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AF" w:rsidRDefault="00B936AF" w:rsidP="00B9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пер.Гривцова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д.5,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(495)234-04-00 (доб.323), 8(800)777-57-57, kazinova@auction-house.ru) (Организатор торгов, далее - ОТ), действующее на основании договора поручения с АО «КЕРАМО» (ОГРН 1035005902073, ИНН 5030007228, адрес: 143396, г. Москва, пос.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Птичное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ГППЗ «ПТИЧНОЕ», далее-Должник) в лице конкурсного управляющего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Гринштейна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Алексея Михайловича (ИНН 246000542870, рег.№: 9793, СНИЛС: 074-349-678-97, адрес: 660028, Красноярский край, г. Красноярск, а/я 11971, далее- КУ), член  НП СРО АУ "РАЗВИТИЕ" (ИНН 7703392442,  ОГРН 1077799003435, адрес: 117105, г. Москва, Варшавское шоссе, 1, 1-2, 36), действующего на основании Решения и Определения Арбитражного суда г. Москвы от 16.10.2017, от 11.05.2018 по делу № А40-116494/16-24-160Б, сообщает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о проведении </w:t>
      </w:r>
      <w:r w:rsidRPr="00B936AF">
        <w:rPr>
          <w:rFonts w:ascii="Times New Roman" w:eastAsia="Calibri" w:hAnsi="Times New Roman" w:cs="Times New Roman"/>
          <w:b/>
          <w:sz w:val="18"/>
          <w:szCs w:val="18"/>
        </w:rPr>
        <w:t>24.03.2020 в 09 час.00 мин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) на электронной площадке АО «Российский аукционный дом», по адресу в сети интернет: bankruptcy.lot-online.ru (далее – ЭП) </w:t>
      </w:r>
      <w:r w:rsidRPr="00B936AF">
        <w:rPr>
          <w:rFonts w:ascii="Times New Roman" w:eastAsia="Calibri" w:hAnsi="Times New Roman" w:cs="Times New Roman"/>
          <w:b/>
          <w:sz w:val="18"/>
          <w:szCs w:val="18"/>
        </w:rPr>
        <w:t>конкурса в электронной форме, который является открытым по составу участников и открытым по форме представления предложений о цене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(далее – конкурс). Начало приема заявок на участие в конкурсе с 10.02.2020 09 час. 00 мин. (время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) по 18.03.2020 до 23 час 00 мин. Определение участников конкурса – 23.03.2020 в 15 час. 00 мин., оформляется протоколом об определении участников конкурса. </w:t>
      </w:r>
    </w:p>
    <w:p w:rsidR="00F00C29" w:rsidRDefault="00B936AF" w:rsidP="00B936A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Продаже в конкурсе подлежит заложенное имущество, </w:t>
      </w:r>
      <w:r w:rsidRPr="00B936AF">
        <w:rPr>
          <w:rFonts w:ascii="Times New Roman" w:eastAsia="Calibri" w:hAnsi="Times New Roman" w:cs="Times New Roman"/>
          <w:b/>
          <w:bCs/>
          <w:sz w:val="18"/>
          <w:szCs w:val="18"/>
        </w:rPr>
        <w:t>в состав которого входит и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B936AF">
        <w:rPr>
          <w:rFonts w:ascii="Times New Roman" w:eastAsia="Calibri" w:hAnsi="Times New Roman" w:cs="Times New Roman"/>
          <w:b/>
          <w:sz w:val="18"/>
          <w:szCs w:val="18"/>
        </w:rPr>
        <w:t>относящееся к социально значимым объектам, включенное в единый лот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по адресу: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г.Москва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п. Первомайское, вблизи д.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Пучково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>, ОАО «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Керамо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» (далее – Имущество, Лот): земельный уч., категория земель: земли населенных пунктов, разрешенное использование: для строительства кирпичного завода, общ. пл. 23460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кадастровый номер (далее-КН) 50:26:0191416:3; котельная со смонтированным технологическим оборудованием, 1-этажная, общ. пл. 63,30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КН: 77:18:0191401:479; КН: 77:18:0191401:485; насосная станция со смонтированным технологическим оборудованием, 1-этажная, общ. пл. 254,30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КН: 77:18:0191401:480; скважина со смонтированным технологическим оборудованием, 1-этажная, общ. пл. 9,20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., КН: 77:18:0191401:486; газораспределительный пункт со смонтированным технологическим оборудованием, 1-этажный, общ. пл. 36,30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., КН: 77:18:0191401:487; узел приготовления горячей воды со смонтированным технологическим оборудованием, 1-этажный, общ. пл. 87,50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КН:77:18:0190402:304; здание (Административно-бытовой корпус) со смонтированным технологическим оборудованием, 1-этажный, общ. пл. 2706,3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, КН: 77:21:0000000:3016. </w:t>
      </w:r>
      <w:r w:rsidRPr="00B936AF">
        <w:rPr>
          <w:rFonts w:ascii="Times New Roman" w:eastAsia="Calibri" w:hAnsi="Times New Roman" w:cs="Times New Roman"/>
          <w:b/>
          <w:sz w:val="18"/>
          <w:szCs w:val="18"/>
        </w:rPr>
        <w:t>Обременение: залог (ипотека) в пользу ООО КБ «Кредит Экспресс».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B936AF">
        <w:rPr>
          <w:rFonts w:ascii="Times New Roman" w:eastAsia="Calibri" w:hAnsi="Times New Roman" w:cs="Times New Roman"/>
          <w:b/>
          <w:sz w:val="18"/>
          <w:szCs w:val="18"/>
        </w:rPr>
        <w:t>Нач</w:t>
      </w:r>
      <w:proofErr w:type="spellEnd"/>
      <w:r w:rsidRPr="00B936AF">
        <w:rPr>
          <w:rFonts w:ascii="Times New Roman" w:eastAsia="Calibri" w:hAnsi="Times New Roman" w:cs="Times New Roman"/>
          <w:b/>
          <w:sz w:val="18"/>
          <w:szCs w:val="18"/>
        </w:rPr>
        <w:t xml:space="preserve"> цена Лота- 95 387 850 руб.</w:t>
      </w:r>
      <w:r w:rsidRPr="00B936AF">
        <w:rPr>
          <w:rFonts w:ascii="Calibri" w:eastAsia="Calibri" w:hAnsi="Calibri" w:cs="Times New Roman"/>
        </w:rPr>
        <w:t xml:space="preserve"> </w:t>
      </w:r>
    </w:p>
    <w:p w:rsidR="00B936AF" w:rsidRDefault="00B936AF" w:rsidP="00B9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bookmarkEnd w:id="0"/>
      <w:r w:rsidRPr="00B936AF">
        <w:rPr>
          <w:rFonts w:ascii="Times New Roman" w:eastAsia="Calibri" w:hAnsi="Times New Roman" w:cs="Times New Roman"/>
          <w:b/>
          <w:sz w:val="18"/>
          <w:szCs w:val="18"/>
        </w:rPr>
        <w:t>Условиями конкурса устанавливаются следующие обязательства в отношении победителя конкурса (покупателя):</w:t>
      </w:r>
      <w:r w:rsidRPr="00B936AF">
        <w:rPr>
          <w:rFonts w:ascii="Calibri" w:eastAsia="Calibri" w:hAnsi="Calibri" w:cs="Times New Roman"/>
        </w:rPr>
        <w:t xml:space="preserve"> </w:t>
      </w: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конкурса; Обязательство покупателя обеспечить надлежащее содержание и использование объектов, относящиеся к социально значимым объектам, в соответствии с их целевым назначением; Обязательство покупателя предоставлять гражданам, юридическим лицам, учреждениям и организациям, являющимися потребителями тепловой энергии на территории расположения котельной, тепловую энергию по регулируемым ценам (тарифам), а также предоставлять указанным потребителям установленные федеральными законами, нормативными правовыми актами Московской обл., нормативными правовыми актами органов местного самоуправления, льготы, в том числе льготы по оплате тепловой энергии. </w:t>
      </w:r>
    </w:p>
    <w:p w:rsidR="00B936AF" w:rsidRDefault="00B936AF" w:rsidP="00B9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тел.: 7(967)608-25-29 (КУ), 8(812) 334-20-50, inform@auction-house.ru (ОТ), по рабочим дня с 09-00 до 17-00. Задаток - 10 % от нач. цены Лота; шаг аукциона - 5 % от нач.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B936A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Pr="00B936AF">
        <w:rPr>
          <w:rFonts w:ascii="Times New Roman" w:eastAsia="Calibri" w:hAnsi="Times New Roman" w:cs="Times New Roman"/>
          <w:sz w:val="18"/>
          <w:szCs w:val="18"/>
        </w:rPr>
        <w:t>. счета для внесения задатка: Получатель – АО «КЕРАМО» (ИНН 5030007228): № 40702810138000165115 в ПАО СБЕРБАНК г. МОСКВА, БИК 044525225, корр. счет № 30101810400000000225.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B936AF" w:rsidRPr="00B936AF" w:rsidRDefault="00B936AF" w:rsidP="00B9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</w:t>
      </w:r>
      <w:proofErr w:type="gramStart"/>
      <w:r w:rsidRPr="00B936AF">
        <w:rPr>
          <w:rFonts w:ascii="Times New Roman" w:eastAsia="Calibri" w:hAnsi="Times New Roman" w:cs="Times New Roman"/>
          <w:sz w:val="18"/>
          <w:szCs w:val="18"/>
        </w:rPr>
        <w:t>требованиям</w:t>
      </w:r>
      <w:proofErr w:type="gramEnd"/>
      <w:r w:rsidRPr="00B936AF">
        <w:rPr>
          <w:rFonts w:ascii="Times New Roman" w:eastAsia="Calibri" w:hAnsi="Times New Roman" w:cs="Times New Roman"/>
          <w:sz w:val="18"/>
          <w:szCs w:val="18"/>
        </w:rPr>
        <w:t xml:space="preserve"> п. 11 ст. 110 Федерального закона от 26.10.2002 N 127-ФЗ "О несостоятельности (банкротстве)". 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 40702810038000165095 в ПАО СБЕРБАНК Г. МОСКВА, БИК 044525225, к/с № 30101810400000000225.</w:t>
      </w:r>
    </w:p>
    <w:p w:rsidR="00B936AF" w:rsidRPr="00B936AF" w:rsidRDefault="00B936AF" w:rsidP="00B9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4675E" w:rsidRDefault="00F00C29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96"/>
    <w:rsid w:val="00332096"/>
    <w:rsid w:val="00390A28"/>
    <w:rsid w:val="00573F80"/>
    <w:rsid w:val="00677E82"/>
    <w:rsid w:val="00B55CA3"/>
    <w:rsid w:val="00B936AF"/>
    <w:rsid w:val="00F0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E3A0-3499-4986-B58C-E74C4CCB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2020-01-27T11:17:00Z</dcterms:created>
  <dcterms:modified xsi:type="dcterms:W3CDTF">2020-01-29T11:34:00Z</dcterms:modified>
</cp:coreProperties>
</file>