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F02" w:rsidRDefault="0094522A" w:rsidP="00646F02">
      <w:pPr>
        <w:framePr w:hSpace="181" w:wrap="around" w:vAnchor="text" w:hAnchor="text" w:xAlign="center" w:y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(495)234-04-00 (доб. 323), 8(800)777-57-57, 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0563C1" w:themeColor="hyperlink"/>
            <w:sz w:val="18"/>
            <w:szCs w:val="18"/>
            <w:shd w:val="clear" w:color="auto" w:fill="FFFFFF"/>
            <w:lang w:val="en-US" w:eastAsia="ru-RU"/>
          </w:rPr>
          <w:t>kazinova</w:t>
        </w:r>
        <w:r>
          <w:rPr>
            <w:rStyle w:val="a3"/>
            <w:rFonts w:ascii="Times New Roman" w:eastAsia="Times New Roman" w:hAnsi="Times New Roman" w:cs="Times New Roman"/>
            <w:color w:val="0563C1" w:themeColor="hyperlink"/>
            <w:sz w:val="18"/>
            <w:szCs w:val="18"/>
            <w:shd w:val="clear" w:color="auto" w:fill="FFFFFF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color w:val="0563C1" w:themeColor="hyperlink"/>
            <w:sz w:val="18"/>
            <w:szCs w:val="18"/>
            <w:shd w:val="clear" w:color="auto" w:fill="FFFFFF"/>
            <w:lang w:val="en-US" w:eastAsia="ru-RU"/>
          </w:rPr>
          <w:t>auction</w:t>
        </w:r>
        <w:r>
          <w:rPr>
            <w:rStyle w:val="a3"/>
            <w:rFonts w:ascii="Times New Roman" w:eastAsia="Times New Roman" w:hAnsi="Times New Roman" w:cs="Times New Roman"/>
            <w:color w:val="0563C1" w:themeColor="hyperlink"/>
            <w:sz w:val="18"/>
            <w:szCs w:val="18"/>
            <w:shd w:val="clear" w:color="auto" w:fill="FFFFFF"/>
            <w:lang w:eastAsia="ru-RU"/>
          </w:rPr>
          <w:t>-</w:t>
        </w:r>
        <w:r>
          <w:rPr>
            <w:rStyle w:val="a3"/>
            <w:rFonts w:ascii="Times New Roman" w:eastAsia="Times New Roman" w:hAnsi="Times New Roman" w:cs="Times New Roman"/>
            <w:color w:val="0563C1" w:themeColor="hyperlink"/>
            <w:sz w:val="18"/>
            <w:szCs w:val="18"/>
            <w:shd w:val="clear" w:color="auto" w:fill="FFFFFF"/>
            <w:lang w:val="en-US" w:eastAsia="ru-RU"/>
          </w:rPr>
          <w:t>house</w:t>
        </w:r>
        <w:r>
          <w:rPr>
            <w:rStyle w:val="a3"/>
            <w:rFonts w:ascii="Times New Roman" w:eastAsia="Times New Roman" w:hAnsi="Times New Roman" w:cs="Times New Roman"/>
            <w:color w:val="0563C1" w:themeColor="hyperlink"/>
            <w:sz w:val="18"/>
            <w:szCs w:val="18"/>
            <w:shd w:val="clear" w:color="auto" w:fill="FFFFFF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563C1" w:themeColor="hyperlink"/>
            <w:sz w:val="18"/>
            <w:szCs w:val="18"/>
            <w:shd w:val="clear" w:color="auto" w:fill="FFFFFF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Зарубежводстрой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(ИНН 7714253708, ОГРН 1027739674236, адрес: 125319, Москва, ул. Коккинаки, дом 4, далее-Должник) в лице конкурсного управляющего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Уточенко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Никиты Михайловича (ИНН 550105454913, СНИЛС 068-507-636-91,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рег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№:5149, адрес: 644089, г. Омск, пр. Мира, д. 106а, кв. 136), член САМРО «Ассоциация антикризисных управляющих» (ИНН 6315944042, ОГРН 1026300003751, адрес: г. Самара, Московское шоссе, 18 км), действующего на основании Решения и Определения Арбитражного суда города Москвы от 10.05.2018, от 28.09.2018 по делу №А40-173950/16,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сообщает о проведении 06.02.2020 в 09 час.00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мин. (время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).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с 09 час. 00 мин. (время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23.12.2019 по 04.02.2020 до 23 час 00 мин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Определение участников торгов – 05.02.2020 в 15 час. 00 мин., оформляется протоколом. (НДС не обл.) </w:t>
      </w:r>
    </w:p>
    <w:p w:rsidR="00646F02" w:rsidRDefault="0094522A" w:rsidP="00646F02">
      <w:pPr>
        <w:framePr w:hSpace="181" w:wrap="around" w:vAnchor="text" w:hAnchor="text" w:xAlign="center" w:y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:rsidR="00646F02" w:rsidRDefault="0094522A" w:rsidP="00646F02">
      <w:pPr>
        <w:framePr w:hSpace="181" w:wrap="around" w:vAnchor="text" w:hAnchor="text" w:xAlign="center" w:y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Лот1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 по адресу: г Москва, ул. Коккинаки, дом 4: Помещения, общ. пл. 277,5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этаж:1, кадастровый номер (далее –КН): 77:09:0004007:4978, пом. II – комнаты с 13 по 15, 15а, 16, с 18 по 23, с 25 по 35; вл.4: Право аренды на земельный уч., КН: 77:09:0004007:18, категория земель: земли населенных пунктов, разрешенное использование: эксплуатации существующего здания под административные цели, общ. пл. 4886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Аренда сроком до 29.03.2025 г.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Лота1: Ипотека (залог) в пользу ООО КБ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Интеркоммерц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Лота1- 32 010 000 руб. </w:t>
      </w:r>
    </w:p>
    <w:p w:rsidR="00646F02" w:rsidRDefault="0094522A" w:rsidP="00646F02">
      <w:pPr>
        <w:framePr w:hSpace="181" w:wrap="around" w:vAnchor="text" w:hAnchor="text" w:xAlign="center" w:y="1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Лот2: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 адресу: Краснодарский край, р-н Крымский, г. Крымск, ул. Строительная, дом 67/1: Земельный уч., КН: 23:45:0101281:6, категория земель: земли населенных пунктов, разрешенное использование: для эксплуатации объектов производственной базы, общ. пл. 25863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.; дом 67: Машиноремонтная мастерская, КН: 23:45:0101165:127, общ. пл. 969,4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Сарай, КН: 23:45:0101165:132, общ. пл. 861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 1; Здание склада, КН: 23:45:0101165:173, общ. пл. 99,8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 1; Здание мастерской, КН: 23:45:0101165:155, общ. пл. 83,8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Здание мастерской, КН: 23:45:0101165:157, общ. пл. 81,3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 Здание трансформаторной с пристройкой, КН: 23:45:0101165:158, общ. пл. 16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Здание котельной с пристройкой, КН: 23:45:0101165:159, общ. пл. 194,9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Здание склада, КН: 23:45:0101165:174, общ. пл. 136,9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Здание компрессорной, КН: 23:45:0101165:160, общ. пл. 20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Деревообрабатывающий цех, КН: 23:45:0101165:131, общ. пл. 155,8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этажность:1; Незавершенное строительством здание деревоперерабатывающего цеха, КН: 23:45:0101165:156. 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Лота2: Ипотека (залог) в пользу ООО КБ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Интеркоммерц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, Арест.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Нач.цена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Лота2- 35 196 600 руб.</w:t>
      </w:r>
      <w:r>
        <w:t xml:space="preserve"> </w:t>
      </w:r>
    </w:p>
    <w:p w:rsidR="00646F02" w:rsidRDefault="0094522A" w:rsidP="00646F02">
      <w:pPr>
        <w:framePr w:hSpace="181" w:wrap="around" w:vAnchor="text" w:hAnchor="text" w:xAlign="center" w:y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Имуществом производится по предварит. договоренности в раб. дни с 09 час. 00 мин. до 17 час 00 мин., тел.: +7 (913) 965-11-44 (КУ), ознакомление с документами в отношении Лотов производится: по Лоту№1: 8(812) 334-20-50,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inform@auction-house.ru;  по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Лоту№2: Кудина Евгения, тел. 8 (928) 333-02-88,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18"/>
            <w:szCs w:val="18"/>
            <w:shd w:val="clear" w:color="auto" w:fill="FFFFFF"/>
            <w:lang w:eastAsia="ru-RU"/>
          </w:rPr>
          <w:t>Kudina@auction-house.ru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(ОТ). </w:t>
      </w:r>
    </w:p>
    <w:p w:rsidR="00646F02" w:rsidRDefault="0094522A" w:rsidP="00646F02">
      <w:pPr>
        <w:framePr w:hSpace="181" w:wrap="around" w:vAnchor="text" w:hAnchor="text" w:xAlign="center" w:y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Задаток составляет 10 %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94522A" w:rsidRDefault="0094522A" w:rsidP="00646F02">
      <w:pPr>
        <w:framePr w:hSpace="181" w:wrap="around" w:vAnchor="text" w:hAnchor="text" w:xAlign="center" w:y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р/с 40702810145000015950, Омское отделение№8634 ПАО Сбербанк, БИК 045209673, к/с 30101810900000000673.</w:t>
      </w:r>
    </w:p>
    <w:p w:rsidR="0094522A" w:rsidRDefault="0094522A" w:rsidP="0094522A">
      <w:pPr>
        <w:framePr w:hSpace="181" w:wrap="around" w:vAnchor="text" w:hAnchor="text" w:xAlign="center" w:y="1"/>
        <w:jc w:val="both"/>
        <w:rPr>
          <w:rFonts w:ascii="Times New Roman" w:hAnsi="Times New Roman" w:cs="Times New Roman"/>
          <w:sz w:val="18"/>
          <w:szCs w:val="18"/>
        </w:rPr>
      </w:pPr>
    </w:p>
    <w:p w:rsidR="0094522A" w:rsidRDefault="0094522A" w:rsidP="0094522A">
      <w:pPr>
        <w:framePr w:hSpace="181" w:wrap="around" w:vAnchor="text" w:hAnchor="text" w:xAlign="center" w:y="1"/>
        <w:jc w:val="both"/>
        <w:rPr>
          <w:rFonts w:ascii="Times New Roman" w:hAnsi="Times New Roman" w:cs="Times New Roman"/>
          <w:sz w:val="18"/>
          <w:szCs w:val="18"/>
        </w:rPr>
      </w:pPr>
    </w:p>
    <w:p w:rsidR="0064675E" w:rsidRDefault="00646F02"/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A7"/>
    <w:rsid w:val="002F0EA7"/>
    <w:rsid w:val="00390A28"/>
    <w:rsid w:val="00573F80"/>
    <w:rsid w:val="00646F02"/>
    <w:rsid w:val="00677E82"/>
    <w:rsid w:val="0094522A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6EFF9-2EFD-4963-B4A2-F8A085DF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2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4522A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980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2019-12-16T14:55:00Z</dcterms:created>
  <dcterms:modified xsi:type="dcterms:W3CDTF">2019-12-18T14:13:00Z</dcterms:modified>
</cp:coreProperties>
</file>