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kazinova@auction-house.ru, далее – Организатор торгов, ОТ), действующее на основании договора поручения с ООО «Лэнд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Истэйт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» (ОГРН 1101690069282, ИНН 1655204783, адрес: 420111, Республика Татарстан, г. Казань, улица Бурхана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Шахиди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, д. 17,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>. 7, далее – Должник), в лице конкурсного управляющего</w:t>
      </w:r>
      <w:r w:rsidRPr="00442627">
        <w:rPr>
          <w:sz w:val="20"/>
          <w:szCs w:val="20"/>
        </w:rPr>
        <w:t xml:space="preserve"> </w:t>
      </w:r>
      <w:r w:rsidRPr="00442627">
        <w:rPr>
          <w:rFonts w:ascii="Times New Roman" w:hAnsi="Times New Roman" w:cs="Times New Roman"/>
          <w:sz w:val="20"/>
          <w:szCs w:val="20"/>
        </w:rPr>
        <w:t xml:space="preserve">Медведева Глеба Сергеевича (ИНН 771703814249, СНИЛС 017-692-697-88, рег.№:13908, адрес: 115419, г Москва,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Шаболовка, 34, стр. 3) – член МСО ПАУ (ОГРН 1037705027249, ИНН 7705494552, адрес: 119071, г Москва,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Ленинский, 29, стр. 8), действующего на основании Решения Арбитражного суда Республики Татарстан от 10.04.2018г. по делу № А65-24313/2017, сообщает</w:t>
      </w:r>
      <w:r w:rsidRPr="00442627">
        <w:rPr>
          <w:sz w:val="20"/>
          <w:szCs w:val="20"/>
        </w:rPr>
        <w:t xml:space="preserve"> </w:t>
      </w:r>
      <w:r w:rsidRPr="00442627">
        <w:rPr>
          <w:rFonts w:ascii="Times New Roman" w:hAnsi="Times New Roman" w:cs="Times New Roman"/>
          <w:sz w:val="20"/>
          <w:szCs w:val="20"/>
        </w:rPr>
        <w:t xml:space="preserve"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  <w:r w:rsidRPr="00442627">
        <w:rPr>
          <w:rFonts w:ascii="Times New Roman" w:hAnsi="Times New Roman" w:cs="Times New Roman"/>
          <w:b/>
          <w:sz w:val="20"/>
          <w:szCs w:val="20"/>
        </w:rPr>
        <w:t>Начало приема заявок – 21.01.2020 с 15 час.00 мин.</w:t>
      </w:r>
      <w:r w:rsidRPr="0044262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>). Сокращение: календарный день – к/день. Прием заявок составляет: в 1-ом периоде - 21 (двадцать один) к/день, без изменения начальной цены, со 2-го по 8-й периоды - 7 (семь) к/дней, величина снижения – 5% от начальной цены Лота, установленной на первом периоде. Минимальная цена (цена отсечения) составляет 65%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sz w:val="20"/>
          <w:szCs w:val="20"/>
        </w:rPr>
        <w:t xml:space="preserve"> Продаже на Торгах подлежит следующее имущество (далее – Лот, Имущество): </w:t>
      </w:r>
    </w:p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b/>
          <w:sz w:val="20"/>
          <w:szCs w:val="20"/>
        </w:rPr>
        <w:t>Лот1</w:t>
      </w:r>
      <w:r w:rsidRPr="00442627">
        <w:rPr>
          <w:rFonts w:ascii="Times New Roman" w:hAnsi="Times New Roman" w:cs="Times New Roman"/>
          <w:sz w:val="20"/>
          <w:szCs w:val="20"/>
        </w:rPr>
        <w:t xml:space="preserve">: Нежилое помещение, общ. пл. 175,3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., кадастровый номер (далее-КН): 16:50:010615:150, этаж: 1, по адресу: РТ, г Казань, ул. Галактионова, д 6, кв. 1007. </w:t>
      </w:r>
      <w:proofErr w:type="spellStart"/>
      <w:r w:rsidRPr="00442627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42627">
        <w:rPr>
          <w:rFonts w:ascii="Times New Roman" w:hAnsi="Times New Roman" w:cs="Times New Roman"/>
          <w:b/>
          <w:sz w:val="20"/>
          <w:szCs w:val="20"/>
        </w:rPr>
        <w:t xml:space="preserve"> Лота1- 10 671 300 руб.</w:t>
      </w:r>
      <w:r w:rsidRPr="00442627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b/>
          <w:sz w:val="20"/>
          <w:szCs w:val="20"/>
        </w:rPr>
        <w:t>Лот2</w:t>
      </w:r>
      <w:r w:rsidRPr="00442627">
        <w:rPr>
          <w:rFonts w:ascii="Times New Roman" w:hAnsi="Times New Roman" w:cs="Times New Roman"/>
          <w:sz w:val="20"/>
          <w:szCs w:val="20"/>
        </w:rPr>
        <w:t xml:space="preserve">: Нежилое помещение, общ. пл. 311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., КН: 16:50:010615:107, этаж: 1 (цокольный этаж), по адресу: РТ, г Казань, ул. Галактионова, д 6, кв. 1005. </w:t>
      </w:r>
      <w:proofErr w:type="spellStart"/>
      <w:r w:rsidRPr="00442627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42627">
        <w:rPr>
          <w:rFonts w:ascii="Times New Roman" w:hAnsi="Times New Roman" w:cs="Times New Roman"/>
          <w:b/>
          <w:sz w:val="20"/>
          <w:szCs w:val="20"/>
        </w:rPr>
        <w:t xml:space="preserve"> Лота2- 25 126 200 руб</w:t>
      </w:r>
      <w:r w:rsidRPr="00442627">
        <w:rPr>
          <w:rFonts w:ascii="Times New Roman" w:hAnsi="Times New Roman" w:cs="Times New Roman"/>
          <w:sz w:val="20"/>
          <w:szCs w:val="20"/>
        </w:rPr>
        <w:t xml:space="preserve">.; </w:t>
      </w:r>
    </w:p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b/>
          <w:sz w:val="20"/>
          <w:szCs w:val="20"/>
        </w:rPr>
        <w:t>Лот3</w:t>
      </w:r>
      <w:r w:rsidRPr="00442627">
        <w:rPr>
          <w:rFonts w:ascii="Times New Roman" w:hAnsi="Times New Roman" w:cs="Times New Roman"/>
          <w:sz w:val="20"/>
          <w:szCs w:val="20"/>
        </w:rPr>
        <w:t xml:space="preserve">: Жилой дом, незавершенный строительством, общ. пл. 171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., КН: 16:50:270239:42, Земельный уч., категория земель (далее - КЗ): земли населенных пунктов, разрешенное использование (далее – РИ): индивидуальное жилищное строительство, общ. пл. 1018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., </w:t>
      </w:r>
      <w:proofErr w:type="gramStart"/>
      <w:r w:rsidRPr="00442627">
        <w:rPr>
          <w:rFonts w:ascii="Times New Roman" w:hAnsi="Times New Roman" w:cs="Times New Roman"/>
          <w:sz w:val="20"/>
          <w:szCs w:val="20"/>
        </w:rPr>
        <w:t>КН:16:50:270239</w:t>
      </w:r>
      <w:proofErr w:type="gramEnd"/>
      <w:r w:rsidRPr="00442627">
        <w:rPr>
          <w:rFonts w:ascii="Times New Roman" w:hAnsi="Times New Roman" w:cs="Times New Roman"/>
          <w:sz w:val="20"/>
          <w:szCs w:val="20"/>
        </w:rPr>
        <w:t xml:space="preserve">:31, адрес установлен относительно ориентира, расположенного в границах участка, по адресу: РТ, г Казань, п Вознесенское,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Грачиная, дом 35. </w:t>
      </w:r>
      <w:proofErr w:type="spellStart"/>
      <w:r w:rsidRPr="00442627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42627">
        <w:rPr>
          <w:rFonts w:ascii="Times New Roman" w:hAnsi="Times New Roman" w:cs="Times New Roman"/>
          <w:b/>
          <w:sz w:val="20"/>
          <w:szCs w:val="20"/>
        </w:rPr>
        <w:t xml:space="preserve"> Лота3</w:t>
      </w:r>
      <w:r w:rsidRPr="00442627">
        <w:rPr>
          <w:rFonts w:ascii="Times New Roman" w:hAnsi="Times New Roman" w:cs="Times New Roman"/>
          <w:sz w:val="20"/>
          <w:szCs w:val="20"/>
        </w:rPr>
        <w:t xml:space="preserve"> </w:t>
      </w:r>
      <w:r w:rsidRPr="00442627">
        <w:rPr>
          <w:rFonts w:ascii="Times New Roman" w:hAnsi="Times New Roman" w:cs="Times New Roman"/>
          <w:b/>
          <w:sz w:val="20"/>
          <w:szCs w:val="20"/>
        </w:rPr>
        <w:t>– 10 578 600 руб</w:t>
      </w:r>
      <w:r w:rsidRPr="00442627">
        <w:rPr>
          <w:rFonts w:ascii="Times New Roman" w:hAnsi="Times New Roman" w:cs="Times New Roman"/>
          <w:sz w:val="20"/>
          <w:szCs w:val="20"/>
        </w:rPr>
        <w:t xml:space="preserve">.; </w:t>
      </w:r>
    </w:p>
    <w:p w:rsidR="00442627" w:rsidRDefault="00F77D65" w:rsidP="00442627">
      <w:pPr>
        <w:spacing w:after="0" w:line="240" w:lineRule="auto"/>
        <w:ind w:firstLine="709"/>
        <w:jc w:val="both"/>
        <w:rPr>
          <w:sz w:val="20"/>
          <w:szCs w:val="20"/>
        </w:rPr>
      </w:pPr>
      <w:r w:rsidRPr="00442627">
        <w:rPr>
          <w:rFonts w:ascii="Times New Roman" w:hAnsi="Times New Roman" w:cs="Times New Roman"/>
          <w:b/>
          <w:sz w:val="20"/>
          <w:szCs w:val="20"/>
        </w:rPr>
        <w:t>Лот8</w:t>
      </w:r>
      <w:r w:rsidRPr="00442627">
        <w:rPr>
          <w:rFonts w:ascii="Times New Roman" w:hAnsi="Times New Roman" w:cs="Times New Roman"/>
          <w:sz w:val="20"/>
          <w:szCs w:val="20"/>
        </w:rPr>
        <w:t xml:space="preserve">:  Нежилое помещение, общ. пл. 28,1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., КН: 16:52:030508:1576, этаж: 1, по адресу: РТ, г Набережные Челны,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им Низаметдинова Р.М., д 25,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2Н; Нежилое помещение, общ. пл. 883,8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., КН: 16:52:030508:1575, этаж: 1,2 по адресу: РТ, г Набережные Челны,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им Низаметдинова Р.М., д 25,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3Н;  Земельный уч., КЗ: земли населенных пунктов, РИ: под микрорынок, общ. пл. 1189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. (доля в праве 41/75), КН: 16:52:030508:87, по адресу: РТ, г Набережные Челны, ул. им. Низаметдинова Р.М., д. 25. (Существующие ограничения (обременения) права: запрет сделок с имуществом). </w:t>
      </w:r>
      <w:proofErr w:type="spellStart"/>
      <w:r w:rsidRPr="00442627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442627">
        <w:rPr>
          <w:rFonts w:ascii="Times New Roman" w:hAnsi="Times New Roman" w:cs="Times New Roman"/>
          <w:b/>
          <w:sz w:val="20"/>
          <w:szCs w:val="20"/>
        </w:rPr>
        <w:t xml:space="preserve"> Лота8- 26 739 256,5 руб</w:t>
      </w:r>
      <w:r w:rsidRPr="00442627">
        <w:rPr>
          <w:rFonts w:ascii="Times New Roman" w:hAnsi="Times New Roman" w:cs="Times New Roman"/>
          <w:sz w:val="20"/>
          <w:szCs w:val="20"/>
        </w:rPr>
        <w:t xml:space="preserve">. </w:t>
      </w:r>
      <w:r w:rsidRPr="00442627">
        <w:rPr>
          <w:rFonts w:ascii="Times New Roman" w:hAnsi="Times New Roman" w:cs="Times New Roman"/>
          <w:b/>
          <w:sz w:val="20"/>
          <w:szCs w:val="20"/>
        </w:rPr>
        <w:t>Обременение Лотов: Ипотека (залог) в пользу ПАО «ТАТФОНДБАНК».</w:t>
      </w:r>
      <w:r w:rsidRPr="00442627">
        <w:rPr>
          <w:sz w:val="20"/>
          <w:szCs w:val="20"/>
        </w:rPr>
        <w:t xml:space="preserve"> </w:t>
      </w:r>
    </w:p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18.00, контактный телефон КУ: 8 (927) 407-00-05, ознакомление с документами в отношении Лотов производится ОТ: Рождественский Дмитрий, nn@auction-house.ru, Рождественский Дмитрий тел. 8(930)805-20-00. </w:t>
      </w:r>
    </w:p>
    <w:p w:rsid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627">
        <w:rPr>
          <w:rFonts w:ascii="Times New Roman" w:hAnsi="Times New Roman" w:cs="Times New Roman"/>
          <w:sz w:val="20"/>
          <w:szCs w:val="20"/>
        </w:rPr>
        <w:t xml:space="preserve"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г.Санкт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F77D65" w:rsidRPr="00442627" w:rsidRDefault="00F77D65" w:rsidP="00442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4262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</w:t>
      </w:r>
      <w:proofErr w:type="gramStart"/>
      <w:r w:rsidRPr="00442627">
        <w:rPr>
          <w:rFonts w:ascii="Times New Roman" w:hAnsi="Times New Roman" w:cs="Times New Roman"/>
          <w:sz w:val="20"/>
          <w:szCs w:val="20"/>
        </w:rPr>
        <w:t>требованиям</w:t>
      </w:r>
      <w:proofErr w:type="gramEnd"/>
      <w:r w:rsidRPr="00442627">
        <w:rPr>
          <w:rFonts w:ascii="Times New Roman" w:hAnsi="Times New Roman" w:cs="Times New Roman"/>
          <w:sz w:val="20"/>
          <w:szCs w:val="20"/>
        </w:rPr>
        <w:t xml:space="preserve"> п. 11 ст. 110 Федерального закона от 26.10.2002 N 127-ФЗ «О несостоятельности (банкротстве)».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</w:t>
      </w:r>
      <w:r w:rsidRPr="00442627">
        <w:rPr>
          <w:rFonts w:ascii="Times New Roman" w:hAnsi="Times New Roman" w:cs="Times New Roman"/>
          <w:sz w:val="20"/>
          <w:szCs w:val="20"/>
        </w:rPr>
        <w:lastRenderedPageBreak/>
        <w:t>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</w:t>
      </w:r>
      <w:r w:rsidRPr="00442627">
        <w:rPr>
          <w:sz w:val="20"/>
          <w:szCs w:val="20"/>
        </w:rPr>
        <w:t xml:space="preserve"> </w:t>
      </w:r>
      <w:r w:rsidRPr="00442627">
        <w:rPr>
          <w:rFonts w:ascii="Times New Roman" w:hAnsi="Times New Roman" w:cs="Times New Roman"/>
          <w:sz w:val="20"/>
          <w:szCs w:val="20"/>
        </w:rPr>
        <w:t xml:space="preserve">р/с № 40702810801100015241 в </w:t>
      </w:r>
      <w:proofErr w:type="spellStart"/>
      <w:r w:rsidRPr="00442627">
        <w:rPr>
          <w:rFonts w:ascii="Times New Roman" w:hAnsi="Times New Roman" w:cs="Times New Roman"/>
          <w:sz w:val="20"/>
          <w:szCs w:val="20"/>
        </w:rPr>
        <w:t>Доп.офис</w:t>
      </w:r>
      <w:proofErr w:type="spellEnd"/>
      <w:r w:rsidRPr="00442627">
        <w:rPr>
          <w:rFonts w:ascii="Times New Roman" w:hAnsi="Times New Roman" w:cs="Times New Roman"/>
          <w:sz w:val="20"/>
          <w:szCs w:val="20"/>
        </w:rPr>
        <w:t xml:space="preserve"> "Проспект Мира" АО "АЛЬФА-БАНК" г. Москва, к/с № 30101810200000000593, БИК 044525593.</w:t>
      </w:r>
    </w:p>
    <w:p w:rsidR="0064675E" w:rsidRPr="00442627" w:rsidRDefault="00442627" w:rsidP="00442627">
      <w:pPr>
        <w:spacing w:after="0" w:line="240" w:lineRule="auto"/>
        <w:ind w:firstLine="709"/>
        <w:rPr>
          <w:sz w:val="20"/>
          <w:szCs w:val="20"/>
        </w:rPr>
      </w:pPr>
    </w:p>
    <w:sectPr w:rsidR="0064675E" w:rsidRPr="0044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0E"/>
    <w:rsid w:val="00390A28"/>
    <w:rsid w:val="00442627"/>
    <w:rsid w:val="00573F80"/>
    <w:rsid w:val="00677E82"/>
    <w:rsid w:val="00B55CA3"/>
    <w:rsid w:val="00F6380E"/>
    <w:rsid w:val="00F7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A04E7-F119-4A6F-B109-33A59DC3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D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1019</Words>
  <Characters>5812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2019-12-16T15:03:00Z</dcterms:created>
  <dcterms:modified xsi:type="dcterms:W3CDTF">2019-12-18T11:55:00Z</dcterms:modified>
</cp:coreProperties>
</file>