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ДОГОВОР КУПЛИ-ПРОДАЖИ № РАД-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8A74EC">
        <w:t xml:space="preserve">г. Иваново                                                                                                         </w:t>
      </w:r>
      <w:proofErr w:type="gramStart"/>
      <w:r>
        <w:t xml:space="preserve">   </w:t>
      </w:r>
      <w:r w:rsidRPr="008A74EC">
        <w:t>«</w:t>
      </w:r>
      <w:proofErr w:type="gramEnd"/>
      <w:r>
        <w:t>__</w:t>
      </w:r>
      <w:r w:rsidRPr="008A74EC">
        <w:t xml:space="preserve">» </w:t>
      </w:r>
      <w:r>
        <w:t>______</w:t>
      </w:r>
      <w:r w:rsidRPr="008A74EC">
        <w:t xml:space="preserve"> 201</w:t>
      </w:r>
      <w:r>
        <w:t>9</w:t>
      </w:r>
      <w:r w:rsidRPr="008A74EC">
        <w:t> г.</w:t>
      </w: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B49F1" w:rsidRPr="001435EB" w:rsidRDefault="00BB49F1" w:rsidP="00BB49F1">
      <w:pPr>
        <w:pStyle w:val="a3"/>
        <w:ind w:left="360" w:firstLine="491"/>
        <w:jc w:val="both"/>
      </w:pPr>
      <w:r>
        <w:rPr>
          <w:b/>
        </w:rPr>
        <w:t>СПК (колхоз) «Палехский-АГРО</w:t>
      </w:r>
      <w:r>
        <w:rPr>
          <w:b/>
        </w:rPr>
        <w:t xml:space="preserve">», </w:t>
      </w:r>
      <w:r w:rsidRPr="000560D8">
        <w:t xml:space="preserve">именуемое в дальнейшем «Продавец», в лице конкурсного управляющего Татарникова Дениса Альбертовича, </w:t>
      </w:r>
      <w:r w:rsidR="00083BF7" w:rsidRPr="00083BF7">
        <w:t>действующий на основании Решения Арбитражного суда  Ивановской области по делу № А17-9515/2017 от «7» августа 2018г</w:t>
      </w:r>
      <w:r w:rsidRPr="001435EB">
        <w:t>, с одной стороны и</w:t>
      </w:r>
    </w:p>
    <w:p w:rsidR="00BB49F1" w:rsidRPr="00EA67F4" w:rsidRDefault="00BB49F1" w:rsidP="00BB49F1">
      <w:pPr>
        <w:pStyle w:val="a3"/>
        <w:ind w:left="360" w:firstLine="491"/>
        <w:jc w:val="both"/>
        <w:rPr>
          <w:rFonts w:eastAsia="Calibri"/>
        </w:rPr>
      </w:pPr>
      <w:r>
        <w:rPr>
          <w:rFonts w:eastAsia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A67F4">
        <w:rPr>
          <w:rFonts w:eastAsia="Calibri"/>
          <w:b/>
        </w:rPr>
        <w:t xml:space="preserve">, </w:t>
      </w:r>
      <w:r w:rsidRPr="00EA67F4">
        <w:rPr>
          <w:rFonts w:eastAsia="Calibri"/>
        </w:rPr>
        <w:t>именуемый в дальнейшем «Покупатель», с другой стороны, заключили настоящий договор о нижеследующем:</w:t>
      </w:r>
    </w:p>
    <w:p w:rsidR="00BB49F1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7F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 w:rsidRPr="00EA67F4"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0D6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>указанное в Приложении № 1.</w:t>
      </w:r>
    </w:p>
    <w:p w:rsidR="00BB49F1" w:rsidRPr="00083BF7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A67F4">
        <w:t xml:space="preserve">Имущество принадлежит </w:t>
      </w:r>
      <w:r w:rsidR="00083BF7">
        <w:t>СПК (колхоз) «Палехский-АГРО</w:t>
      </w:r>
      <w:r>
        <w:t>» на праве собственности.</w:t>
      </w:r>
    </w:p>
    <w:p w:rsidR="00BB49F1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F48B8">
        <w:t xml:space="preserve">Имущество продается на </w:t>
      </w:r>
      <w:r w:rsidRPr="007E3401">
        <w:t xml:space="preserve">основании Положения о порядке, сроках и условиях продажи имущества </w:t>
      </w:r>
      <w:r w:rsidR="00083BF7">
        <w:t>СПК (колхоз) «Палехский-АГРО</w:t>
      </w:r>
      <w:r>
        <w:t>»,</w:t>
      </w:r>
      <w:r w:rsidRPr="007E3401">
        <w:t xml:space="preserve"> </w:t>
      </w:r>
      <w:r w:rsidR="00083BF7" w:rsidRPr="00083BF7">
        <w:t>у</w:t>
      </w:r>
      <w:r w:rsidR="00083BF7" w:rsidRPr="00083BF7">
        <w:t>твержден</w:t>
      </w:r>
      <w:r w:rsidR="00083BF7" w:rsidRPr="00083BF7">
        <w:t>ног</w:t>
      </w:r>
      <w:r w:rsidR="00083BF7" w:rsidRPr="00083BF7">
        <w:t xml:space="preserve">о на собрании кредиторов 05.06.2019, в редакции Определения Арбитражного суда Ивановской области по делу А17-9515/2017 от 23 августа 2019 </w:t>
      </w:r>
      <w:proofErr w:type="gramStart"/>
      <w:r w:rsidR="00083BF7" w:rsidRPr="00083BF7">
        <w:t>г.</w:t>
      </w:r>
      <w:r w:rsidRPr="008A74EC">
        <w:t>.</w:t>
      </w:r>
      <w:proofErr w:type="gramEnd"/>
      <w:r w:rsidR="00083BF7">
        <w:t xml:space="preserve"> </w:t>
      </w:r>
      <w:r w:rsidR="00083BF7" w:rsidRPr="005F3CC8">
        <w:t xml:space="preserve">Настоящее Положение о порядке, о сроках и об условиях продажи имущества Должника определяют порядок, сроки и условия продажи имущества </w:t>
      </w:r>
      <w:r w:rsidR="00083BF7">
        <w:t xml:space="preserve">СПК (колхоз) «Палехский-АГРО», </w:t>
      </w:r>
      <w:proofErr w:type="spellStart"/>
      <w:r w:rsidR="00083BF7">
        <w:t>незалогового</w:t>
      </w:r>
      <w:proofErr w:type="spellEnd"/>
      <w:r w:rsidR="00083BF7">
        <w:t xml:space="preserve">, а также </w:t>
      </w:r>
      <w:r w:rsidR="00083BF7" w:rsidRPr="00E03BAA">
        <w:t xml:space="preserve">являющегося предметом залога по обязательствам перед </w:t>
      </w:r>
      <w:r w:rsidR="00083BF7">
        <w:t xml:space="preserve">ПАО «Сбербанк» </w:t>
      </w:r>
      <w:r w:rsidR="00083BF7" w:rsidRPr="007539AA">
        <w:t>(далее – Залогодержатель)</w:t>
      </w:r>
      <w:r w:rsidR="00083BF7">
        <w:t>.</w:t>
      </w:r>
      <w:r w:rsidR="00083BF7">
        <w:t xml:space="preserve"> </w:t>
      </w:r>
      <w:r w:rsidR="00083BF7" w:rsidRPr="005F3CC8">
        <w:t>Продажа имущества Должника осуществляется в</w:t>
      </w:r>
      <w:r w:rsidR="00083BF7">
        <w:t xml:space="preserve"> </w:t>
      </w:r>
      <w:r w:rsidR="00083BF7" w:rsidRPr="009F1ACC">
        <w:t xml:space="preserve">соответствие с требованиями </w:t>
      </w:r>
      <w:proofErr w:type="spellStart"/>
      <w:r w:rsidR="00083BF7" w:rsidRPr="009F1ACC">
        <w:t>ст.ст</w:t>
      </w:r>
      <w:proofErr w:type="spellEnd"/>
      <w:r w:rsidR="00083BF7" w:rsidRPr="009F1ACC">
        <w:t xml:space="preserve">. 177-179 Федерального закона </w:t>
      </w:r>
      <w:r w:rsidR="00083BF7" w:rsidRPr="00B00105">
        <w:t>от 26 октября 2002 г. N 127-ФЗ "О несостоятельности (банкротстве)"</w:t>
      </w:r>
    </w:p>
    <w:p w:rsidR="00BB49F1" w:rsidRPr="00174007" w:rsidRDefault="00BB49F1" w:rsidP="00BB49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560D8">
        <w:t>До заключения настоящего договора имущество никому не продано, в споре и под арестом не состоит</w:t>
      </w:r>
      <w:r>
        <w:t>.</w:t>
      </w:r>
      <w:r w:rsidR="00083BF7">
        <w:t xml:space="preserve">  </w:t>
      </w:r>
      <w:r w:rsidR="00083BF7" w:rsidRPr="000D7627">
        <w:t xml:space="preserve">Трактор МТЗ-1523, 4256 НМ 37; Прицеп </w:t>
      </w:r>
      <w:proofErr w:type="spellStart"/>
      <w:r w:rsidR="00083BF7" w:rsidRPr="000D7627">
        <w:t>Jambo</w:t>
      </w:r>
      <w:proofErr w:type="spellEnd"/>
      <w:r w:rsidR="00083BF7" w:rsidRPr="000D7627">
        <w:t xml:space="preserve"> 7200 L, 0307 НВ 37; Кормораздатчик </w:t>
      </w:r>
      <w:proofErr w:type="spellStart"/>
      <w:r w:rsidR="00083BF7" w:rsidRPr="000D7627">
        <w:t>Labrador</w:t>
      </w:r>
      <w:proofErr w:type="spellEnd"/>
      <w:r w:rsidR="00083BF7" w:rsidRPr="000D7627">
        <w:t>, 0315 НВ 37; Трактор Беларус-82.1, 4314 НВ 37</w:t>
      </w:r>
      <w:r w:rsidR="00083BF7">
        <w:t xml:space="preserve"> обременены залогом в пользу </w:t>
      </w:r>
      <w:r w:rsidR="00083BF7">
        <w:br/>
        <w:t>ПАО Сбербанк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Общая стоимость имущества, продаваемого по настоящему договору (цена) составляет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копеек без НДС. Указанная цена установлена сторонами на основании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74EC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74EC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>
        <w:rPr>
          <w:rFonts w:ascii="Times New Roman" w:hAnsi="Times New Roman" w:cs="Times New Roman"/>
          <w:sz w:val="24"/>
          <w:szCs w:val="24"/>
        </w:rPr>
        <w:t>продажи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____________________________________________________ </w:t>
      </w:r>
      <w:r w:rsidRPr="008A74E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A7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 _____</w:t>
      </w:r>
      <w:r w:rsidRPr="008A74EC">
        <w:rPr>
          <w:rFonts w:ascii="Times New Roman" w:hAnsi="Times New Roman" w:cs="Times New Roman"/>
          <w:sz w:val="24"/>
          <w:szCs w:val="24"/>
        </w:rPr>
        <w:t>.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0354">
        <w:rPr>
          <w:rFonts w:ascii="Times New Roman" w:hAnsi="Times New Roman" w:cs="Times New Roman"/>
          <w:sz w:val="24"/>
          <w:szCs w:val="24"/>
        </w:rPr>
        <w:t xml:space="preserve"> 00 копеек, перечисленный Покупателем по Договору задатка, заключенному между Продавцом и Покупателем, засчитывается в счет оплаты Имущества.</w:t>
      </w:r>
    </w:p>
    <w:p w:rsidR="00BB49F1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За вычетом суммы задатка Покупатель обязан уплатить </w:t>
      </w:r>
      <w:r>
        <w:rPr>
          <w:sz w:val="24"/>
          <w:szCs w:val="24"/>
        </w:rPr>
        <w:t>___________</w:t>
      </w:r>
      <w:r w:rsidRPr="00EA67F4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_________________________________________________________</w:t>
      </w:r>
      <w:r w:rsidRPr="00EA67F4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EA67F4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EA67F4">
        <w:rPr>
          <w:sz w:val="24"/>
          <w:szCs w:val="24"/>
        </w:rPr>
        <w:t xml:space="preserve"> копеек. 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на расчетный счет </w:t>
      </w:r>
      <w:r>
        <w:rPr>
          <w:sz w:val="24"/>
          <w:szCs w:val="24"/>
          <w:lang w:eastAsia="ru-RU"/>
        </w:rPr>
        <w:t>_____________________________________________________________________________________________________________________.</w:t>
      </w:r>
    </w:p>
    <w:p w:rsidR="00BB49F1" w:rsidRPr="00EA67F4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</w:t>
      </w:r>
      <w:r>
        <w:rPr>
          <w:sz w:val="24"/>
          <w:szCs w:val="24"/>
        </w:rPr>
        <w:t>6</w:t>
      </w:r>
      <w:r w:rsidRPr="00EA67F4">
        <w:rPr>
          <w:sz w:val="24"/>
          <w:szCs w:val="24"/>
        </w:rPr>
        <w:t xml:space="preserve"> настоящего договора. Просрочка оплаты (отказ или уклонение) влечет начисление неустойки в размере двойной ставки рефинансирования, установленной Центральным банком Российской Федерации на день нарушения обязательства.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неоплаты приобретенного имущества в течение установленного срока с даты заключения настоящего договора Продавец принимает незамедлительные меры по обеспечению получения денежных средств за проданное имущество, в том числе путем направления покупателю письменной претензии с требованием произвести расчеты по договору и напоминанием о том, что в случае неоплаты договор купли-продажи будет расторгнут и задаток </w:t>
      </w:r>
      <w:r w:rsidRPr="008A74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будет возвращен.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случае просрочки оплаты Продавец имеет право на односторонний отказ от исполнения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Имущество передается Покупателю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имущества переходят на Покупателя с момента передачи ему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Риск случайной гибели или иного повреждения имущества переходит на Покупателя с момента предоставления имущества в распоряжение Покупателя.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Стороны обязуются в установленном порядке обратиться в органы Федеральной регистрационной службы с заявлением о регистрации перехода права собственности на имущество. Продавец не обязан совершать эти действия до полной оплаты имущества Покупателем. Расходы по государственной регистрации перехода права собственности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(при продаже недвижимого имущества)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(в целом либо в соответствующей части) переходит к Покупателю с момента государственной регистрации права собственности органами Федеральной регистрационной службы по месту нахождения соответствующих объектов при условии их полной оплаты Покупателем. </w:t>
      </w:r>
      <w:r>
        <w:rPr>
          <w:rFonts w:ascii="Times New Roman" w:hAnsi="Times New Roman" w:cs="Times New Roman"/>
          <w:sz w:val="24"/>
          <w:szCs w:val="24"/>
        </w:rPr>
        <w:t>(при продаже недвижимого имущества)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4E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A74EC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в пункте 5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настоящего договора, письменно уведомив Покупателя о расторжении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уведомления об отказе от исполнения настоящего Договора в порядке, предусмотренном пунктом 15 настоящего договора. При этом Покупатель теряет право на получение имущества и утрачивает внесенный задаток. Оформление сторонами дополнительного соглашения о прекращении действия настоящего договора не требуется.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если Покупатель отказывается от принятия имущества, настоящий Договор прекращает свое действие с момента заявления Покупателя об отказе в принятии имущества, при этом Покупатель выплачивает Продавцу штраф в размере внесенного задатка, а также утрачивает внесенный задаток.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 при:</w:t>
      </w:r>
    </w:p>
    <w:p w:rsidR="00BB49F1" w:rsidRPr="008A74EC" w:rsidRDefault="00BB49F1" w:rsidP="00BB49F1">
      <w:pPr>
        <w:pStyle w:val="ConsPlusNormal"/>
        <w:widowControl/>
        <w:tabs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:rsidR="00BB49F1" w:rsidRPr="008A74EC" w:rsidRDefault="00BB49F1" w:rsidP="00BB49F1">
      <w:pPr>
        <w:pStyle w:val="ConsPlusNormal"/>
        <w:widowControl/>
        <w:tabs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расторжении договора в предусмотренных федеральным законодательством и настоящим договором случаях.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74E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74EC">
        <w:rPr>
          <w:rFonts w:ascii="Times New Roman" w:hAnsi="Times New Roman" w:cs="Times New Roman"/>
          <w:sz w:val="24"/>
          <w:szCs w:val="24"/>
        </w:rPr>
        <w:t xml:space="preserve"> то представителями Сторон с приложением печати.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Все уведомления и сообщения, предусмотренные настоящим договором, должны направляться в письменной форме по адресу стороны, указанному в настоящем договоре.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</w:t>
      </w:r>
      <w:r w:rsidRPr="008A74EC">
        <w:rPr>
          <w:rFonts w:ascii="Times New Roman" w:hAnsi="Times New Roman" w:cs="Times New Roman"/>
          <w:sz w:val="24"/>
          <w:szCs w:val="24"/>
        </w:rPr>
        <w:lastRenderedPageBreak/>
        <w:t>каждая из Сторон вправе обратиться за разрешением спора в суд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6169AB">
        <w:rPr>
          <w:rFonts w:ascii="Times New Roman" w:hAnsi="Times New Roman" w:cs="Times New Roman"/>
          <w:sz w:val="24"/>
          <w:szCs w:val="24"/>
        </w:rPr>
        <w:t>четырех</w:t>
      </w:r>
      <w:r w:rsidRPr="008A74EC">
        <w:rPr>
          <w:rFonts w:ascii="Times New Roman" w:hAnsi="Times New Roman" w:cs="Times New Roman"/>
          <w:sz w:val="24"/>
          <w:szCs w:val="24"/>
        </w:rPr>
        <w:t xml:space="preserve"> идентичных и равных по силе экземплярах, один экземпляр – для Продавца, два экземпляра – для Покупателя, один экземпляр передается в орган Федеральной регистрационной службы по месту регистрации перехода права собственности на имущество.  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9"/>
        <w:gridCol w:w="4986"/>
      </w:tblGrid>
      <w:tr w:rsidR="00BB49F1" w:rsidRPr="000560D8" w:rsidTr="00BB49F1">
        <w:trPr>
          <w:trHeight w:val="1519"/>
        </w:trPr>
        <w:tc>
          <w:tcPr>
            <w:tcW w:w="2557" w:type="pct"/>
            <w:hideMark/>
          </w:tcPr>
          <w:p w:rsidR="00BB49F1" w:rsidRPr="000560D8" w:rsidRDefault="00BB49F1" w:rsidP="006105AA">
            <w:pPr>
              <w:tabs>
                <w:tab w:val="right" w:pos="5111"/>
              </w:tabs>
              <w:rPr>
                <w:b/>
              </w:rPr>
            </w:pPr>
            <w:r w:rsidRPr="000560D8">
              <w:rPr>
                <w:b/>
              </w:rPr>
              <w:t>" Продавец"</w:t>
            </w:r>
            <w:r w:rsidRPr="000560D8">
              <w:rPr>
                <w:b/>
              </w:rPr>
              <w:tab/>
            </w:r>
          </w:p>
          <w:p w:rsid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 xml:space="preserve">СПК (КОЛХОЗ) "ПАЛЕХСКИЙ-АГРО" 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bookmarkStart w:id="0" w:name="_GoBack"/>
            <w:bookmarkEnd w:id="0"/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 xml:space="preserve">155620, ОБЛАСТЬ ИВАНОВСКАЯ, РАЙОН ПАЛЕХСКИЙ, ПОСЕЛОК ПАЛЕХ УЛИЦА ЛАГЕРНАЯ ДОМ 12, 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ИНН: 3717004928, КПП: 371701001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ОГРН 1023701830910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р/с 40702810417120100019 в Ивановское отделение № 8639 ПАО Сбербанк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БИК 042406608 р/с 30101810000000000608</w:t>
            </w:r>
          </w:p>
          <w:p w:rsidR="00BB49F1" w:rsidRDefault="00BB49F1" w:rsidP="006105AA">
            <w:pPr>
              <w:rPr>
                <w:rFonts w:eastAsia="Calibri"/>
                <w:b/>
                <w:bCs/>
              </w:rPr>
            </w:pPr>
          </w:p>
          <w:p w:rsidR="006169AB" w:rsidRPr="000560D8" w:rsidRDefault="006169AB" w:rsidP="006105AA"/>
        </w:tc>
        <w:tc>
          <w:tcPr>
            <w:tcW w:w="2443" w:type="pct"/>
          </w:tcPr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 w:rsidRPr="001435EB">
              <w:rPr>
                <w:b/>
                <w:bCs/>
              </w:rPr>
              <w:t>" Покупатель"</w:t>
            </w: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Cs/>
              </w:rPr>
            </w:pPr>
            <w:r>
              <w:rPr>
                <w:rFonts w:eastAsia="Calibri"/>
                <w:b/>
              </w:rPr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</w:p>
        </w:tc>
      </w:tr>
      <w:tr w:rsidR="00BB49F1" w:rsidRPr="000560D8" w:rsidTr="00BB49F1">
        <w:trPr>
          <w:trHeight w:val="500"/>
        </w:trPr>
        <w:tc>
          <w:tcPr>
            <w:tcW w:w="2557" w:type="pct"/>
          </w:tcPr>
          <w:p w:rsidR="00BB49F1" w:rsidRPr="000560D8" w:rsidRDefault="00BB49F1" w:rsidP="006105AA">
            <w:pPr>
              <w:jc w:val="both"/>
            </w:pPr>
            <w:r w:rsidRPr="000560D8">
              <w:t xml:space="preserve">Конкурсный управляющий </w:t>
            </w:r>
          </w:p>
          <w:p w:rsidR="00BB49F1" w:rsidRPr="000560D8" w:rsidRDefault="00BB49F1" w:rsidP="006105AA"/>
          <w:p w:rsidR="006169AB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>_________________ Татарников Д.А.</w:t>
            </w:r>
          </w:p>
          <w:p w:rsidR="00BB49F1" w:rsidRPr="000560D8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ab/>
            </w:r>
          </w:p>
        </w:tc>
        <w:tc>
          <w:tcPr>
            <w:tcW w:w="2443" w:type="pct"/>
          </w:tcPr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  <w:r w:rsidRPr="001435EB">
              <w:rPr>
                <w:bCs/>
              </w:rPr>
              <w:t xml:space="preserve">_______________ </w:t>
            </w:r>
            <w:r>
              <w:rPr>
                <w:bCs/>
              </w:rPr>
              <w:t>Фамилия инициалы</w:t>
            </w:r>
          </w:p>
        </w:tc>
      </w:tr>
    </w:tbl>
    <w:p w:rsidR="00BB49F1" w:rsidRDefault="00BB49F1" w:rsidP="00BB49F1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4A523F" w:rsidRDefault="004A523F"/>
    <w:sectPr w:rsidR="004A523F" w:rsidSect="00BB49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92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0425D5C"/>
    <w:multiLevelType w:val="hybridMultilevel"/>
    <w:tmpl w:val="2604A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640FE3"/>
    <w:multiLevelType w:val="multilevel"/>
    <w:tmpl w:val="0419001F"/>
    <w:numStyleLink w:val="111111"/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F1"/>
    <w:rsid w:val="00083BF7"/>
    <w:rsid w:val="004A523F"/>
    <w:rsid w:val="006169AB"/>
    <w:rsid w:val="00B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5372D-EC2E-4807-A04D-FE954642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B49F1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B49F1"/>
    <w:pPr>
      <w:ind w:left="720"/>
      <w:contextualSpacing/>
    </w:pPr>
  </w:style>
  <w:style w:type="paragraph" w:styleId="2">
    <w:name w:val="Body Text 2"/>
    <w:basedOn w:val="a"/>
    <w:link w:val="20"/>
    <w:rsid w:val="00083BF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83BF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styleId="111111">
    <w:name w:val="Outline List 2"/>
    <w:aliases w:val="2 / 2.1 / 2.1.1"/>
    <w:basedOn w:val="a2"/>
    <w:rsid w:val="00083BF7"/>
    <w:pPr>
      <w:numPr>
        <w:numId w:val="2"/>
      </w:numPr>
    </w:pPr>
  </w:style>
  <w:style w:type="paragraph" w:styleId="a4">
    <w:name w:val="Normal (Web)"/>
    <w:basedOn w:val="a"/>
    <w:unhideWhenUsed/>
    <w:rsid w:val="0008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BQXNml/8bb77V2U+1xmePsD+S+9sf5RNX85TvQ8ARds=</DigestValue>
    </Reference>
    <Reference Type="http://www.w3.org/2000/09/xmldsig#Object" URI="#idOfficeObject">
      <DigestMethod Algorithm="urn:ietf:params:xml:ns:cpxmlsec:algorithms:gostr34112012-256"/>
      <DigestValue>/RajEfWJPA4owkqxREhdi/KU5lIdwH+I6MMNRiKEJbM=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lDsb7VJyLMvxP9Ypy1FspxctOeZvxOt/fhAHPHBizf4=</DigestValue>
    </Reference>
  </SignedInfo>
  <SignatureValue>VlKw+umeNmgMBz6H4fNRQpxD7oWIsRXuEN6gJjdRR0bU8GWJ7+PzlunDtjwkhvgT
1eY05oV4cCsnfdm0rs39LQ==</SignatureValue>
  <KeyInfo>
    <X509Data>
      <X509Certificate>MIIJsTCCCV6gAwIBAgIRAfLwYykfAPSA6RGHLxVk6xkwCgYIKoUDBwEBAwIwggFl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l4Ea764n+FGYIpQfsJXJfQ69IMo=</DigestValue>
      </Reference>
      <Reference URI="/word/fontTable.xml?ContentType=application/vnd.openxmlformats-officedocument.wordprocessingml.fontTable+xml">
        <DigestMethod Algorithm="http://www.w3.org/2000/09/xmldsig#sha1"/>
        <DigestValue>Vlo84ZRbLC7VnS205Juj7BXyiT4=</DigestValue>
      </Reference>
      <Reference URI="/word/numbering.xml?ContentType=application/vnd.openxmlformats-officedocument.wordprocessingml.numbering+xml">
        <DigestMethod Algorithm="http://www.w3.org/2000/09/xmldsig#sha1"/>
        <DigestValue>FgAU42U57ngz4Huy1DtybtWzHhE=</DigestValue>
      </Reference>
      <Reference URI="/word/settings.xml?ContentType=application/vnd.openxmlformats-officedocument.wordprocessingml.settings+xml">
        <DigestMethod Algorithm="http://www.w3.org/2000/09/xmldsig#sha1"/>
        <DigestValue>EOQ0Y0oSQTnqxcVJRssj6SumGkA=</DigestValue>
      </Reference>
      <Reference URI="/word/styles.xml?ContentType=application/vnd.openxmlformats-officedocument.wordprocessingml.styles+xml">
        <DigestMethod Algorithm="http://www.w3.org/2000/09/xmldsig#sha1"/>
        <DigestValue>gjj0Hko09iX12dyi4BzM8+oFzp8=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2019-10-01T12:49:09Z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2019-10-01T12:49:09Z</xd:SigningTime>
          <xd:SigningCertificate>
            <xd:Cert>
              <xd:CertDigest>
                <DigestMethod Algorithm="http://www.w3.org/2000/09/xmldsig#sha1"/>
                <DigestValue>NX+HCfRfvHhXO8kHQmxyl0JTMG8=</DigestValue>
              </xd:CertDigest>
              <xd:IssuerSerial>
                <X509IssuerName>CN=ООО Компания Сервис ТВ-Инфо, O=ООО Компания Сервис ТВ-Инфо, STREET="ул. Парижской Коммуны, д.16, 428", L=Иваново, S=37 Ивановская область, C=RU, ИНН=003730011113, ОГРН=1033700056048, E=edo@stv.indi.ru</X509IssuerName>
                <X509SerialNumber>663203704363437077877014159132260100889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2019-10-01T09:54:00Z</dcterms:created>
  <dcterms:modified xsi:type="dcterms:W3CDTF">2019-10-01T10:19:00Z</dcterms:modified>
</cp:coreProperties>
</file>