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CE5968">
        <w:rPr>
          <w:sz w:val="28"/>
          <w:szCs w:val="28"/>
        </w:rPr>
        <w:t>97763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CE5968">
        <w:rPr>
          <w:rFonts w:ascii="Times New Roman" w:hAnsi="Times New Roman" w:cs="Times New Roman"/>
          <w:sz w:val="28"/>
          <w:szCs w:val="28"/>
        </w:rPr>
        <w:t>05.11.2019 08:00 - 20.12.2019 08:00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BB4443" w:rsidRDefault="00CE596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B4443">
              <w:rPr>
                <w:sz w:val="28"/>
                <w:szCs w:val="28"/>
              </w:rPr>
              <w:t>АО «Троицкий комбинат хлебопродуктов»</w:t>
            </w:r>
            <w:r w:rsidR="00D342DA" w:rsidRPr="00BB4443">
              <w:rPr>
                <w:sz w:val="28"/>
                <w:szCs w:val="28"/>
              </w:rPr>
              <w:t xml:space="preserve">, </w:t>
            </w:r>
          </w:p>
          <w:p w:rsidR="00D342DA" w:rsidRPr="001D2D62" w:rsidRDefault="00CE5968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BB4443">
              <w:rPr>
                <w:sz w:val="28"/>
                <w:szCs w:val="28"/>
              </w:rPr>
              <w:t xml:space="preserve">457100, Челябинская </w:t>
            </w:r>
            <w:proofErr w:type="gramStart"/>
            <w:r w:rsidRPr="00BB4443">
              <w:rPr>
                <w:sz w:val="28"/>
                <w:szCs w:val="28"/>
              </w:rPr>
              <w:t>обл</w:t>
            </w:r>
            <w:proofErr w:type="gramEnd"/>
            <w:r w:rsidRPr="00BB4443">
              <w:rPr>
                <w:sz w:val="28"/>
                <w:szCs w:val="28"/>
              </w:rPr>
              <w:t xml:space="preserve">, г. Троицк, ул. </w:t>
            </w:r>
            <w:r>
              <w:rPr>
                <w:sz w:val="28"/>
                <w:szCs w:val="28"/>
                <w:lang w:val="en-US"/>
              </w:rPr>
              <w:t>Элеваторная, д. 1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1027401101694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7439000585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BB4443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CE5968" w:rsidRPr="00BB4443" w:rsidRDefault="00CE59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Белозерцев Михаил Леонидович</w:t>
            </w:r>
          </w:p>
          <w:p w:rsidR="00D342DA" w:rsidRPr="00BB4443" w:rsidRDefault="00CE59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"СОАУ "Альянс" (Некоммерческое партнерство "Саморегулируемая организация арбитражных управляющих "Альянс")</w:t>
            </w:r>
          </w:p>
        </w:tc>
      </w:tr>
      <w:tr w:rsidR="00D342DA" w:rsidRPr="00BB444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B4443" w:rsidRDefault="00CE596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B4443">
              <w:rPr>
                <w:sz w:val="28"/>
                <w:szCs w:val="28"/>
              </w:rPr>
              <w:t>Арбитражный суд Челябинской области</w:t>
            </w:r>
            <w:r w:rsidR="00D342DA" w:rsidRPr="00BB4443">
              <w:rPr>
                <w:sz w:val="28"/>
                <w:szCs w:val="28"/>
              </w:rPr>
              <w:t xml:space="preserve">, дело о банкротстве </w:t>
            </w:r>
            <w:r w:rsidRPr="00BB4443">
              <w:rPr>
                <w:sz w:val="28"/>
                <w:szCs w:val="28"/>
              </w:rPr>
              <w:t>А76-13337/2016</w:t>
            </w:r>
          </w:p>
        </w:tc>
      </w:tr>
      <w:tr w:rsidR="00D342DA" w:rsidRPr="00BB444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B4443" w:rsidRDefault="00CE59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Челябинской области</w:t>
            </w:r>
            <w:r w:rsidR="00D342DA"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14.12.2016</w:t>
            </w:r>
            <w:r w:rsidR="00D342DA"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CE596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11: Лот №11-70302430,80 руб. без (НДС) имущество, находящееся по адресу: Челябинская обл., г. Троицк, ул. Элеваторная, д.1, АЗС, скважина 2005, Водопровод внутриплощад., Газопровод котельная, Канализация внутриплощ; Канализация насосная внешн., Водоем - 2 500м куб.; Дымовая труба мет  72;Стоянка для кар (пристрой); Проходная; Резерв для воды подзем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300м; Здание трансформаторной подстанции ТП60; Убежище 3-го класса; Общежитие 2-х этажное;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Общественный туалет; автодор; асфальтобет покрытие; Высоковольтная линия 10кВт; Галерея для поднятие отрубей; Газопровод сушилка; Зерносклад; Галерея для поднятия комбикормов; асфальтовая площадка №6 площадь 3100м2; асфальтовая площадка №7 площадь 4200м2; площадка для зерна 4230м2 №3,4; площадка для зерна 6000м2; Здание вагон весов; Стрелочный перевод; Крупоцех; Здания сушилки соб-24; Погрузчик с прием сырья с ж/д;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Забор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ж/б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на ж/б столбах; Забор кирпичный; Внутреннее газоснабжение пекарни; Пекарня, столярная мастерская. Товарн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материальные ценности:   аппарат для измерения АД; поясничный дренаж; прибор для обнаружения алкоголя; дежа 330л.; печь хлеб с раст шкаф; печь хлебопекарная; Термотунель с резаком; тестомесительная машина; холодильник М-112; горелка газовая WG20N/1-C; машина тестоделительная Восход ТД-2; машина тестомисительная Прима-300Р; редуктор А2-ХТ3В; ГРПШ-07-2У1 м обогревом; дежа подкатная 330л;  мукопросеиватель МП ТК 065.01.000ПС; печь хлеб с раст шкаф 2; печь ротационная МУССОН; кондиционер General Climate GC-S24H; Лабораторная мельница LM 3100 (Швеция); и прочее итого наименований 377 единиц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оддон под муку; психрометр ВИТ; бумага оберточная; картон коробочный; сигнальное устройство горбыль деловой хвойных пород; тумба подкатная; стол 2-х тумбовый; телефон Калуга; полипропиленовый мешок с логотипом 10 кг; мешки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 с логотипом; мешки м/ф 10кг; коллектор 240Б-1115021; щиток переходной 54-1-7Б; манжета в сборе 700.15.01.110; шланг тормозной передний Г-53.3307; вкладыши 240-1000104-Р3; барабан 700А.17.01.055-3 и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59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CE5968">
              <w:rPr>
                <w:sz w:val="28"/>
                <w:szCs w:val="28"/>
              </w:rPr>
              <w:t>05.11.2019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CE5968">
              <w:rPr>
                <w:sz w:val="28"/>
                <w:szCs w:val="28"/>
              </w:rPr>
              <w:t>20.12.2019 г. в 08:00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596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торгах допускаются все лица юридические и физические лица, которые могут быть признаны по законодательству РФ, своевременно подавшие заявку на участие в торгах и перечислившие задатки на расчетный счет организатора. Заявка на участие в торгах должна содержать следующие сведения: а) обязательство участника открытых торгов соблюдать требования, указанные в сообщении о проведении открытых торгов; б) выписку из ЕГРЮЛ (для юр</w:t>
            </w:r>
            <w:proofErr w:type="gramStart"/>
            <w:r>
              <w:rPr>
                <w:bCs/>
                <w:sz w:val="28"/>
                <w:szCs w:val="28"/>
              </w:rPr>
              <w:t>.л</w:t>
            </w:r>
            <w:proofErr w:type="gramEnd"/>
            <w:r>
              <w:rPr>
                <w:bCs/>
                <w:sz w:val="28"/>
                <w:szCs w:val="28"/>
              </w:rPr>
              <w:t xml:space="preserve">ица), выписку из ЕГРИП (для И.П.) которая должна быть получена не ранее чем за 30 дней до дня обращения , копии документов, удостоверяющих личность (для физ. лица); </w:t>
            </w:r>
            <w:proofErr w:type="gramStart"/>
            <w:r>
              <w:rPr>
                <w:bCs/>
                <w:sz w:val="28"/>
                <w:szCs w:val="28"/>
              </w:rPr>
              <w:t>наименование, организационно-правовую форму, место нахождения, почтовый адрес, учредительные документы (для юр. лица) заявителя; в) фамилию, имя, отчество, паспортные данные, сведения о месте жительства (для физ. лица) заявителя; номер контактного телефона, адрес электронной почты заявителя, идентификационный номер налогоплательщика;</w:t>
            </w:r>
            <w:proofErr w:type="gramEnd"/>
            <w:r>
              <w:rPr>
                <w:bCs/>
                <w:sz w:val="28"/>
                <w:szCs w:val="28"/>
              </w:rPr>
              <w:t xml:space="preserve"> г)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 управляющего, а также сведения о заявителе, саморегулируемой организации конкурсных управляющих, членом или руководителем которой является конкурсный управляющий; д) документ об оплате задатка.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BB444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CE596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CE5968" w:rsidRDefault="00CE59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B4443" w:rsidRDefault="00CE59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BB44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оговора</w:t>
            </w:r>
            <w:proofErr w:type="gramEnd"/>
            <w:r w:rsidRPr="00BB44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 задатке. Размер задатка составляет 20 % от </w:t>
            </w:r>
            <w:proofErr w:type="gramStart"/>
            <w:r w:rsidRPr="00BB44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цены предложения, установленной для определённого периода проведения торгов посредством публичного предложения и должен быть перечислен</w:t>
            </w:r>
            <w:proofErr w:type="gramEnd"/>
            <w:r w:rsidRPr="00BB44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 подачи заявки</w:t>
            </w:r>
            <w:r w:rsidR="00D342DA" w:rsidRPr="00BB44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BB4443" w:rsidRDefault="00CE596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BB444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ООО «Антикризисная управленческая компания», ИНН 5610114142, КПП 561001001, </w:t>
            </w:r>
            <w:proofErr w:type="gramStart"/>
            <w:r w:rsidRPr="00BB444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BB444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/сч 40702810221240000676 в Филиал Банк ВТБ (ПАО) в г. Нижнем Новгороде г. Нижний Новгород, корр/сч 30101810200000000837, БИК 042202837.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CE5968" w:rsidRDefault="00CE59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11: 70 302 430.80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11: </w:t>
            </w:r>
          </w:p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05.11.2019 в 0:0 (70 302 430.80 руб.) - 10.11.2019;</w:t>
            </w:r>
          </w:p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10.11.2019 в 0:0 (63 272 187.72 руб.) - 15.11.2019;</w:t>
            </w:r>
          </w:p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15.11.2019 в 0:0 (56 241 944.64 руб.) - 20.11.2019;</w:t>
            </w:r>
          </w:p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20.11.2019 в 0:0 (49 211 701.56 руб.) - 25.11.2019;</w:t>
            </w:r>
          </w:p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25.11.2019 в 0:0 (42 181 458.48 руб.) - 30.11.2019;</w:t>
            </w:r>
          </w:p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30.11.2019 в 0:0 (35 151 215.40 руб.) - 05.12.2019;</w:t>
            </w:r>
          </w:p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05.12.2019 в 0:0 (28 120 972.32 руб.) - 10.12.2019;</w:t>
            </w:r>
          </w:p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10.12.2019 в 0:0 (21 090 729.24 руб.) - 15.12.2019;</w:t>
            </w:r>
          </w:p>
          <w:p w:rsidR="00CE5968" w:rsidRDefault="00CE59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15.12.2019 в 0:0 (14 060 486.16 руб.) - 20.12.2019;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B4443" w:rsidRDefault="00CE59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Право приобретения  имущества Должника принадлежит участнику торгов по продаже имущества посредством публичного предложения в соответствии с п. 4 ст. 139 ФЗ «О несостоятельности (банкротстве)» №127-ФЗ.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59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состоится после завершения торгов на сайте электронной площадки www.lot-online.ru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CE59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 управляющий направляет победителю торгов предложение заключить договор купли-продажи с приложением проекта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B4443" w:rsidRDefault="00CE59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торгов в течение 30 дней с момента подписания договора обязан рассчитаться по реквизитам указанным выше. В случае отказа или уклонения победителя торгов от подписания договора купли-продажи 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указанного предложения управляющего внесенный задаток ему не возвращается.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CE5968"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Антикризисная управленческая компания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5968"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5610114142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E5968"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561001001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CE5968" w:rsidRPr="00BB44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460000, г. Оренбург, ул. </w:t>
            </w:r>
            <w:r w:rsidR="00CE59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Гая, 23а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CE59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8(3532)78-38-25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CE596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ayk-torgi@mail.ru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CE5968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02.11.2019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savePreviewPicture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B4443"/>
    <w:rsid w:val="00BE4C4E"/>
    <w:rsid w:val="00C0559E"/>
    <w:rsid w:val="00C70A36"/>
    <w:rsid w:val="00C80788"/>
    <w:rsid w:val="00CC62CC"/>
    <w:rsid w:val="00CE5968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Microsoft</Company>
  <LinksUpToDate>false</LinksUpToDate>
  <CharactersWithSpaces>9455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2010-11-10T12:05:00Z</cp:lastPrinted>
  <dcterms:created xsi:type="dcterms:W3CDTF">2019-10-31T12:12:00Z</dcterms:created>
  <dcterms:modified xsi:type="dcterms:W3CDTF">2019-10-31T12:12:00Z</dcterms:modified>
</cp:coreProperties>
</file>