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68D" w:rsidRDefault="00AA2813" w:rsidP="00B8468D">
      <w:pPr>
        <w:spacing w:after="0"/>
        <w:jc w:val="both"/>
        <w:rPr>
          <w:rStyle w:val="msg"/>
          <w:rFonts w:ascii="Times New Roman" w:hAnsi="Times New Roman" w:cs="Times New Roman"/>
          <w:color w:val="000000"/>
          <w:sz w:val="20"/>
          <w:szCs w:val="20"/>
        </w:rPr>
      </w:pPr>
      <w:r w:rsidRPr="00AA2813">
        <w:rPr>
          <w:rStyle w:val="msg"/>
          <w:rFonts w:ascii="Times New Roman" w:hAnsi="Times New Roman" w:cs="Times New Roman"/>
          <w:b/>
          <w:color w:val="000000"/>
          <w:sz w:val="20"/>
          <w:szCs w:val="20"/>
        </w:rPr>
        <w:t>Содержание п.11 ст. 110 ФЗ №127 "О несостоятельности (банкротстве)":</w:t>
      </w:r>
      <w:r w:rsidRPr="00AA2813">
        <w:rPr>
          <w:rStyle w:val="msg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участие в торгах должна соответствовать требованиям, установленным в соответствии с настоящим Федеральным законом и указанным в сообщении о проведении торгов, и оформляется в форме электронного документа. 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dst2012"/>
      <w:bookmarkEnd w:id="0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</w:p>
    <w:p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dst2013"/>
      <w:bookmarkEnd w:id="1"/>
      <w:r w:rsidRPr="00B8468D">
        <w:rPr>
          <w:rFonts w:ascii="Times New Roman" w:hAnsi="Times New Roman" w:cs="Times New Roman"/>
          <w:color w:val="000000"/>
          <w:sz w:val="20"/>
          <w:szCs w:val="20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dst2014"/>
      <w:bookmarkEnd w:id="2"/>
      <w:r w:rsidRPr="00B8468D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отчество, паспортные данные, сведения о месте жительства заявителя (для физического лица);</w:t>
      </w:r>
    </w:p>
    <w:p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3" w:name="dst2015"/>
      <w:bookmarkEnd w:id="3"/>
      <w:r w:rsidRPr="00B8468D">
        <w:rPr>
          <w:rFonts w:ascii="Times New Roman" w:hAnsi="Times New Roman" w:cs="Times New Roman"/>
          <w:color w:val="000000"/>
          <w:sz w:val="20"/>
          <w:szCs w:val="20"/>
        </w:rPr>
        <w:t>номер контактного телефона, адрес электронной почты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4" w:name="dst2016"/>
      <w:bookmarkEnd w:id="4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5" w:name="dst2017"/>
      <w:bookmarkEnd w:id="5"/>
      <w:r w:rsidRPr="00B8468D">
        <w:rPr>
          <w:rFonts w:ascii="Times New Roman" w:hAnsi="Times New Roman" w:cs="Times New Roman"/>
          <w:color w:val="000000"/>
          <w:sz w:val="20"/>
          <w:szCs w:val="20"/>
        </w:rPr>
        <w:t>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предприятия, не подлежащее разглашению до начала проведения торгов.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6" w:name="dst6059"/>
      <w:bookmarkEnd w:id="6"/>
      <w:r w:rsidRPr="00B8468D">
        <w:rPr>
          <w:rFonts w:ascii="Times New Roman" w:hAnsi="Times New Roman" w:cs="Times New Roman"/>
          <w:b/>
          <w:color w:val="000000"/>
          <w:sz w:val="20"/>
          <w:szCs w:val="20"/>
        </w:rPr>
        <w:t>К заявке на участие в торгах (кроме случаев проведения торгов в электронной форме) должны прилагаться копии следующих документов:</w:t>
      </w:r>
    </w:p>
    <w:p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7" w:name="dst2063"/>
      <w:bookmarkEnd w:id="7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единого государственного реестра юридических лиц (для юридического лица), </w:t>
      </w:r>
    </w:p>
    <w:p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единого государственного реестра индивидуальных предпринимателей (для индивидуального предпринимателя), </w:t>
      </w:r>
    </w:p>
    <w:p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5" w:history="1">
        <w:r w:rsidRPr="00B8468D">
          <w:rPr>
            <w:rStyle w:val="a3"/>
            <w:rFonts w:ascii="Times New Roman" w:hAnsi="Times New Roman" w:cs="Times New Roman"/>
            <w:sz w:val="20"/>
            <w:szCs w:val="20"/>
          </w:rPr>
          <w:t>документы</w:t>
        </w:r>
      </w:hyperlink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, удостоверяющие личность (для физического лица), </w:t>
      </w:r>
    </w:p>
    <w:p w:rsidR="00B8468D" w:rsidRP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</w:p>
    <w:p w:rsidR="00B8468D" w:rsidRP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8" w:name="dst2020"/>
      <w:bookmarkEnd w:id="8"/>
      <w:r w:rsidRPr="00B8468D">
        <w:rPr>
          <w:rFonts w:ascii="Times New Roman" w:hAnsi="Times New Roman" w:cs="Times New Roman"/>
          <w:color w:val="000000"/>
          <w:sz w:val="20"/>
          <w:szCs w:val="20"/>
        </w:rPr>
        <w:t>документ, подтверждающий полномочия лица на осуществление действий от имени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dst2021"/>
      <w:bookmarkEnd w:id="9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проведения закрытых торгов к заявке на участие в торгах должны прилагаться документы, подтверждающие соответствие заявителя требованиям к участнику торгов, установленным в соответствии с </w:t>
      </w:r>
      <w:hyperlink r:id="rId6" w:anchor="dst100792" w:history="1">
        <w:r w:rsidRPr="00B8468D">
          <w:rPr>
            <w:rStyle w:val="a3"/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 Российской Федерации в отношении ограниченно </w:t>
      </w:r>
      <w:proofErr w:type="spellStart"/>
      <w:r w:rsidRPr="00B8468D">
        <w:rPr>
          <w:rFonts w:ascii="Times New Roman" w:hAnsi="Times New Roman" w:cs="Times New Roman"/>
          <w:color w:val="000000"/>
          <w:sz w:val="20"/>
          <w:szCs w:val="20"/>
        </w:rPr>
        <w:t>оборотоспособного</w:t>
      </w:r>
      <w:proofErr w:type="spellEnd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имущества и указанным в сообщении о проведении торгов.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0" w:name="dst2022"/>
      <w:bookmarkEnd w:id="10"/>
      <w:r w:rsidRPr="00B8468D">
        <w:rPr>
          <w:rFonts w:ascii="Times New Roman" w:hAnsi="Times New Roman" w:cs="Times New Roman"/>
          <w:color w:val="000000"/>
          <w:sz w:val="20"/>
          <w:szCs w:val="20"/>
        </w:rPr>
        <w:t>При проведении конкурса заявка на участие в торгах должна содержать обязательство заявителя исполнять условия конкурса.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1" w:name="dst2023"/>
      <w:bookmarkEnd w:id="11"/>
      <w:r w:rsidRPr="00B8468D">
        <w:rPr>
          <w:rFonts w:ascii="Times New Roman" w:hAnsi="Times New Roman" w:cs="Times New Roman"/>
          <w:color w:val="000000"/>
          <w:sz w:val="20"/>
          <w:szCs w:val="20"/>
        </w:rPr>
        <w:t>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номера, даты и точного времени ее представления.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2" w:name="dst2064"/>
      <w:bookmarkEnd w:id="12"/>
      <w:r w:rsidRPr="00B8468D">
        <w:rPr>
          <w:rFonts w:ascii="Times New Roman" w:hAnsi="Times New Roman" w:cs="Times New Roman"/>
          <w:color w:val="000000"/>
          <w:sz w:val="20"/>
          <w:szCs w:val="20"/>
        </w:rPr>
        <w:t>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 на указанный в ней адрес электронной почты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3" w:name="dst2878"/>
      <w:bookmarkEnd w:id="13"/>
      <w:r w:rsidRPr="00B8468D">
        <w:rPr>
          <w:rFonts w:ascii="Times New Roman" w:hAnsi="Times New Roman" w:cs="Times New Roman"/>
          <w:color w:val="000000"/>
          <w:sz w:val="20"/>
          <w:szCs w:val="20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4" w:name="dst2026"/>
      <w:bookmarkEnd w:id="14"/>
      <w:r w:rsidRPr="00B8468D">
        <w:rPr>
          <w:rFonts w:ascii="Times New Roman" w:hAnsi="Times New Roman" w:cs="Times New Roman"/>
          <w:color w:val="000000"/>
          <w:sz w:val="20"/>
          <w:szCs w:val="20"/>
        </w:rPr>
        <w:t>Организатор торгов обязан обеспечить конфиденциальность сведений и предложений, содержащихся в представленных заявках на участие в торгах, или предложений о цене предприятия до начала торгов либо до момента открытия доступа к представленным в форме электронных документов заявкам на участие в торгах.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5" w:name="dst2027"/>
      <w:bookmarkEnd w:id="15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Заявитель вправе изменить или отозвать свою заявку на участие в торгах в любое время до окончания срока представления заявок на участие в торгах.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6" w:name="dst6060"/>
      <w:bookmarkEnd w:id="16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Заявка на участие в торгах должна быть подписана электронной подписью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7" w:name="dst6061"/>
      <w:bookmarkEnd w:id="17"/>
      <w:r w:rsidRPr="00B8468D">
        <w:rPr>
          <w:rFonts w:ascii="Times New Roman" w:hAnsi="Times New Roman" w:cs="Times New Roman"/>
          <w:color w:val="000000"/>
          <w:sz w:val="20"/>
          <w:szCs w:val="20"/>
        </w:rPr>
        <w:t>Не допускается требовать от заявителя иные документы и сведения, за исключением документов и сведений, предусмотренных настоящей статьей.</w:t>
      </w:r>
    </w:p>
    <w:p w:rsidR="00DF71D1" w:rsidRPr="00AA2813" w:rsidRDefault="00DF71D1" w:rsidP="00B846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_GoBack"/>
      <w:bookmarkEnd w:id="18"/>
    </w:p>
    <w:sectPr w:rsidR="00DF71D1" w:rsidRPr="00AA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8F2993"/>
    <w:multiLevelType w:val="hybridMultilevel"/>
    <w:tmpl w:val="2A403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9B756E"/>
    <w:multiLevelType w:val="hybridMultilevel"/>
    <w:tmpl w:val="9A20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1D"/>
    <w:rsid w:val="00892E1D"/>
    <w:rsid w:val="00AA2813"/>
    <w:rsid w:val="00B8468D"/>
    <w:rsid w:val="00D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69CE7-2F53-4B24-BDAF-0FC83D3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basedOn w:val="a0"/>
    <w:rsid w:val="00AA2813"/>
  </w:style>
  <w:style w:type="character" w:styleId="a3">
    <w:name w:val="Hyperlink"/>
    <w:basedOn w:val="a0"/>
    <w:uiPriority w:val="99"/>
    <w:unhideWhenUsed/>
    <w:rsid w:val="00B846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142/a761099a7fed45b3a1ad93f103041dec5d760a72/" TargetMode="External"/><Relationship Id="rId5" Type="http://schemas.openxmlformats.org/officeDocument/2006/relationships/hyperlink" Target="http://www.consultant.ru/document/cons_doc_LAW_1492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Уткова Евгения Михайловна</dc:creator>
  <cp:keywords/>
  <dc:description/>
  <cp:lastModifiedBy>Евгения</cp:lastModifiedBy>
  <cp:revision>3</cp:revision>
  <dcterms:created xsi:type="dcterms:W3CDTF">2016-12-12T10:00:00Z</dcterms:created>
  <dcterms:modified xsi:type="dcterms:W3CDTF">2018-01-25T21:43:00Z</dcterms:modified>
</cp:coreProperties>
</file>