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EAF" w:rsidRPr="00A86EAF" w:rsidRDefault="00A86EAF" w:rsidP="00A86EAF">
      <w:r w:rsidRPr="00A86EAF">
        <w:t xml:space="preserve">Конкурсный управляющий ООО «Виктория» Валитов Андрей Рауфович, действующий на основании определения Арбитражного суда Вологодской области от 05.06.2017 по делу № А13-18856/2015, сообщает о заключении договора уступки прав требования (цессии) №01/2019 от 23.10.2019 (получено по почте 29.10.2019) с участником торгов Елагиным Николаем Константиновичем (ИНН 366301160686, </w:t>
      </w:r>
      <w:proofErr w:type="spellStart"/>
      <w:r w:rsidRPr="00A86EAF">
        <w:t>г.Воронеж</w:t>
      </w:r>
      <w:proofErr w:type="spellEnd"/>
      <w:r w:rsidRPr="00A86EAF">
        <w:t>, ул. 9 января, д.241/14, кв.144) во исполнение протокола о результатах торгов посредством публичного предложения в электронной форме по продаже имущества должника ООО "Виктория" РАД-183633 от 20 октября 2019 г. Заинтересованность участника торгов по отношению к должнику кредиторам, конкурсному управляющему отсутствует. Конкурсный управляющий, а также ВАУ «Достояние» не являются участниками в капитале участника торгов.</w:t>
      </w:r>
    </w:p>
    <w:p w:rsidR="00A86EAF" w:rsidRDefault="00A86EAF" w:rsidP="00A86EAF">
      <w:pPr>
        <w:rPr>
          <w:b/>
          <w:bCs/>
        </w:rPr>
      </w:pPr>
    </w:p>
    <w:p w:rsidR="00A86EAF" w:rsidRPr="00A86EAF" w:rsidRDefault="00A86EAF" w:rsidP="00A86EAF">
      <w:r w:rsidRPr="00A86EAF">
        <w:rPr>
          <w:b/>
          <w:bCs/>
        </w:rPr>
        <w:t>Заключенные договоры</w:t>
      </w:r>
      <w:bookmarkStart w:id="0" w:name="_GoBack"/>
      <w:bookmarkEnd w:id="0"/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29"/>
        <w:gridCol w:w="7526"/>
      </w:tblGrid>
      <w:tr w:rsidR="00A86EAF" w:rsidRPr="00A86EAF" w:rsidTr="00A86EAF">
        <w:trPr>
          <w:tblCellSpacing w:w="0" w:type="dxa"/>
        </w:trPr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r w:rsidRPr="00A86EAF">
              <w:t>Номер лота</w:t>
            </w:r>
          </w:p>
        </w:tc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r w:rsidRPr="00A86EAF">
              <w:t>1</w:t>
            </w:r>
          </w:p>
        </w:tc>
      </w:tr>
      <w:tr w:rsidR="00A86EAF" w:rsidRPr="00A86EAF" w:rsidTr="00A86EAF">
        <w:trPr>
          <w:tblCellSpacing w:w="0" w:type="dxa"/>
        </w:trPr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r w:rsidRPr="00A86EAF">
              <w:t>Описание</w:t>
            </w:r>
          </w:p>
        </w:tc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r w:rsidRPr="00A86EAF">
              <w:t xml:space="preserve">Право требования взыскания субсидиарной ответственности к Краснопееву Николаю Владимировичу (ИНН 481102665576; 01.11.1981 г.р., уроженец пос. </w:t>
            </w:r>
            <w:proofErr w:type="spellStart"/>
            <w:r w:rsidRPr="00A86EAF">
              <w:t>Чулково</w:t>
            </w:r>
            <w:proofErr w:type="spellEnd"/>
            <w:r w:rsidRPr="00A86EAF">
              <w:t xml:space="preserve">, </w:t>
            </w:r>
            <w:proofErr w:type="spellStart"/>
            <w:r w:rsidRPr="00A86EAF">
              <w:t>Гороховецкого</w:t>
            </w:r>
            <w:proofErr w:type="spellEnd"/>
            <w:r w:rsidRPr="00A86EAF">
              <w:t xml:space="preserve"> района, Владимирской области, паспорт гражданина РФ 4204 121603, выдан 29.06.2004 Лебедянским РОВД Липецкой области. Адрес регистрации: 399627, Липецкая область, Лебедянский район, село </w:t>
            </w:r>
            <w:proofErr w:type="spellStart"/>
            <w:r w:rsidRPr="00A86EAF">
              <w:t>Черепянь</w:t>
            </w:r>
            <w:proofErr w:type="spellEnd"/>
            <w:r w:rsidRPr="00A86EAF">
              <w:t>, улица Центральная, дом 59) в размере 5 622 162 942,54 руб., возникшее на основании вступившего в законную силу определения Арбитражного суда Вологодской области от 10.01.2019 и от 15.04.2019 по делу № А13-18856/2015; право требования к ООО «ФАР-МЕД» (ИНН 7715920062) на сумму 32 320 346,92 руб., право требования к ООО «ЭТМ-Инжиниринг» (ИНН 7725805196) на сумму 4 057 671,23 руб., право требования к ООО «Ликеро-Водочный завод «Кантемировский» (ИНН 3612007350) возникшее на основании вступившего в законную силу определения Арбитражного суда Курской области от 17.12.2018 по делу № А35-9182/2018 на сумму 10 132 260,28 руб., право требования к ООО «</w:t>
            </w:r>
            <w:proofErr w:type="spellStart"/>
            <w:r w:rsidRPr="00A86EAF">
              <w:t>Стройснаб</w:t>
            </w:r>
            <w:proofErr w:type="spellEnd"/>
            <w:r w:rsidRPr="00A86EAF">
              <w:t>» (ИНН 7714945635) возникшее на основании вступившего в законную силу определения Арбитражного суда Московской области от 05.02.2019 по делу № А41-91360/2018 на сумму 5 927 263,75 руб., право требования к ООО «</w:t>
            </w:r>
            <w:proofErr w:type="spellStart"/>
            <w:r w:rsidRPr="00A86EAF">
              <w:t>Лайнком</w:t>
            </w:r>
            <w:proofErr w:type="spellEnd"/>
            <w:r w:rsidRPr="00A86EAF">
              <w:t>» (ИНН 7720744888) возникшее на основании вступившего в законную силу определения Арбитражного суда города Москвы от 20.12.2018 по делу № А40-263878/2018-53-2101 на сумму 419 516 283,85 руб.</w:t>
            </w:r>
          </w:p>
        </w:tc>
      </w:tr>
      <w:tr w:rsidR="00A86EAF" w:rsidRPr="00A86EAF" w:rsidTr="00A86EAF">
        <w:trPr>
          <w:tblCellSpacing w:w="0" w:type="dxa"/>
        </w:trPr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r w:rsidRPr="00A86EAF">
              <w:t>Сведения о заключении договора</w:t>
            </w:r>
          </w:p>
        </w:tc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proofErr w:type="gramStart"/>
            <w:r w:rsidRPr="00A86EAF">
              <w:t>заключение</w:t>
            </w:r>
            <w:proofErr w:type="gramEnd"/>
            <w:r w:rsidRPr="00A86EAF">
              <w:t xml:space="preserve"> договора с победителем</w:t>
            </w:r>
          </w:p>
        </w:tc>
      </w:tr>
      <w:tr w:rsidR="00A86EAF" w:rsidRPr="00A86EAF" w:rsidTr="00A86EAF">
        <w:trPr>
          <w:tblCellSpacing w:w="0" w:type="dxa"/>
        </w:trPr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r w:rsidRPr="00A86EAF">
              <w:t>Номер договора</w:t>
            </w:r>
          </w:p>
        </w:tc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r w:rsidRPr="00A86EAF">
              <w:t>01/2019</w:t>
            </w:r>
          </w:p>
        </w:tc>
      </w:tr>
      <w:tr w:rsidR="00A86EAF" w:rsidRPr="00A86EAF" w:rsidTr="00A86EAF">
        <w:trPr>
          <w:tblCellSpacing w:w="0" w:type="dxa"/>
        </w:trPr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r w:rsidRPr="00A86EAF">
              <w:t>Дата договора</w:t>
            </w:r>
          </w:p>
        </w:tc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r w:rsidRPr="00A86EAF">
              <w:t>23.10.2019</w:t>
            </w:r>
          </w:p>
        </w:tc>
      </w:tr>
      <w:tr w:rsidR="00A86EAF" w:rsidRPr="00A86EAF" w:rsidTr="00A86EAF">
        <w:trPr>
          <w:tblCellSpacing w:w="0" w:type="dxa"/>
        </w:trPr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r w:rsidRPr="00A86EAF">
              <w:t>Цена приобретения имущества, руб.</w:t>
            </w:r>
          </w:p>
        </w:tc>
        <w:tc>
          <w:tcPr>
            <w:tcW w:w="0" w:type="auto"/>
            <w:vAlign w:val="center"/>
            <w:hideMark/>
          </w:tcPr>
          <w:p w:rsidR="00A86EAF" w:rsidRPr="00A86EAF" w:rsidRDefault="00A86EAF" w:rsidP="00A86EAF">
            <w:r w:rsidRPr="00A86EAF">
              <w:t>493 623,48</w:t>
            </w:r>
          </w:p>
        </w:tc>
      </w:tr>
    </w:tbl>
    <w:p w:rsidR="00BB655B" w:rsidRDefault="00BB655B"/>
    <w:sectPr w:rsidR="00BB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AF"/>
    <w:rsid w:val="00A86EAF"/>
    <w:rsid w:val="00BB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EBB9A-9FC7-45FA-AB3A-C4C6A0AA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6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2019-10-29T09:53:00Z</dcterms:created>
  <dcterms:modified xsi:type="dcterms:W3CDTF">2019-10-29T09:54:00Z</dcterms:modified>
</cp:coreProperties>
</file>