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CD7" w:rsidRPr="00046C18" w:rsidRDefault="00046C18" w:rsidP="00046C18">
      <w:pPr>
        <w:jc w:val="both"/>
      </w:pPr>
      <w:r w:rsidRPr="00046C18">
        <w:rPr>
          <w:rFonts w:ascii="Times New Roman" w:hAnsi="Times New Roman" w:cs="Times New Roman"/>
          <w:b/>
          <w:sz w:val="24"/>
          <w:szCs w:val="24"/>
        </w:rPr>
        <w:t>Лот №1 Сооружения теплоснабжения</w:t>
      </w:r>
      <w:r w:rsidR="00487EA9">
        <w:rPr>
          <w:rFonts w:ascii="Times New Roman" w:hAnsi="Times New Roman" w:cs="Times New Roman"/>
          <w:b/>
          <w:sz w:val="24"/>
          <w:szCs w:val="24"/>
        </w:rPr>
        <w:t>, канализации и водоснабжения</w:t>
      </w:r>
      <w:r w:rsidRPr="00046C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6C18">
        <w:rPr>
          <w:rFonts w:ascii="Times New Roman" w:hAnsi="Times New Roman" w:cs="Times New Roman"/>
          <w:sz w:val="24"/>
          <w:szCs w:val="24"/>
        </w:rPr>
        <w:t>(</w:t>
      </w:r>
      <w:r w:rsidR="00487EA9">
        <w:rPr>
          <w:rFonts w:ascii="Times New Roman" w:hAnsi="Times New Roman" w:cs="Times New Roman"/>
          <w:sz w:val="24"/>
          <w:szCs w:val="24"/>
        </w:rPr>
        <w:t xml:space="preserve">Лот включает в себя следующие объекты: </w:t>
      </w:r>
      <w:bookmarkStart w:id="0" w:name="_GoBack"/>
      <w:bookmarkEnd w:id="0"/>
      <w:r w:rsidR="00487EA9">
        <w:rPr>
          <w:rFonts w:ascii="Times New Roman" w:hAnsi="Times New Roman" w:cs="Times New Roman"/>
          <w:sz w:val="24"/>
          <w:szCs w:val="24"/>
        </w:rPr>
        <w:t>С</w:t>
      </w:r>
      <w:r w:rsidR="00487EA9" w:rsidRPr="00487EA9">
        <w:rPr>
          <w:rFonts w:ascii="Times New Roman" w:hAnsi="Times New Roman" w:cs="Times New Roman"/>
          <w:sz w:val="24"/>
          <w:szCs w:val="24"/>
        </w:rPr>
        <w:t>ооружения теплоснабжения – магистральные сети теплоснабжения от УТ10 (ТК 126А) до УТ1 (ТК 126А-2), подземного, протяженностью 31 м, кадастровым номером 74:36:0616001:11223, расположенн</w:t>
      </w:r>
      <w:r w:rsidR="00487EA9">
        <w:rPr>
          <w:rFonts w:ascii="Times New Roman" w:hAnsi="Times New Roman" w:cs="Times New Roman"/>
          <w:sz w:val="24"/>
          <w:szCs w:val="24"/>
        </w:rPr>
        <w:t>ые</w:t>
      </w:r>
      <w:r w:rsidR="00487EA9" w:rsidRPr="00487EA9">
        <w:rPr>
          <w:rFonts w:ascii="Times New Roman" w:hAnsi="Times New Roman" w:cs="Times New Roman"/>
          <w:sz w:val="24"/>
          <w:szCs w:val="24"/>
        </w:rPr>
        <w:t xml:space="preserve"> по адресу: Челябинская область, г. Челябинск, ул. Братьев Кашириных, д. 129, в жилом районе в границах: ул. Братьев Кашириных, ул. Молодогвардейцев, набережная реки Миасс, ул. Чичерина в Калининском и Центральном районах г. Челябинска</w:t>
      </w:r>
      <w:r w:rsidR="00487EA9">
        <w:rPr>
          <w:rFonts w:ascii="Times New Roman" w:hAnsi="Times New Roman" w:cs="Times New Roman"/>
          <w:sz w:val="24"/>
          <w:szCs w:val="24"/>
        </w:rPr>
        <w:t>, С</w:t>
      </w:r>
      <w:r w:rsidR="00487EA9" w:rsidRPr="00487EA9">
        <w:rPr>
          <w:rFonts w:ascii="Times New Roman" w:hAnsi="Times New Roman" w:cs="Times New Roman"/>
          <w:sz w:val="24"/>
          <w:szCs w:val="24"/>
        </w:rPr>
        <w:t>ооружения канализации – магистральные сети водоотведения, КНС, подземного, протяженностью 1 280 м, кадастровым номером 74:36:0000000:56026, расположенн</w:t>
      </w:r>
      <w:r w:rsidR="00487EA9">
        <w:rPr>
          <w:rFonts w:ascii="Times New Roman" w:hAnsi="Times New Roman" w:cs="Times New Roman"/>
          <w:sz w:val="24"/>
          <w:szCs w:val="24"/>
        </w:rPr>
        <w:t>ые</w:t>
      </w:r>
      <w:r w:rsidR="00487EA9" w:rsidRPr="00487EA9">
        <w:rPr>
          <w:rFonts w:ascii="Times New Roman" w:hAnsi="Times New Roman" w:cs="Times New Roman"/>
          <w:sz w:val="24"/>
          <w:szCs w:val="24"/>
        </w:rPr>
        <w:t xml:space="preserve"> по адресу: Челябинская область, г. Челябинск, ул. Братьев Кашириных, д. 129, в жилом районе в границах: ул. Братьев Кашириных, ул. Молодогвардейцев, набережная реки Миасс, ул. Чичерина в Калининском и Центральном районах г. Челябинска,</w:t>
      </w:r>
      <w:r w:rsidR="00487EA9" w:rsidRPr="00487EA9">
        <w:t xml:space="preserve"> </w:t>
      </w:r>
      <w:r w:rsidR="00487EA9">
        <w:t>С</w:t>
      </w:r>
      <w:r w:rsidR="00487EA9" w:rsidRPr="00487EA9">
        <w:rPr>
          <w:rFonts w:ascii="Times New Roman" w:hAnsi="Times New Roman" w:cs="Times New Roman"/>
          <w:sz w:val="24"/>
          <w:szCs w:val="24"/>
        </w:rPr>
        <w:t xml:space="preserve">ооружения водоснабжения – магистральные сети водоснабжения к жилым домам в </w:t>
      </w:r>
      <w:proofErr w:type="spellStart"/>
      <w:r w:rsidR="00487EA9" w:rsidRPr="00487EA9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487EA9" w:rsidRPr="00487EA9">
        <w:rPr>
          <w:rFonts w:ascii="Times New Roman" w:hAnsi="Times New Roman" w:cs="Times New Roman"/>
          <w:sz w:val="24"/>
          <w:szCs w:val="24"/>
        </w:rPr>
        <w:t>. 4, 5, 6, подземного, протяженностью 1 001 м, кадастровым номером 74:36:0000000:56543, расположенн</w:t>
      </w:r>
      <w:r w:rsidR="00487EA9">
        <w:rPr>
          <w:rFonts w:ascii="Times New Roman" w:hAnsi="Times New Roman" w:cs="Times New Roman"/>
          <w:sz w:val="24"/>
          <w:szCs w:val="24"/>
        </w:rPr>
        <w:t>ые</w:t>
      </w:r>
      <w:r w:rsidR="00487EA9" w:rsidRPr="00487EA9">
        <w:rPr>
          <w:rFonts w:ascii="Times New Roman" w:hAnsi="Times New Roman" w:cs="Times New Roman"/>
          <w:sz w:val="24"/>
          <w:szCs w:val="24"/>
        </w:rPr>
        <w:t xml:space="preserve"> по адресу: Челябинская область, г. Челябинск, ул. Братьев Кашириных, в границах: ул. Братьев Кашириных, ул. Молодогвардейцев, набережная реки Миасс, ул. Чичерина в Калининском и Центральном районах г. Челябинска</w:t>
      </w:r>
      <w:r w:rsidRPr="00046C18">
        <w:rPr>
          <w:rFonts w:ascii="Times New Roman" w:hAnsi="Times New Roman" w:cs="Times New Roman"/>
          <w:sz w:val="24"/>
          <w:szCs w:val="24"/>
        </w:rPr>
        <w:t>).</w:t>
      </w:r>
    </w:p>
    <w:sectPr w:rsidR="00181CD7" w:rsidRPr="00046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64"/>
    <w:rsid w:val="00046C18"/>
    <w:rsid w:val="00181CD7"/>
    <w:rsid w:val="003B6A64"/>
    <w:rsid w:val="00487EA9"/>
    <w:rsid w:val="00DE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A7FE"/>
  <w15:chartTrackingRefBased/>
  <w15:docId w15:val="{893546D7-9782-417C-A9B6-FD23FF33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1117</Characters>
  <Application>Microsoft Office Word</Application>
  <DocSecurity>0</DocSecurity>
  <Lines>9</Lines>
  <Paragraphs>2</Paragraphs>
  <ScaleCrop>false</ScaleCrop>
  <Company>diakov.net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2019-03-14T04:18:00Z</dcterms:created>
  <dcterms:modified xsi:type="dcterms:W3CDTF">2019-08-05T05:05:00Z</dcterms:modified>
</cp:coreProperties>
</file>