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5DA" w:rsidRDefault="004B75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ДОГОВОР</w:t>
      </w:r>
    </w:p>
    <w:p w:rsidR="004B75DA" w:rsidRDefault="004B75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 ЗАДАТКЕ на имущество по лоту ____________</w:t>
      </w: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4B75DA" w:rsidTr="00B35127">
        <w:tc>
          <w:tcPr>
            <w:tcW w:w="4785" w:type="dxa"/>
          </w:tcPr>
          <w:p w:rsidR="004B75DA" w:rsidRDefault="004B75DA" w:rsidP="00B35127">
            <w:pPr>
              <w:pStyle w:val="ConsPlusNonformat"/>
              <w:widowControl/>
              <w:snapToGrid w:val="0"/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 </w:t>
            </w:r>
            <w:proofErr w:type="spellStart"/>
            <w:r>
              <w:rPr>
                <w:rFonts w:ascii="Times New Roman" w:hAnsi="Times New Roman" w:cs="Times New Roman"/>
              </w:rPr>
              <w:t>Н.Новгород</w:t>
            </w:r>
            <w:proofErr w:type="spellEnd"/>
          </w:p>
        </w:tc>
        <w:tc>
          <w:tcPr>
            <w:tcW w:w="4786" w:type="dxa"/>
          </w:tcPr>
          <w:p w:rsidR="004B75DA" w:rsidRDefault="004B75DA" w:rsidP="00FD3A36">
            <w:pPr>
              <w:pStyle w:val="ConsPlusNonformat"/>
              <w:widowControl/>
              <w:snapToGrid w:val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«_____»  ________201</w:t>
            </w:r>
            <w:r w:rsidR="00FD3A3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E04D2E" w:rsidRPr="00DA6402" w:rsidRDefault="00890D42" w:rsidP="00E04D2E">
      <w:pPr>
        <w:autoSpaceDE w:val="0"/>
        <w:spacing w:before="240"/>
        <w:jc w:val="both"/>
        <w:rPr>
          <w:sz w:val="22"/>
          <w:szCs w:val="22"/>
        </w:rPr>
      </w:pPr>
      <w:r w:rsidRPr="00890D42">
        <w:rPr>
          <w:b/>
          <w:color w:val="000000"/>
          <w:sz w:val="22"/>
          <w:szCs w:val="22"/>
        </w:rPr>
        <w:t xml:space="preserve">Общество с ограниченной ответственностью «Ревезень»: </w:t>
      </w:r>
      <w:r w:rsidRPr="00890D42">
        <w:rPr>
          <w:color w:val="000000"/>
          <w:sz w:val="22"/>
          <w:szCs w:val="22"/>
        </w:rPr>
        <w:t xml:space="preserve">ИНН 5225004444, ОГРН </w:t>
      </w:r>
      <w:r w:rsidRPr="00890D42">
        <w:rPr>
          <w:bCs/>
          <w:color w:val="000000"/>
          <w:sz w:val="22"/>
          <w:szCs w:val="22"/>
        </w:rPr>
        <w:t xml:space="preserve">1045206512120, КПП 522501001, адрес: 607400, Россия, Нижегородская область, </w:t>
      </w:r>
      <w:proofErr w:type="spellStart"/>
      <w:r w:rsidRPr="00890D42">
        <w:rPr>
          <w:bCs/>
          <w:color w:val="000000"/>
          <w:sz w:val="22"/>
          <w:szCs w:val="22"/>
        </w:rPr>
        <w:t>Перевозский</w:t>
      </w:r>
      <w:proofErr w:type="spellEnd"/>
      <w:r w:rsidRPr="00890D42">
        <w:rPr>
          <w:bCs/>
          <w:color w:val="000000"/>
          <w:sz w:val="22"/>
          <w:szCs w:val="22"/>
        </w:rPr>
        <w:t xml:space="preserve"> район, </w:t>
      </w:r>
      <w:proofErr w:type="spellStart"/>
      <w:r w:rsidRPr="00890D42">
        <w:rPr>
          <w:bCs/>
          <w:color w:val="000000"/>
          <w:sz w:val="22"/>
          <w:szCs w:val="22"/>
        </w:rPr>
        <w:t>г.Перевоз</w:t>
      </w:r>
      <w:proofErr w:type="spellEnd"/>
      <w:r w:rsidRPr="00890D42">
        <w:rPr>
          <w:bCs/>
          <w:color w:val="000000"/>
          <w:sz w:val="22"/>
          <w:szCs w:val="22"/>
        </w:rPr>
        <w:t xml:space="preserve">, </w:t>
      </w:r>
      <w:proofErr w:type="spellStart"/>
      <w:r w:rsidRPr="00890D42">
        <w:rPr>
          <w:bCs/>
          <w:color w:val="000000"/>
          <w:sz w:val="22"/>
          <w:szCs w:val="22"/>
        </w:rPr>
        <w:t>ул.Нагорная</w:t>
      </w:r>
      <w:proofErr w:type="spellEnd"/>
      <w:r w:rsidRPr="00890D42">
        <w:rPr>
          <w:bCs/>
          <w:color w:val="000000"/>
          <w:sz w:val="22"/>
          <w:szCs w:val="22"/>
        </w:rPr>
        <w:t>, 23, именуемое в дальнейшем «Продавец», в лице конкурсного управляющего Галдиной Елены Васильевны, действующей на основании решения Арбитражного суда Нижегородской области по делу № А43-33569/2011 от 24 декабря 2012 года (</w:t>
      </w:r>
      <w:proofErr w:type="spellStart"/>
      <w:r w:rsidRPr="00890D42">
        <w:rPr>
          <w:bCs/>
          <w:color w:val="000000"/>
          <w:sz w:val="22"/>
          <w:szCs w:val="22"/>
        </w:rPr>
        <w:t>рез.часть</w:t>
      </w:r>
      <w:proofErr w:type="spellEnd"/>
      <w:r w:rsidRPr="00890D42">
        <w:rPr>
          <w:bCs/>
          <w:color w:val="000000"/>
          <w:sz w:val="22"/>
          <w:szCs w:val="22"/>
        </w:rPr>
        <w:t xml:space="preserve"> решения объявлена 19.12.2012г)</w:t>
      </w:r>
      <w:r w:rsidR="00E04D2E" w:rsidRPr="00DA6402">
        <w:rPr>
          <w:rStyle w:val="22"/>
          <w:sz w:val="22"/>
          <w:szCs w:val="22"/>
        </w:rPr>
        <w:t>,</w:t>
      </w:r>
      <w:r w:rsidR="00E04D2E" w:rsidRPr="00DA6402">
        <w:rPr>
          <w:rStyle w:val="22"/>
          <w:b w:val="0"/>
          <w:bCs w:val="0"/>
          <w:sz w:val="22"/>
          <w:szCs w:val="22"/>
        </w:rPr>
        <w:t xml:space="preserve"> </w:t>
      </w:r>
      <w:r w:rsidR="00E04D2E" w:rsidRPr="00DA6402">
        <w:rPr>
          <w:sz w:val="22"/>
          <w:szCs w:val="22"/>
        </w:rPr>
        <w:t xml:space="preserve">с одной стороны, </w:t>
      </w:r>
    </w:p>
    <w:p w:rsidR="004B75DA" w:rsidRDefault="00E04D2E" w:rsidP="00E04D2E">
      <w:pPr>
        <w:jc w:val="both"/>
        <w:rPr>
          <w:sz w:val="23"/>
          <w:szCs w:val="23"/>
        </w:rPr>
      </w:pPr>
      <w:r w:rsidRPr="00DA6402">
        <w:rPr>
          <w:sz w:val="22"/>
          <w:szCs w:val="22"/>
        </w:rPr>
        <w:t xml:space="preserve">и </w:t>
      </w:r>
      <w:r w:rsidRPr="00DA6402">
        <w:rPr>
          <w:b/>
          <w:sz w:val="22"/>
          <w:szCs w:val="22"/>
        </w:rPr>
        <w:t>______________________________________________________________________</w:t>
      </w:r>
      <w:r w:rsidRPr="00DA6402">
        <w:rPr>
          <w:sz w:val="22"/>
          <w:szCs w:val="22"/>
        </w:rPr>
        <w:t>,</w:t>
      </w:r>
      <w:r w:rsidR="00890D42">
        <w:rPr>
          <w:sz w:val="22"/>
          <w:szCs w:val="22"/>
        </w:rPr>
        <w:t xml:space="preserve"> </w:t>
      </w:r>
      <w:r w:rsidRPr="00DA6402">
        <w:rPr>
          <w:sz w:val="22"/>
          <w:szCs w:val="22"/>
        </w:rPr>
        <w:t>именуемый в дальнейшем «Покупатель», с другой стороны, заключили настоящий договор</w:t>
      </w:r>
      <w:r w:rsidR="001D6081">
        <w:rPr>
          <w:sz w:val="22"/>
          <w:szCs w:val="22"/>
        </w:rPr>
        <w:t xml:space="preserve"> </w:t>
      </w:r>
      <w:r w:rsidRPr="00DA6402">
        <w:rPr>
          <w:sz w:val="22"/>
          <w:szCs w:val="22"/>
        </w:rPr>
        <w:t>(далее, Договор) о нижеследующем</w:t>
      </w:r>
    </w:p>
    <w:p w:rsidR="004B75DA" w:rsidRDefault="004B75DA" w:rsidP="00E04D2E">
      <w:pPr>
        <w:pStyle w:val="ConsPlusNormal"/>
        <w:widowControl/>
        <w:numPr>
          <w:ilvl w:val="0"/>
          <w:numId w:val="1"/>
        </w:numPr>
        <w:spacing w:before="120" w:after="120"/>
        <w:ind w:left="357" w:hanging="357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Предмет договора</w:t>
      </w:r>
    </w:p>
    <w:p w:rsidR="004B75DA" w:rsidRDefault="004B75DA" w:rsidP="00E04D2E">
      <w:pPr>
        <w:pStyle w:val="ConsPlusNormal"/>
        <w:widowControl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В соответствии с условиями настоящего договора Претендент для участия в торгах по продаже имущества:   </w:t>
      </w:r>
    </w:p>
    <w:tbl>
      <w:tblPr>
        <w:tblW w:w="938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90"/>
        <w:gridCol w:w="2410"/>
        <w:gridCol w:w="1985"/>
      </w:tblGrid>
      <w:tr w:rsidR="004B75DA" w:rsidTr="00890D42">
        <w:trPr>
          <w:trHeight w:val="20"/>
        </w:trPr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75DA" w:rsidRDefault="004B75DA">
            <w:pPr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75DA" w:rsidRDefault="004B75DA">
            <w:pPr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Рыночная стоимость</w:t>
            </w:r>
          </w:p>
          <w:p w:rsidR="004B75DA" w:rsidRDefault="004B75D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Руб.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DA" w:rsidRDefault="004B75DA">
            <w:pPr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Сумма задатка</w:t>
            </w:r>
          </w:p>
          <w:p w:rsidR="004B75DA" w:rsidRDefault="004B75D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Руб.</w:t>
            </w:r>
          </w:p>
        </w:tc>
      </w:tr>
      <w:tr w:rsidR="004B75DA" w:rsidTr="00890D42">
        <w:trPr>
          <w:trHeight w:val="20"/>
        </w:trPr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75DA" w:rsidRDefault="004B75DA">
            <w:pPr>
              <w:snapToGri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Лот №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75DA" w:rsidRDefault="004B75DA">
            <w:pPr>
              <w:snapToGri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DA" w:rsidRDefault="004B75DA">
            <w:pPr>
              <w:snapToGrid w:val="0"/>
              <w:jc w:val="center"/>
              <w:rPr>
                <w:sz w:val="23"/>
                <w:szCs w:val="23"/>
              </w:rPr>
            </w:pPr>
          </w:p>
        </w:tc>
      </w:tr>
    </w:tbl>
    <w:p w:rsidR="004B75DA" w:rsidRDefault="004B75DA">
      <w:pPr>
        <w:rPr>
          <w:sz w:val="23"/>
          <w:szCs w:val="23"/>
        </w:rPr>
      </w:pPr>
      <w:r>
        <w:rPr>
          <w:sz w:val="23"/>
          <w:szCs w:val="23"/>
        </w:rPr>
        <w:t xml:space="preserve">(далее – «Имущество»), перечисляет денежные средства в </w:t>
      </w:r>
      <w:r w:rsidR="00890D42">
        <w:rPr>
          <w:sz w:val="23"/>
          <w:szCs w:val="23"/>
        </w:rPr>
        <w:t>размере _</w:t>
      </w:r>
      <w:r>
        <w:rPr>
          <w:sz w:val="23"/>
          <w:szCs w:val="23"/>
        </w:rPr>
        <w:t xml:space="preserve">____________________ </w:t>
      </w:r>
      <w:r w:rsidR="00890D42">
        <w:rPr>
          <w:sz w:val="23"/>
          <w:szCs w:val="23"/>
        </w:rPr>
        <w:t>рублей (</w:t>
      </w:r>
      <w:r>
        <w:rPr>
          <w:sz w:val="23"/>
          <w:szCs w:val="23"/>
        </w:rPr>
        <w:t xml:space="preserve">далее – «Задаток»), а </w:t>
      </w:r>
      <w:r w:rsidR="00890D42">
        <w:rPr>
          <w:rStyle w:val="22"/>
          <w:b w:val="0"/>
          <w:bCs w:val="0"/>
          <w:color w:val="000000"/>
          <w:sz w:val="22"/>
          <w:szCs w:val="22"/>
        </w:rPr>
        <w:t>ООО "Ревезень"</w:t>
      </w:r>
      <w:r w:rsidR="00E04D2E" w:rsidRPr="00DA6402">
        <w:rPr>
          <w:rStyle w:val="22"/>
          <w:b w:val="0"/>
          <w:bCs w:val="0"/>
          <w:color w:val="000000"/>
          <w:sz w:val="22"/>
          <w:szCs w:val="22"/>
        </w:rPr>
        <w:t xml:space="preserve"> </w:t>
      </w:r>
      <w:r>
        <w:rPr>
          <w:sz w:val="23"/>
          <w:szCs w:val="23"/>
        </w:rPr>
        <w:t>(Должник) принимает задаток на расчетный счет:</w:t>
      </w:r>
    </w:p>
    <w:p w:rsidR="004B75DA" w:rsidRPr="00EC30F7" w:rsidRDefault="00EC30F7" w:rsidP="00EC30F7">
      <w:pPr>
        <w:rPr>
          <w:rStyle w:val="22"/>
          <w:color w:val="000000"/>
          <w:sz w:val="22"/>
          <w:szCs w:val="22"/>
        </w:rPr>
      </w:pPr>
      <w:r w:rsidRPr="00EC30F7">
        <w:rPr>
          <w:rStyle w:val="22"/>
          <w:sz w:val="22"/>
          <w:szCs w:val="22"/>
        </w:rPr>
        <w:t>Получатель - АО «Российский аукционный дом» (ИНН 7838430413, КПП 783801001); расчетный счет № 40702810055040010531 в Северо-Западном банке РФ ПАО Сбербанка г. Санкт-Петербург, корреспондентский счет № 30101810500000000653, БИК 044030653.</w:t>
      </w:r>
    </w:p>
    <w:p w:rsidR="004B75DA" w:rsidRDefault="004B75DA">
      <w:pPr>
        <w:jc w:val="both"/>
        <w:rPr>
          <w:sz w:val="23"/>
          <w:szCs w:val="23"/>
        </w:rPr>
      </w:pPr>
    </w:p>
    <w:p w:rsidR="004B75DA" w:rsidRDefault="004B75DA" w:rsidP="00E04D2E">
      <w:pPr>
        <w:pStyle w:val="ConsPlusNormal"/>
        <w:widowControl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Задаток вносится Заявителем в счет обеспечения исполнения обязательств по оплате продаваемого имущества на торгах, </w:t>
      </w:r>
      <w:r w:rsidR="00890D42">
        <w:rPr>
          <w:rFonts w:ascii="Times New Roman" w:hAnsi="Times New Roman" w:cs="Times New Roman"/>
          <w:sz w:val="23"/>
          <w:szCs w:val="23"/>
        </w:rPr>
        <w:t xml:space="preserve">проводимых с </w:t>
      </w:r>
      <w:r w:rsidR="00EC30F7">
        <w:rPr>
          <w:rFonts w:ascii="Times New Roman" w:hAnsi="Times New Roman" w:cs="Times New Roman"/>
          <w:sz w:val="23"/>
          <w:szCs w:val="23"/>
        </w:rPr>
        <w:t>09.07</w:t>
      </w:r>
      <w:r w:rsidR="00E04D2E">
        <w:rPr>
          <w:rFonts w:ascii="Times New Roman" w:hAnsi="Times New Roman" w:cs="Times New Roman"/>
          <w:sz w:val="23"/>
          <w:szCs w:val="23"/>
        </w:rPr>
        <w:t xml:space="preserve">.2019 </w:t>
      </w:r>
      <w:r w:rsidR="00890D42">
        <w:rPr>
          <w:rFonts w:ascii="Times New Roman" w:hAnsi="Times New Roman" w:cs="Times New Roman"/>
          <w:sz w:val="23"/>
          <w:szCs w:val="23"/>
        </w:rPr>
        <w:t xml:space="preserve">по </w:t>
      </w:r>
      <w:r w:rsidR="00EC30F7">
        <w:rPr>
          <w:rFonts w:ascii="Times New Roman" w:hAnsi="Times New Roman" w:cs="Times New Roman"/>
          <w:sz w:val="23"/>
          <w:szCs w:val="23"/>
        </w:rPr>
        <w:t>07.08</w:t>
      </w:r>
      <w:r w:rsidR="00890D42">
        <w:rPr>
          <w:rFonts w:ascii="Times New Roman" w:hAnsi="Times New Roman" w:cs="Times New Roman"/>
          <w:sz w:val="23"/>
          <w:szCs w:val="23"/>
        </w:rPr>
        <w:t xml:space="preserve">.2019 </w:t>
      </w:r>
      <w:r>
        <w:rPr>
          <w:rFonts w:ascii="Times New Roman" w:hAnsi="Times New Roman" w:cs="Times New Roman"/>
          <w:sz w:val="23"/>
          <w:szCs w:val="23"/>
        </w:rPr>
        <w:t xml:space="preserve">года  </w:t>
      </w:r>
    </w:p>
    <w:p w:rsidR="004B75DA" w:rsidRDefault="004B75DA" w:rsidP="00E04D2E">
      <w:pPr>
        <w:pStyle w:val="ConsPlusNormal"/>
        <w:widowControl/>
        <w:numPr>
          <w:ilvl w:val="0"/>
          <w:numId w:val="1"/>
        </w:numPr>
        <w:spacing w:before="120" w:after="120"/>
        <w:ind w:left="357" w:hanging="357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Порядок внесения задатка</w:t>
      </w:r>
    </w:p>
    <w:p w:rsidR="004B75DA" w:rsidRDefault="004B75DA" w:rsidP="00E04D2E">
      <w:pPr>
        <w:pStyle w:val="ConsPlusNormal"/>
        <w:widowControl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Задаток должен быть внесен Претендентом на указанный в п. 1.1 настоящего договора счет не позднее даты окончания приема заявок, указанной в извещении о проведении торгов, и считается внесенным с </w:t>
      </w:r>
      <w:r w:rsidR="00890D42">
        <w:rPr>
          <w:rFonts w:ascii="Times New Roman" w:hAnsi="Times New Roman" w:cs="Times New Roman"/>
          <w:sz w:val="23"/>
          <w:szCs w:val="23"/>
        </w:rPr>
        <w:t>даты поступления</w:t>
      </w:r>
      <w:r>
        <w:rPr>
          <w:rFonts w:ascii="Times New Roman" w:hAnsi="Times New Roman" w:cs="Times New Roman"/>
          <w:sz w:val="23"/>
          <w:szCs w:val="23"/>
        </w:rPr>
        <w:t xml:space="preserve"> всей суммы задатка на указанный счет.</w:t>
      </w:r>
    </w:p>
    <w:p w:rsidR="004B75DA" w:rsidRDefault="004B75D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 случае не поступления суммы задатка в установленный срок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:rsidR="004B75DA" w:rsidRDefault="004B75D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Документом, подтверждающим внесение или невнесение Претендентом задатка, является выписка со счета, указанного в п. 1.1 настоящего договора.</w:t>
      </w:r>
    </w:p>
    <w:p w:rsidR="004B75DA" w:rsidRDefault="004B75DA" w:rsidP="00E04D2E">
      <w:pPr>
        <w:pStyle w:val="ConsPlusNormal"/>
        <w:widowControl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Организатор торгов не вправе распоряжаться денежными средствами, поступившими на его счет в качестве задатка.</w:t>
      </w:r>
    </w:p>
    <w:p w:rsidR="004B75DA" w:rsidRDefault="004B75DA" w:rsidP="00E04D2E">
      <w:pPr>
        <w:pStyle w:val="ConsPlusNormal"/>
        <w:widowControl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 денежные средства, перечисленные в соответствии с настоящим договором, проценты не начисляются.</w:t>
      </w:r>
    </w:p>
    <w:p w:rsidR="004B75DA" w:rsidRDefault="004B75DA" w:rsidP="00E04D2E">
      <w:pPr>
        <w:pStyle w:val="ConsPlusNormal"/>
        <w:widowControl/>
        <w:numPr>
          <w:ilvl w:val="0"/>
          <w:numId w:val="1"/>
        </w:numPr>
        <w:spacing w:before="120" w:after="120"/>
        <w:ind w:left="357" w:hanging="357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Порядок возврата и удержания задатка</w:t>
      </w:r>
    </w:p>
    <w:p w:rsidR="004B75DA" w:rsidRDefault="004B75DA" w:rsidP="00E04D2E">
      <w:pPr>
        <w:pStyle w:val="ConsPlusNormal"/>
        <w:widowControl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Задаток возвращается в случаях и в сроки, которые установлены пунктами 3.2 - 3.6 настоящего договора, путем перечисления суммы внесенного задатка на указанный в статье 5 счет Претендента.</w:t>
      </w:r>
    </w:p>
    <w:p w:rsidR="004B75DA" w:rsidRDefault="004B75D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4B75DA" w:rsidRDefault="004B75DA" w:rsidP="00E04D2E">
      <w:pPr>
        <w:pStyle w:val="ConsPlusNormal"/>
        <w:widowControl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 случае если Претендент не будет допущен к участию в торгах, Организатор торгов обязуется возвратить сумму внесенного Претендентом задатка в течение 5 рабочих дней с даты оформления Протокола окончания приема и регистрации заявок на участие в торгах.</w:t>
      </w:r>
    </w:p>
    <w:p w:rsidR="004B75DA" w:rsidRDefault="004B75DA" w:rsidP="00E04D2E">
      <w:pPr>
        <w:pStyle w:val="ConsPlusNormal"/>
        <w:widowControl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</w:t>
      </w:r>
      <w:r w:rsidR="00890D42">
        <w:rPr>
          <w:rFonts w:ascii="Times New Roman" w:hAnsi="Times New Roman" w:cs="Times New Roman"/>
          <w:sz w:val="23"/>
          <w:szCs w:val="23"/>
        </w:rPr>
        <w:t>5 рабочих</w:t>
      </w:r>
      <w:r>
        <w:rPr>
          <w:rFonts w:ascii="Times New Roman" w:hAnsi="Times New Roman" w:cs="Times New Roman"/>
          <w:sz w:val="23"/>
          <w:szCs w:val="23"/>
        </w:rPr>
        <w:t xml:space="preserve"> дней со дня подписания Протокола о результатах торгов.</w:t>
      </w:r>
    </w:p>
    <w:p w:rsidR="004B75DA" w:rsidRDefault="004B75D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В случае если Претендент участвовал в торгах, но не выиграл их, а победитель торгов уклонился от подписания Протокола о результатах торгов в срок, установленный извещением о </w:t>
      </w:r>
      <w:r>
        <w:rPr>
          <w:rFonts w:ascii="Times New Roman" w:hAnsi="Times New Roman" w:cs="Times New Roman"/>
          <w:sz w:val="23"/>
          <w:szCs w:val="23"/>
        </w:rPr>
        <w:lastRenderedPageBreak/>
        <w:t>проведении торгов, то сумма внесенного Претендентом задатка возвращается в течение 5 рабочих дней со дня истечения срока, установленного для подписания Протокола о результатах торгов.</w:t>
      </w:r>
    </w:p>
    <w:p w:rsidR="004B75DA" w:rsidRDefault="004B75DA" w:rsidP="00E04D2E">
      <w:pPr>
        <w:pStyle w:val="ConsPlusNormal"/>
        <w:widowControl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 случае отзыва Претендентом заявки на участие в торгах до момента приобретения им статуса участника торгов Организатор торгов обязуется возвратить сумму внесенного Претендентом задатка в течение 5 рабочих дней со дня поступления организатору торгов от Заявителя уведомления об отзыве заявки.</w:t>
      </w:r>
    </w:p>
    <w:p w:rsidR="004B75DA" w:rsidRDefault="004B75DA" w:rsidP="00E04D2E">
      <w:pPr>
        <w:pStyle w:val="ConsPlusNormal"/>
        <w:widowControl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 случае признания торгов несостоявшимися Организатор торгов обязуется возвратить сумму внесенного Претендентом задатка в течение 5 рабочих дней со дня принятия решения об объявлении торгов несостоявшимися.</w:t>
      </w:r>
    </w:p>
    <w:p w:rsidR="004B75DA" w:rsidRDefault="004B75DA" w:rsidP="00E04D2E">
      <w:pPr>
        <w:pStyle w:val="ConsPlusNormal"/>
        <w:widowControl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 случае отмены торгов по продаже Имущества Организатор торгов возвращает сумму внесенного Претендентом задатка в течение 5 рабочих дней со дня принятия решения об отмене торгов.</w:t>
      </w:r>
    </w:p>
    <w:p w:rsidR="004B75DA" w:rsidRDefault="004B75DA" w:rsidP="00E04D2E">
      <w:pPr>
        <w:pStyle w:val="ConsPlusNormal"/>
        <w:widowControl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Внесенный задаток не возвращается в случае, если Претендент, признанный победителем торгов:</w:t>
      </w:r>
    </w:p>
    <w:p w:rsidR="004B75DA" w:rsidRDefault="004B75D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уклонится от подписания Протокола о результатах торгов, в установленный срок, или уклонится от заключения в установленный извещением о проведении торгов срок Договора купли - продажи имущества;</w:t>
      </w:r>
    </w:p>
    <w:p w:rsidR="004B75DA" w:rsidRDefault="004B75D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уклонится от оплаты продаваемого на торгах Имущества в срок, установленный подписанным Протоколом о результатах торгов, или уклонится от оплаты продаваемого на торгах Имущества в срок, установленный заключенным Договором купли - продажи имущества;</w:t>
      </w:r>
    </w:p>
    <w:p w:rsidR="004B75DA" w:rsidRDefault="004B75D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сообщил о себе ложные сведения, либо скрыл от Организатора торгов сведения, имеющие значение для оформления прав собственности на Имущество, либо совершил иные действия, препятствующие оформлению прав собственности на Имущество.</w:t>
      </w:r>
    </w:p>
    <w:p w:rsidR="004B75DA" w:rsidRDefault="004B75DA" w:rsidP="00E04D2E">
      <w:pPr>
        <w:pStyle w:val="ConsPlusNormal"/>
        <w:widowControl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Внесенный Претендентом Задаток засчитывается в счет оплаты приобретаемого на торгах Имущества при заключении в установленном порядке Договора купли - продажи имущества.</w:t>
      </w:r>
    </w:p>
    <w:p w:rsidR="004B75DA" w:rsidRDefault="004B75DA" w:rsidP="00E04D2E">
      <w:pPr>
        <w:pStyle w:val="ConsPlusNormal"/>
        <w:widowControl/>
        <w:numPr>
          <w:ilvl w:val="0"/>
          <w:numId w:val="1"/>
        </w:numPr>
        <w:spacing w:before="120" w:after="120"/>
        <w:ind w:left="357" w:hanging="357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Срок действия и </w:t>
      </w:r>
      <w:r w:rsidRPr="00E04D2E">
        <w:rPr>
          <w:rFonts w:ascii="Times New Roman" w:hAnsi="Times New Roman" w:cs="Times New Roman"/>
          <w:b/>
          <w:sz w:val="23"/>
          <w:szCs w:val="23"/>
        </w:rPr>
        <w:t>особые</w:t>
      </w:r>
      <w:r>
        <w:rPr>
          <w:rFonts w:ascii="Times New Roman" w:hAnsi="Times New Roman" w:cs="Times New Roman"/>
          <w:b/>
          <w:sz w:val="22"/>
          <w:szCs w:val="22"/>
        </w:rPr>
        <w:t xml:space="preserve"> условия настоящего договора</w:t>
      </w:r>
    </w:p>
    <w:p w:rsidR="004B75DA" w:rsidRDefault="004B75DA" w:rsidP="00E04D2E">
      <w:pPr>
        <w:pStyle w:val="ConsPlusNormal"/>
        <w:widowControl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4B75DA" w:rsidRDefault="004B75DA" w:rsidP="00E04D2E">
      <w:pPr>
        <w:pStyle w:val="ConsPlusNormal"/>
        <w:widowControl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Арбитражного суда Нижегородской области в соответствии с действующим законодательством Российской Федерации.</w:t>
      </w:r>
    </w:p>
    <w:p w:rsidR="004B75DA" w:rsidRDefault="004B75DA" w:rsidP="00E04D2E">
      <w:pPr>
        <w:pStyle w:val="ConsPlusNormal"/>
        <w:widowControl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Настоящий договор составлен в одном экземпляре, условия настоящего договора определены Организатором торгов. Условия настоящего договора могут быть приняты Претендентом не иначе как путем присоединения к предложенному договору в целом в порядке, предусмотренном статьей 428 ГК РФ. Акцепт условий договора осуществляется Претендентом путем внесения денежных средств на расчетный счет Организатора торгов в виде задатка.</w:t>
      </w:r>
    </w:p>
    <w:p w:rsidR="004B75DA" w:rsidRDefault="004B75DA" w:rsidP="00E04D2E">
      <w:pPr>
        <w:pStyle w:val="ConsPlusNormal"/>
        <w:widowControl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Стороны пришли к соглашению о том, что письменная форма настоящего договора о задатке соблюдена в соответствии с порядком, предусмотренным статьями 434 и 438 ГК РФ посредством совершения Претендентом действий по внесению денежных средств в виде задатка. </w:t>
      </w:r>
    </w:p>
    <w:p w:rsidR="004B75DA" w:rsidRDefault="004B75DA" w:rsidP="00E04D2E">
      <w:pPr>
        <w:pStyle w:val="ConsPlusNormal"/>
        <w:widowControl/>
        <w:numPr>
          <w:ilvl w:val="0"/>
          <w:numId w:val="1"/>
        </w:numPr>
        <w:spacing w:before="120" w:after="120"/>
        <w:ind w:left="357" w:hanging="357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Место </w:t>
      </w:r>
      <w:r w:rsidRPr="00E04D2E">
        <w:rPr>
          <w:rFonts w:ascii="Times New Roman" w:hAnsi="Times New Roman" w:cs="Times New Roman"/>
          <w:b/>
          <w:sz w:val="23"/>
          <w:szCs w:val="23"/>
        </w:rPr>
        <w:t>нахождения</w:t>
      </w:r>
      <w:r>
        <w:rPr>
          <w:rFonts w:ascii="Times New Roman" w:hAnsi="Times New Roman" w:cs="Times New Roman"/>
          <w:b/>
          <w:sz w:val="22"/>
          <w:szCs w:val="22"/>
        </w:rPr>
        <w:t xml:space="preserve"> и банковские реквизиты Сторон</w:t>
      </w:r>
    </w:p>
    <w:tbl>
      <w:tblPr>
        <w:tblW w:w="9808" w:type="dxa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01"/>
        <w:gridCol w:w="4907"/>
      </w:tblGrid>
      <w:tr w:rsidR="00E04D2E" w:rsidRPr="00DA6402" w:rsidTr="00D33701">
        <w:tc>
          <w:tcPr>
            <w:tcW w:w="4901" w:type="dxa"/>
            <w:shd w:val="clear" w:color="auto" w:fill="auto"/>
          </w:tcPr>
          <w:p w:rsidR="00E04D2E" w:rsidRPr="00DA6402" w:rsidRDefault="00E04D2E" w:rsidP="00E04D2E">
            <w:pPr>
              <w:ind w:right="202"/>
              <w:jc w:val="center"/>
              <w:rPr>
                <w:b/>
                <w:sz w:val="22"/>
                <w:szCs w:val="22"/>
              </w:rPr>
            </w:pPr>
            <w:r w:rsidRPr="00DA6402">
              <w:rPr>
                <w:b/>
                <w:sz w:val="22"/>
                <w:szCs w:val="22"/>
              </w:rPr>
              <w:t>Продавец:</w:t>
            </w:r>
          </w:p>
          <w:p w:rsidR="00890D42" w:rsidRPr="00D81025" w:rsidRDefault="00890D42" w:rsidP="00890D42">
            <w:pPr>
              <w:jc w:val="center"/>
              <w:rPr>
                <w:bCs/>
                <w:sz w:val="22"/>
                <w:szCs w:val="22"/>
              </w:rPr>
            </w:pPr>
            <w:r w:rsidRPr="00D81025">
              <w:rPr>
                <w:b/>
                <w:sz w:val="22"/>
                <w:szCs w:val="22"/>
              </w:rPr>
              <w:t>Общество с ограниченной ответственностью «Ревезень»</w:t>
            </w:r>
          </w:p>
          <w:p w:rsidR="00890D42" w:rsidRPr="00D81025" w:rsidRDefault="00890D42" w:rsidP="00890D42">
            <w:pPr>
              <w:pStyle w:val="a6"/>
              <w:ind w:right="175"/>
              <w:jc w:val="both"/>
              <w:rPr>
                <w:bCs/>
                <w:sz w:val="22"/>
                <w:szCs w:val="22"/>
              </w:rPr>
            </w:pPr>
            <w:r w:rsidRPr="00D81025">
              <w:rPr>
                <w:bCs/>
                <w:sz w:val="22"/>
                <w:szCs w:val="22"/>
              </w:rPr>
              <w:t xml:space="preserve">607400, Нижегородская обл., </w:t>
            </w:r>
            <w:proofErr w:type="spellStart"/>
            <w:r w:rsidRPr="00D81025">
              <w:rPr>
                <w:bCs/>
                <w:sz w:val="22"/>
                <w:szCs w:val="22"/>
              </w:rPr>
              <w:t>г.Перевоз</w:t>
            </w:r>
            <w:proofErr w:type="spellEnd"/>
            <w:r w:rsidRPr="00D81025">
              <w:rPr>
                <w:bCs/>
                <w:sz w:val="22"/>
                <w:szCs w:val="22"/>
              </w:rPr>
              <w:t>, ул. Нагорная, д. 23</w:t>
            </w:r>
          </w:p>
          <w:p w:rsidR="00890D42" w:rsidRPr="00D81025" w:rsidRDefault="00890D42" w:rsidP="00890D42">
            <w:pPr>
              <w:pStyle w:val="a6"/>
              <w:jc w:val="both"/>
              <w:rPr>
                <w:bCs/>
                <w:sz w:val="22"/>
                <w:szCs w:val="22"/>
              </w:rPr>
            </w:pPr>
            <w:r w:rsidRPr="00D81025">
              <w:rPr>
                <w:bCs/>
                <w:sz w:val="22"/>
                <w:szCs w:val="22"/>
              </w:rPr>
              <w:t>ОГРН 1045206512120</w:t>
            </w:r>
          </w:p>
          <w:p w:rsidR="00890D42" w:rsidRPr="00D81025" w:rsidRDefault="00890D42" w:rsidP="00890D42">
            <w:pPr>
              <w:pStyle w:val="a6"/>
              <w:jc w:val="both"/>
              <w:rPr>
                <w:bCs/>
                <w:sz w:val="22"/>
                <w:szCs w:val="22"/>
              </w:rPr>
            </w:pPr>
            <w:r w:rsidRPr="00D81025">
              <w:rPr>
                <w:bCs/>
                <w:sz w:val="22"/>
                <w:szCs w:val="22"/>
              </w:rPr>
              <w:t>ИНН 5225004444 КПП 522501001</w:t>
            </w:r>
          </w:p>
          <w:p w:rsidR="00890D42" w:rsidRPr="00D81025" w:rsidRDefault="00890D42" w:rsidP="00890D42">
            <w:pPr>
              <w:pStyle w:val="a6"/>
              <w:ind w:right="175"/>
              <w:jc w:val="both"/>
              <w:rPr>
                <w:bCs/>
                <w:sz w:val="22"/>
                <w:szCs w:val="22"/>
              </w:rPr>
            </w:pPr>
            <w:r w:rsidRPr="00D81025">
              <w:rPr>
                <w:bCs/>
                <w:sz w:val="22"/>
                <w:szCs w:val="22"/>
              </w:rPr>
              <w:t xml:space="preserve">р/с </w:t>
            </w:r>
            <w:r w:rsidRPr="00D33701">
              <w:rPr>
                <w:bCs/>
                <w:sz w:val="22"/>
                <w:szCs w:val="22"/>
                <w:highlight w:val="yellow"/>
              </w:rPr>
              <w:t>40702810639000001056</w:t>
            </w:r>
            <w:r w:rsidRPr="00D81025">
              <w:rPr>
                <w:bCs/>
                <w:sz w:val="22"/>
                <w:szCs w:val="22"/>
              </w:rPr>
              <w:t xml:space="preserve"> в Нижегородском РФ ОАО «</w:t>
            </w:r>
            <w:proofErr w:type="spellStart"/>
            <w:r w:rsidRPr="00D81025">
              <w:rPr>
                <w:bCs/>
                <w:sz w:val="22"/>
                <w:szCs w:val="22"/>
              </w:rPr>
              <w:t>Россельхозбанк</w:t>
            </w:r>
            <w:proofErr w:type="spellEnd"/>
            <w:r w:rsidRPr="00D81025">
              <w:rPr>
                <w:bCs/>
                <w:sz w:val="22"/>
                <w:szCs w:val="22"/>
              </w:rPr>
              <w:t xml:space="preserve">» </w:t>
            </w:r>
            <w:proofErr w:type="spellStart"/>
            <w:r w:rsidRPr="00D81025">
              <w:rPr>
                <w:bCs/>
                <w:sz w:val="22"/>
                <w:szCs w:val="22"/>
              </w:rPr>
              <w:t>г.Н.Новгород</w:t>
            </w:r>
            <w:proofErr w:type="spellEnd"/>
            <w:r w:rsidRPr="00D81025">
              <w:rPr>
                <w:bCs/>
                <w:sz w:val="22"/>
                <w:szCs w:val="22"/>
              </w:rPr>
              <w:t>,</w:t>
            </w:r>
          </w:p>
          <w:p w:rsidR="00890D42" w:rsidRPr="00D81025" w:rsidRDefault="00890D42" w:rsidP="00890D42">
            <w:pPr>
              <w:pStyle w:val="a6"/>
              <w:jc w:val="both"/>
              <w:rPr>
                <w:b/>
                <w:bCs/>
                <w:sz w:val="22"/>
                <w:szCs w:val="22"/>
              </w:rPr>
            </w:pPr>
            <w:r w:rsidRPr="00D81025">
              <w:rPr>
                <w:bCs/>
                <w:sz w:val="22"/>
                <w:szCs w:val="22"/>
              </w:rPr>
              <w:t>к/с 30101810000000000846 БИК 042202846</w:t>
            </w:r>
          </w:p>
          <w:p w:rsidR="00890D42" w:rsidRPr="00D81025" w:rsidRDefault="00890D42" w:rsidP="00890D42">
            <w:pPr>
              <w:pStyle w:val="a6"/>
              <w:jc w:val="center"/>
              <w:rPr>
                <w:b/>
                <w:bCs/>
                <w:sz w:val="22"/>
                <w:szCs w:val="22"/>
              </w:rPr>
            </w:pPr>
          </w:p>
          <w:p w:rsidR="00890D42" w:rsidRPr="00D81025" w:rsidRDefault="00890D42" w:rsidP="00890D42">
            <w:pPr>
              <w:pStyle w:val="a6"/>
              <w:rPr>
                <w:b/>
                <w:bCs/>
                <w:sz w:val="22"/>
                <w:szCs w:val="22"/>
              </w:rPr>
            </w:pPr>
            <w:r w:rsidRPr="00D81025">
              <w:rPr>
                <w:b/>
                <w:bCs/>
                <w:sz w:val="22"/>
                <w:szCs w:val="22"/>
              </w:rPr>
              <w:t xml:space="preserve">Конкурсный управляющий </w:t>
            </w:r>
          </w:p>
          <w:p w:rsidR="00E04D2E" w:rsidRPr="00DA6402" w:rsidRDefault="00890D42" w:rsidP="00890D42">
            <w:pPr>
              <w:spacing w:before="240" w:after="240"/>
              <w:ind w:right="202"/>
              <w:jc w:val="both"/>
              <w:rPr>
                <w:sz w:val="22"/>
                <w:szCs w:val="22"/>
              </w:rPr>
            </w:pPr>
            <w:r w:rsidRPr="00D81025">
              <w:rPr>
                <w:b/>
                <w:bCs/>
                <w:sz w:val="22"/>
                <w:szCs w:val="22"/>
              </w:rPr>
              <w:t>_____________________________ /Галдина Е.В.</w:t>
            </w:r>
          </w:p>
          <w:p w:rsidR="00E04D2E" w:rsidRPr="00DA6402" w:rsidRDefault="00E04D2E" w:rsidP="00E04D2E">
            <w:pPr>
              <w:adjustRightInd w:val="0"/>
              <w:ind w:right="202"/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</w:p>
          <w:p w:rsidR="00E04D2E" w:rsidRPr="00DA6402" w:rsidRDefault="00E04D2E" w:rsidP="00E04D2E">
            <w:pPr>
              <w:spacing w:after="200"/>
              <w:ind w:right="202"/>
              <w:jc w:val="center"/>
              <w:rPr>
                <w:b/>
                <w:sz w:val="22"/>
                <w:szCs w:val="22"/>
              </w:rPr>
            </w:pPr>
            <w:r w:rsidRPr="00DA6402">
              <w:rPr>
                <w:sz w:val="22"/>
                <w:szCs w:val="22"/>
              </w:rPr>
              <w:lastRenderedPageBreak/>
              <w:t>« » _______________ 2019 года</w:t>
            </w:r>
          </w:p>
          <w:p w:rsidR="00E04D2E" w:rsidRPr="00DA6402" w:rsidRDefault="00E04D2E" w:rsidP="00E04D2E">
            <w:pPr>
              <w:ind w:right="2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07" w:type="dxa"/>
            <w:shd w:val="clear" w:color="auto" w:fill="auto"/>
          </w:tcPr>
          <w:p w:rsidR="00E04D2E" w:rsidRPr="00DA6402" w:rsidRDefault="00E04D2E" w:rsidP="00904B6E">
            <w:pPr>
              <w:pStyle w:val="a6"/>
              <w:snapToGrid w:val="0"/>
              <w:jc w:val="center"/>
              <w:rPr>
                <w:b/>
                <w:sz w:val="22"/>
                <w:szCs w:val="22"/>
              </w:rPr>
            </w:pPr>
            <w:r w:rsidRPr="00DA6402">
              <w:rPr>
                <w:b/>
                <w:sz w:val="22"/>
                <w:szCs w:val="22"/>
              </w:rPr>
              <w:lastRenderedPageBreak/>
              <w:t>Покупатель:</w:t>
            </w:r>
          </w:p>
        </w:tc>
      </w:tr>
    </w:tbl>
    <w:p w:rsidR="004B75DA" w:rsidRDefault="004B75D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sectPr w:rsidR="004B75DA" w:rsidSect="00D33701">
      <w:pgSz w:w="11905" w:h="16837"/>
      <w:pgMar w:top="426" w:right="706" w:bottom="426" w:left="1276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04E7B"/>
    <w:multiLevelType w:val="multilevel"/>
    <w:tmpl w:val="0419001F"/>
    <w:lvl w:ilvl="0">
      <w:start w:val="1"/>
      <w:numFmt w:val="decimal"/>
      <w:lvlText w:val="%1."/>
      <w:lvlJc w:val="left"/>
      <w:pPr>
        <w:ind w:left="5180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88425EC"/>
    <w:multiLevelType w:val="hybridMultilevel"/>
    <w:tmpl w:val="3EA4A80A"/>
    <w:lvl w:ilvl="0" w:tplc="34EA41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8B4"/>
    <w:rsid w:val="001D6081"/>
    <w:rsid w:val="004B75DA"/>
    <w:rsid w:val="005A278C"/>
    <w:rsid w:val="008578B4"/>
    <w:rsid w:val="00890D42"/>
    <w:rsid w:val="00904B6E"/>
    <w:rsid w:val="00B35127"/>
    <w:rsid w:val="00D0265A"/>
    <w:rsid w:val="00D33701"/>
    <w:rsid w:val="00E04D2E"/>
    <w:rsid w:val="00EC30F7"/>
    <w:rsid w:val="00FD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111">
    <w:name w:val="Знак1 Знак Знак1 Знак Знак Знак1 Знак Знак Знак Знак Знак Знак Знак Знак Знак Знак Знак"/>
    <w:basedOn w:val="a"/>
    <w:pPr>
      <w:spacing w:after="160" w:line="240" w:lineRule="exact"/>
    </w:pPr>
    <w:rPr>
      <w:rFonts w:eastAsia="SimSun"/>
      <w:b/>
      <w:bCs/>
      <w:sz w:val="28"/>
      <w:szCs w:val="28"/>
      <w:lang w:val="en-US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  <w:style w:type="character" w:customStyle="1" w:styleId="22">
    <w:name w:val="Основной текст (2)_"/>
    <w:rsid w:val="00E04D2E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WW8Num3z1">
    <w:name w:val="WW8Num3z1"/>
    <w:rsid w:val="00E04D2E"/>
    <w:rPr>
      <w:rFonts w:hint="default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111">
    <w:name w:val="Знак1 Знак Знак1 Знак Знак Знак1 Знак Знак Знак Знак Знак Знак Знак Знак Знак Знак Знак"/>
    <w:basedOn w:val="a"/>
    <w:pPr>
      <w:spacing w:after="160" w:line="240" w:lineRule="exact"/>
    </w:pPr>
    <w:rPr>
      <w:rFonts w:eastAsia="SimSun"/>
      <w:b/>
      <w:bCs/>
      <w:sz w:val="28"/>
      <w:szCs w:val="28"/>
      <w:lang w:val="en-US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  <w:style w:type="character" w:customStyle="1" w:styleId="22">
    <w:name w:val="Основной текст (2)_"/>
    <w:rsid w:val="00E04D2E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WW8Num3z1">
    <w:name w:val="WW8Num3z1"/>
    <w:rsid w:val="00E04D2E"/>
    <w:rPr>
      <w:rFonts w:hint="default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1044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Hewlett-Packard</Company>
  <LinksUpToDate>false</LinksUpToDate>
  <CharactersWithSpaces>6984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пк</dc:creator>
  <cp:keywords/>
  <cp:lastModifiedBy>Елена Галдина</cp:lastModifiedBy>
  <cp:revision>5</cp:revision>
  <cp:lastPrinted>2014-04-07T12:11:00Z</cp:lastPrinted>
  <dcterms:created xsi:type="dcterms:W3CDTF">2019-05-06T12:25:00Z</dcterms:created>
  <dcterms:modified xsi:type="dcterms:W3CDTF">2019-07-07T16:48:00Z</dcterms:modified>
</cp:coreProperties>
</file>