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48E" w:rsidRPr="00110BE2" w:rsidRDefault="0087748E" w:rsidP="009E5F58">
      <w:pPr>
        <w:shd w:val="clear" w:color="auto" w:fill="FFFFFF"/>
        <w:ind w:left="4536"/>
        <w:jc w:val="right"/>
        <w:rPr>
          <w:b/>
          <w:bCs/>
          <w:snapToGrid w:val="0"/>
          <w:sz w:val="22"/>
          <w:szCs w:val="22"/>
        </w:rPr>
      </w:pPr>
    </w:p>
    <w:p w:rsidR="005438AC" w:rsidRPr="00110BE2" w:rsidRDefault="005438AC" w:rsidP="005438AC">
      <w:pPr>
        <w:pStyle w:val="a5"/>
        <w:rPr>
          <w:color w:val="auto"/>
          <w:sz w:val="22"/>
          <w:szCs w:val="22"/>
        </w:rPr>
      </w:pPr>
    </w:p>
    <w:p w:rsidR="00665E28" w:rsidRPr="00665E28" w:rsidRDefault="00665E28" w:rsidP="00665E28">
      <w:pPr>
        <w:jc w:val="center"/>
        <w:rPr>
          <w:rFonts w:eastAsia="Calibri"/>
          <w:b/>
          <w:sz w:val="28"/>
          <w:szCs w:val="28"/>
          <w:lang w:eastAsia="en-US"/>
        </w:rPr>
      </w:pPr>
      <w:r w:rsidRPr="00665E28">
        <w:rPr>
          <w:rFonts w:eastAsia="Calibri"/>
          <w:b/>
          <w:sz w:val="28"/>
          <w:szCs w:val="28"/>
          <w:lang w:eastAsia="en-US"/>
        </w:rPr>
        <w:t>ДОГОВОР О ЗАДАТКЕ</w:t>
      </w:r>
    </w:p>
    <w:p w:rsidR="00665E28" w:rsidRPr="00665E28" w:rsidRDefault="00665E28" w:rsidP="00665E28">
      <w:pPr>
        <w:jc w:val="both"/>
        <w:rPr>
          <w:rFonts w:eastAsia="Calibri"/>
          <w:sz w:val="24"/>
          <w:szCs w:val="24"/>
          <w:lang w:eastAsia="en-US"/>
        </w:rPr>
      </w:pPr>
      <w:r w:rsidRPr="00665E28">
        <w:rPr>
          <w:rFonts w:eastAsia="Calibri"/>
          <w:sz w:val="24"/>
          <w:szCs w:val="24"/>
          <w:lang w:eastAsia="en-US"/>
        </w:rPr>
        <w:t xml:space="preserve">г. Омск                                                                                          </w:t>
      </w:r>
      <w:r w:rsidRPr="00665E28">
        <w:rPr>
          <w:rFonts w:eastAsia="Calibri"/>
          <w:noProof/>
          <w:sz w:val="24"/>
          <w:szCs w:val="24"/>
          <w:lang w:eastAsia="en-US"/>
        </w:rPr>
        <w:t>«___» ___________ 2019г.</w:t>
      </w:r>
    </w:p>
    <w:p w:rsidR="00665E28" w:rsidRPr="00665E28" w:rsidRDefault="00665E28" w:rsidP="00665E28">
      <w:pPr>
        <w:jc w:val="both"/>
        <w:rPr>
          <w:rFonts w:eastAsia="Calibri"/>
          <w:sz w:val="24"/>
          <w:szCs w:val="24"/>
          <w:lang w:eastAsia="en-US"/>
        </w:rPr>
      </w:pPr>
    </w:p>
    <w:p w:rsidR="00665E28" w:rsidRPr="00665E28" w:rsidRDefault="00665E28" w:rsidP="00665E28">
      <w:pPr>
        <w:jc w:val="both"/>
        <w:rPr>
          <w:rFonts w:eastAsia="Calibri"/>
          <w:sz w:val="24"/>
          <w:szCs w:val="24"/>
          <w:lang w:eastAsia="en-US"/>
        </w:rPr>
      </w:pPr>
      <w:r w:rsidRPr="00665E28">
        <w:rPr>
          <w:rFonts w:eastAsia="Calibri"/>
          <w:sz w:val="24"/>
          <w:szCs w:val="24"/>
          <w:lang w:eastAsia="en-US"/>
        </w:rPr>
        <w:t>Кярунц Овик Мишаевич</w:t>
      </w:r>
      <w:r w:rsidRPr="00665E28">
        <w:rPr>
          <w:rFonts w:eastAsia="Calibri"/>
          <w:b/>
          <w:sz w:val="24"/>
          <w:szCs w:val="24"/>
          <w:lang w:eastAsia="en-US"/>
        </w:rPr>
        <w:t xml:space="preserve"> </w:t>
      </w:r>
      <w:r w:rsidRPr="00665E28">
        <w:rPr>
          <w:rFonts w:eastAsia="Calibri"/>
          <w:sz w:val="24"/>
          <w:szCs w:val="24"/>
          <w:lang w:eastAsia="en-US"/>
        </w:rPr>
        <w:t>(</w:t>
      </w:r>
      <w:r w:rsidRPr="00665E28">
        <w:rPr>
          <w:sz w:val="24"/>
          <w:szCs w:val="24"/>
        </w:rPr>
        <w:t>дата рождения: 27.11.1958, место рождения: г. Горис Республики Армения, СНИЛС 134-884-214 76, ИНН 550400285003, регистрация по месту жительства: 644089, Омская область, г. Омск, проспект Мира, 98, А, 109</w:t>
      </w:r>
      <w:r w:rsidRPr="00665E28">
        <w:rPr>
          <w:rFonts w:eastAsia="Calibri"/>
          <w:sz w:val="24"/>
          <w:szCs w:val="24"/>
          <w:lang w:eastAsia="en-US"/>
        </w:rPr>
        <w:t xml:space="preserve">) в лице финансового управляющего </w:t>
      </w:r>
      <w:r w:rsidRPr="00665E28">
        <w:rPr>
          <w:rFonts w:eastAsia="Calibri"/>
          <w:noProof/>
          <w:sz w:val="24"/>
          <w:szCs w:val="24"/>
          <w:lang w:eastAsia="en-US"/>
        </w:rPr>
        <w:t>Борисова Евгения Юрьевича</w:t>
      </w:r>
      <w:r w:rsidRPr="00665E28">
        <w:rPr>
          <w:rFonts w:eastAsia="Calibri"/>
          <w:sz w:val="24"/>
          <w:szCs w:val="24"/>
          <w:lang w:eastAsia="en-US"/>
        </w:rPr>
        <w:t xml:space="preserve">, именуемого в дальнейшем «Организатор торгов», </w:t>
      </w:r>
      <w:r w:rsidRPr="00665E28">
        <w:rPr>
          <w:rFonts w:eastAsia="Calibri"/>
          <w:noProof/>
          <w:sz w:val="24"/>
          <w:szCs w:val="24"/>
          <w:lang w:eastAsia="en-US"/>
        </w:rPr>
        <w:t xml:space="preserve">действующего на основании решения Арбитражного суда Омской области от </w:t>
      </w:r>
      <w:r w:rsidRPr="00665E28">
        <w:rPr>
          <w:rFonts w:eastAsia="Calibri"/>
          <w:color w:val="000000"/>
          <w:sz w:val="24"/>
          <w:szCs w:val="24"/>
          <w:shd w:val="clear" w:color="auto" w:fill="FFFFFF"/>
          <w:lang w:eastAsia="en-US"/>
        </w:rPr>
        <w:t>28.08.2018 по делу А46-12046/2018</w:t>
      </w:r>
      <w:r w:rsidRPr="00665E28">
        <w:rPr>
          <w:rFonts w:eastAsia="Calibri"/>
          <w:sz w:val="24"/>
          <w:szCs w:val="24"/>
          <w:lang w:eastAsia="en-US"/>
        </w:rPr>
        <w:t>, с одной стороны, и _____________________________________________, именуемое (-ый, -ая) в дальнейшем «Заявитель», с другой стороны, заключили настоящий договор о нижеследующем:</w:t>
      </w:r>
    </w:p>
    <w:p w:rsidR="00665E28" w:rsidRPr="00665E28" w:rsidRDefault="00665E28" w:rsidP="00665E28">
      <w:pPr>
        <w:jc w:val="both"/>
        <w:rPr>
          <w:rFonts w:eastAsia="Calibri"/>
          <w:sz w:val="24"/>
          <w:szCs w:val="24"/>
          <w:lang w:eastAsia="en-US"/>
        </w:rPr>
      </w:pPr>
    </w:p>
    <w:p w:rsidR="00665E28" w:rsidRPr="00665E28" w:rsidRDefault="00665E28" w:rsidP="00815B68">
      <w:pPr>
        <w:numPr>
          <w:ilvl w:val="0"/>
          <w:numId w:val="1"/>
        </w:numPr>
        <w:spacing w:after="200" w:line="276" w:lineRule="auto"/>
        <w:ind w:left="0"/>
        <w:contextualSpacing/>
        <w:jc w:val="center"/>
        <w:rPr>
          <w:rFonts w:eastAsia="Calibri"/>
          <w:b/>
          <w:sz w:val="24"/>
          <w:szCs w:val="24"/>
          <w:lang w:eastAsia="en-US"/>
        </w:rPr>
      </w:pPr>
      <w:r w:rsidRPr="00665E28">
        <w:rPr>
          <w:rFonts w:eastAsia="Calibri"/>
          <w:b/>
          <w:sz w:val="24"/>
          <w:szCs w:val="24"/>
          <w:lang w:eastAsia="en-US"/>
        </w:rPr>
        <w:t>Предмет договора</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 xml:space="preserve"> В соответствии с условиями настоящего Договора Заявитель для участия в торгах по продаже имущества </w:t>
      </w:r>
      <w:r w:rsidRPr="00665E28">
        <w:rPr>
          <w:rFonts w:eastAsia="Calibri"/>
          <w:noProof/>
          <w:sz w:val="24"/>
          <w:szCs w:val="24"/>
          <w:lang w:eastAsia="en-US"/>
        </w:rPr>
        <w:t>Кярунца Овика Мишаевича</w:t>
      </w:r>
      <w:r w:rsidRPr="00665E28">
        <w:rPr>
          <w:rFonts w:eastAsia="Calibri"/>
          <w:sz w:val="24"/>
          <w:szCs w:val="24"/>
          <w:lang w:eastAsia="en-US"/>
        </w:rPr>
        <w:t xml:space="preserve"> по </w:t>
      </w:r>
      <w:r w:rsidRPr="00665E28">
        <w:rPr>
          <w:rFonts w:eastAsia="Calibri"/>
          <w:b/>
          <w:bCs/>
          <w:sz w:val="24"/>
          <w:szCs w:val="24"/>
          <w:shd w:val="clear" w:color="auto" w:fill="FFFFFF"/>
          <w:lang w:eastAsia="en-US"/>
        </w:rPr>
        <w:t>Лоту №1</w:t>
      </w:r>
      <w:r w:rsidRPr="00665E28">
        <w:rPr>
          <w:rFonts w:eastAsia="Calibri"/>
          <w:sz w:val="24"/>
          <w:szCs w:val="24"/>
          <w:shd w:val="clear" w:color="auto" w:fill="FFFFFF"/>
          <w:lang w:eastAsia="en-US"/>
        </w:rPr>
        <w:t xml:space="preserve">: </w:t>
      </w:r>
      <w:r w:rsidRPr="00665E28">
        <w:rPr>
          <w:rFonts w:eastAsia="Calibri"/>
          <w:sz w:val="24"/>
          <w:szCs w:val="24"/>
          <w:lang w:eastAsia="en-US"/>
        </w:rPr>
        <w:t xml:space="preserve">Легковой автомобиль, марка: DAEWOO GENTRA SX, модель: легковой седан, год изготовления: 2015, цвет: серебристый, ПТС: 02УС 750370, г/н: Т858УО55, изготовитель (страна): Узбекистан, тип двигателя: бензиновый, двигатель №: B15D211150552DPCX0247, мощность двигателя, л. с. (кВт): 107, рабочий объем двигателя, куб. см: 1485, шасси (рама) № отсутствует, кузов №: XWB5V319DFA545346, экологический класс: пятый, разрешенная максимальная масса 1660 кг, масса без нагрузки 1142 кг, организация-изготовитель ТС: ЗАО "Дженерал МоторсУзбекистан" (далее по тексту – Предмет торгов), проводимых </w:t>
      </w:r>
      <w:bookmarkStart w:id="0" w:name="_GoBack"/>
      <w:bookmarkEnd w:id="0"/>
      <w:r w:rsidRPr="00665E28">
        <w:rPr>
          <w:rFonts w:eastAsia="Calibri"/>
          <w:sz w:val="24"/>
          <w:szCs w:val="24"/>
          <w:lang w:eastAsia="en-US"/>
        </w:rPr>
        <w:t xml:space="preserve">на электронной торговой площадке «Российский аукционный дом», размещенной на сайте </w:t>
      </w:r>
      <w:hyperlink r:id="rId9" w:history="1">
        <w:r w:rsidRPr="00665E28">
          <w:rPr>
            <w:rFonts w:eastAsia="Calibri"/>
            <w:color w:val="0000FF"/>
            <w:sz w:val="24"/>
            <w:szCs w:val="24"/>
            <w:u w:val="single"/>
            <w:lang w:eastAsia="en-US"/>
          </w:rPr>
          <w:t>www.lot-online.ru</w:t>
        </w:r>
      </w:hyperlink>
      <w:r w:rsidRPr="00665E28">
        <w:rPr>
          <w:rFonts w:ascii="Calibri" w:eastAsia="Calibri" w:hAnsi="Calibri"/>
          <w:sz w:val="24"/>
          <w:szCs w:val="24"/>
          <w:lang w:eastAsia="en-US"/>
        </w:rPr>
        <w:t xml:space="preserve"> </w:t>
      </w:r>
      <w:r w:rsidRPr="00665E28">
        <w:rPr>
          <w:rFonts w:eastAsia="Calibri"/>
          <w:sz w:val="24"/>
          <w:szCs w:val="24"/>
          <w:lang w:eastAsia="en-US"/>
        </w:rPr>
        <w:t xml:space="preserve"> в сети Интернет, перечисляет задаток в размере 10% (десяти процентов) в порядке, установленном настоящим Договором.</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 xml:space="preserve">Задаток вносится в обеспечение исполнения обязательств Заявителя как участника торгов: по заключению договора купли-продажи имущества, являющегося Предметом торгов, в случае признания Заявителя победителем торгов; по оплате указанного имущества, в случае признания Заявителя победителем торгов, а также исполнения иных обязательств Заявителя по договору купли-продажи, заключенного по результатам торгов. </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В случае признания Заявителя победителем торгов задаток Заявителю не возвращается и засчитывается в счет оплаты приобретенного на торгах имущества.</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 xml:space="preserve">Задаток также не возвращается в случае отказа (уклонения) Заявителя, признанного победителем торгов, от заключения договора купли-продажи имущества, являющегося Предметом торгов; в случае не перечисления Заявителем денежных средств по заключенному по результатам торгов договору купли-продажи; в случае неисполнения иных обязательств Заявителя по договору купли-продажи, заключенного по результатам торгов.   </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Во всех остальных случаях задаток возвращается Заявителю в течение 5 (пяти) рабочих дней со дня подписания протокола о результатах проведения торгов.</w:t>
      </w:r>
    </w:p>
    <w:p w:rsidR="00665E28" w:rsidRPr="00665E28" w:rsidRDefault="00665E28" w:rsidP="00665E28">
      <w:pPr>
        <w:ind w:left="709"/>
        <w:jc w:val="both"/>
        <w:rPr>
          <w:rFonts w:eastAsia="Calibri"/>
          <w:sz w:val="24"/>
          <w:szCs w:val="24"/>
          <w:lang w:eastAsia="en-US"/>
        </w:rPr>
      </w:pPr>
    </w:p>
    <w:p w:rsidR="00665E28" w:rsidRPr="00665E28" w:rsidRDefault="00665E28" w:rsidP="00815B68">
      <w:pPr>
        <w:numPr>
          <w:ilvl w:val="0"/>
          <w:numId w:val="1"/>
        </w:numPr>
        <w:spacing w:after="200" w:line="276" w:lineRule="auto"/>
        <w:ind w:left="0"/>
        <w:contextualSpacing/>
        <w:jc w:val="center"/>
        <w:rPr>
          <w:rFonts w:eastAsia="Calibri"/>
          <w:b/>
          <w:sz w:val="24"/>
          <w:szCs w:val="24"/>
          <w:lang w:eastAsia="en-US"/>
        </w:rPr>
      </w:pPr>
      <w:r w:rsidRPr="00665E28">
        <w:rPr>
          <w:rFonts w:eastAsia="Calibri"/>
          <w:b/>
          <w:sz w:val="24"/>
          <w:szCs w:val="24"/>
          <w:lang w:eastAsia="en-US"/>
        </w:rPr>
        <w:t>Порядок внесения задатка</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 xml:space="preserve"> Задаток должен быть внесен Заявителем на расчетный счет Должника, указанный в разделе 4 настоящего договора, в срок</w:t>
      </w:r>
      <w:r w:rsidR="007E0A52">
        <w:rPr>
          <w:rFonts w:eastAsia="Calibri"/>
          <w:sz w:val="24"/>
          <w:szCs w:val="24"/>
          <w:lang w:eastAsia="en-US"/>
        </w:rPr>
        <w:t>,</w:t>
      </w:r>
      <w:r w:rsidRPr="00665E28">
        <w:rPr>
          <w:rFonts w:eastAsia="Calibri"/>
          <w:sz w:val="24"/>
          <w:szCs w:val="24"/>
          <w:lang w:eastAsia="en-US"/>
        </w:rPr>
        <w:t xml:space="preserve"> </w:t>
      </w:r>
      <w:r w:rsidR="0057644F">
        <w:rPr>
          <w:rFonts w:eastAsia="Calibri"/>
          <w:sz w:val="24"/>
          <w:szCs w:val="24"/>
          <w:lang w:eastAsia="en-US"/>
        </w:rPr>
        <w:t>установленный для определенного этапа</w:t>
      </w:r>
      <w:r w:rsidR="007E0A52">
        <w:rPr>
          <w:rFonts w:eastAsia="Calibri"/>
          <w:sz w:val="24"/>
          <w:szCs w:val="24"/>
          <w:lang w:eastAsia="en-US"/>
        </w:rPr>
        <w:t xml:space="preserve"> действия </w:t>
      </w:r>
      <w:r w:rsidR="0057644F">
        <w:rPr>
          <w:rFonts w:eastAsia="Calibri"/>
          <w:sz w:val="24"/>
          <w:szCs w:val="24"/>
          <w:lang w:eastAsia="en-US"/>
        </w:rPr>
        <w:t>публичного предложения</w:t>
      </w:r>
      <w:r w:rsidR="007E0A52">
        <w:rPr>
          <w:rFonts w:eastAsia="Calibri"/>
          <w:sz w:val="24"/>
          <w:szCs w:val="24"/>
          <w:lang w:eastAsia="en-US"/>
        </w:rPr>
        <w:t xml:space="preserve"> цены</w:t>
      </w:r>
      <w:r w:rsidRPr="00665E28">
        <w:rPr>
          <w:rFonts w:eastAsia="Calibri"/>
          <w:sz w:val="24"/>
          <w:szCs w:val="24"/>
          <w:lang w:eastAsia="en-US"/>
        </w:rPr>
        <w:t xml:space="preserve">. В назначении платежа необходимо указать: «Задаток для участия в торгах по продаже имущества </w:t>
      </w:r>
      <w:r w:rsidRPr="00665E28">
        <w:rPr>
          <w:rFonts w:eastAsia="Calibri"/>
          <w:noProof/>
          <w:sz w:val="24"/>
          <w:szCs w:val="24"/>
          <w:lang w:eastAsia="en-US"/>
        </w:rPr>
        <w:t>Кярунц О.М.</w:t>
      </w:r>
      <w:r w:rsidRPr="00665E28">
        <w:rPr>
          <w:rFonts w:eastAsia="Calibri"/>
          <w:i/>
          <w:sz w:val="24"/>
          <w:szCs w:val="24"/>
          <w:lang w:eastAsia="en-US"/>
        </w:rPr>
        <w:t xml:space="preserve">, </w:t>
      </w:r>
      <w:r w:rsidRPr="00665E28">
        <w:rPr>
          <w:rFonts w:eastAsia="Calibri"/>
          <w:sz w:val="24"/>
          <w:szCs w:val="24"/>
          <w:lang w:eastAsia="en-US"/>
        </w:rPr>
        <w:t>проводимых</w:t>
      </w:r>
      <w:r>
        <w:rPr>
          <w:rFonts w:eastAsia="Calibri"/>
          <w:sz w:val="24"/>
          <w:szCs w:val="24"/>
          <w:lang w:eastAsia="en-US"/>
        </w:rPr>
        <w:t xml:space="preserve"> </w:t>
      </w:r>
      <w:r>
        <w:rPr>
          <w:rFonts w:eastAsia="Calibri"/>
          <w:sz w:val="24"/>
          <w:szCs w:val="24"/>
          <w:lang w:eastAsia="en-US"/>
        </w:rPr>
        <w:lastRenderedPageBreak/>
        <w:t>в форме публичного предложения</w:t>
      </w:r>
      <w:r w:rsidRPr="00665E28">
        <w:rPr>
          <w:rFonts w:eastAsia="Calibri"/>
          <w:sz w:val="24"/>
          <w:szCs w:val="24"/>
          <w:lang w:eastAsia="en-US"/>
        </w:rPr>
        <w:t xml:space="preserve"> на ЭТП «Российский аукционный дом», №_ (номер лота).</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 указанной в п. 1.1. настоящего договора.</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В случае не перечисления либо перечисления не в полном объеме суммы задатка в указанную в п. 2.1. настоящего договора дату, Организатор торгов не допускает Заявителя к участию в торгах, а все перечисленные денежные средства Заявителем во исполнение настоящего договора возвращаются ему в общем порядке, установленном в п. 1.5. настоящего договора.</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На денежные средства, перечисленные в соответствии с настоящим договором, проценты не начисляются.</w:t>
      </w:r>
    </w:p>
    <w:p w:rsidR="00665E28" w:rsidRPr="00665E28" w:rsidRDefault="00665E28" w:rsidP="00665E28">
      <w:pPr>
        <w:ind w:left="709"/>
        <w:jc w:val="both"/>
        <w:rPr>
          <w:rFonts w:eastAsia="Calibri"/>
          <w:sz w:val="24"/>
          <w:szCs w:val="24"/>
          <w:lang w:eastAsia="en-US"/>
        </w:rPr>
      </w:pPr>
    </w:p>
    <w:p w:rsidR="00665E28" w:rsidRPr="00665E28" w:rsidRDefault="00665E28" w:rsidP="00815B68">
      <w:pPr>
        <w:numPr>
          <w:ilvl w:val="0"/>
          <w:numId w:val="1"/>
        </w:numPr>
        <w:spacing w:after="200" w:line="276" w:lineRule="auto"/>
        <w:contextualSpacing/>
        <w:jc w:val="center"/>
        <w:rPr>
          <w:rFonts w:eastAsia="Calibri"/>
          <w:b/>
          <w:sz w:val="24"/>
          <w:szCs w:val="24"/>
          <w:lang w:eastAsia="en-US"/>
        </w:rPr>
      </w:pPr>
      <w:r w:rsidRPr="00665E28">
        <w:rPr>
          <w:rFonts w:eastAsia="Calibri"/>
          <w:b/>
          <w:sz w:val="24"/>
          <w:szCs w:val="24"/>
          <w:lang w:eastAsia="en-US"/>
        </w:rPr>
        <w:t>Заключительные положения</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 xml:space="preserve"> Споры и разногласия, возникающие из настоящего договора или в связи с ним, будут решаться сторонами путем переговоров. </w:t>
      </w:r>
      <w:r w:rsidRPr="00665E28">
        <w:rPr>
          <w:rFonts w:eastAsia="Calibri"/>
          <w:color w:val="000000"/>
          <w:sz w:val="24"/>
          <w:szCs w:val="24"/>
        </w:rPr>
        <w:t xml:space="preserve">При не достижении согласия споры и разногласия рассматривает </w:t>
      </w:r>
      <w:r w:rsidRPr="00665E28">
        <w:rPr>
          <w:rFonts w:eastAsia="Calibri"/>
          <w:noProof/>
          <w:color w:val="000000"/>
          <w:sz w:val="24"/>
          <w:szCs w:val="24"/>
        </w:rPr>
        <w:t>Арбитражный суд Омской области</w:t>
      </w:r>
      <w:r w:rsidRPr="00665E28">
        <w:rPr>
          <w:rFonts w:eastAsia="Calibri"/>
          <w:color w:val="000000"/>
          <w:sz w:val="24"/>
          <w:szCs w:val="24"/>
        </w:rPr>
        <w:t>.</w:t>
      </w:r>
    </w:p>
    <w:p w:rsidR="00665E28" w:rsidRPr="00665E28" w:rsidRDefault="00665E28" w:rsidP="00815B68">
      <w:pPr>
        <w:numPr>
          <w:ilvl w:val="1"/>
          <w:numId w:val="1"/>
        </w:numPr>
        <w:spacing w:after="200" w:line="276" w:lineRule="auto"/>
        <w:ind w:left="0" w:firstLine="709"/>
        <w:contextualSpacing/>
        <w:jc w:val="both"/>
        <w:rPr>
          <w:rFonts w:eastAsia="Calibri"/>
          <w:sz w:val="24"/>
          <w:szCs w:val="24"/>
          <w:lang w:eastAsia="en-US"/>
        </w:rPr>
      </w:pPr>
      <w:r w:rsidRPr="00665E28">
        <w:rPr>
          <w:rFonts w:eastAsia="Calibri"/>
          <w:sz w:val="24"/>
          <w:szCs w:val="24"/>
          <w:lang w:eastAsia="en-US"/>
        </w:rPr>
        <w:t>Во всем ином, не предусмотренном настоящим Договором, Стороны руководствуются действующим законодательством Российской Федерации.</w:t>
      </w:r>
    </w:p>
    <w:p w:rsidR="00665E28" w:rsidRPr="00665E28" w:rsidRDefault="00665E28" w:rsidP="00665E28">
      <w:pPr>
        <w:jc w:val="both"/>
        <w:rPr>
          <w:rFonts w:eastAsia="Calibri"/>
          <w:sz w:val="24"/>
          <w:szCs w:val="24"/>
          <w:lang w:eastAsia="en-US"/>
        </w:rPr>
      </w:pPr>
    </w:p>
    <w:p w:rsidR="00665E28" w:rsidRPr="00665E28" w:rsidRDefault="00665E28" w:rsidP="00815B68">
      <w:pPr>
        <w:numPr>
          <w:ilvl w:val="0"/>
          <w:numId w:val="1"/>
        </w:numPr>
        <w:spacing w:after="200" w:line="276" w:lineRule="auto"/>
        <w:contextualSpacing/>
        <w:jc w:val="center"/>
        <w:rPr>
          <w:rFonts w:eastAsia="Calibri"/>
          <w:b/>
          <w:sz w:val="24"/>
          <w:szCs w:val="24"/>
          <w:lang w:eastAsia="en-US"/>
        </w:rPr>
      </w:pPr>
      <w:r w:rsidRPr="00665E28">
        <w:rPr>
          <w:rFonts w:eastAsia="Calibri"/>
          <w:b/>
          <w:sz w:val="24"/>
          <w:szCs w:val="24"/>
          <w:lang w:eastAsia="en-US"/>
        </w:rPr>
        <w:t>Реквизиты сторон</w:t>
      </w:r>
    </w:p>
    <w:tbl>
      <w:tblPr>
        <w:tblW w:w="0" w:type="auto"/>
        <w:tblInd w:w="40" w:type="dxa"/>
        <w:tblLayout w:type="fixed"/>
        <w:tblCellMar>
          <w:left w:w="40" w:type="dxa"/>
          <w:right w:w="40" w:type="dxa"/>
        </w:tblCellMar>
        <w:tblLook w:val="0000" w:firstRow="0" w:lastRow="0" w:firstColumn="0" w:lastColumn="0" w:noHBand="0" w:noVBand="0"/>
      </w:tblPr>
      <w:tblGrid>
        <w:gridCol w:w="4781"/>
        <w:gridCol w:w="4802"/>
      </w:tblGrid>
      <w:tr w:rsidR="00665E28" w:rsidRPr="00665E28" w:rsidTr="00286C6C">
        <w:tc>
          <w:tcPr>
            <w:tcW w:w="4781" w:type="dxa"/>
            <w:tcBorders>
              <w:top w:val="single" w:sz="6" w:space="0" w:color="auto"/>
              <w:left w:val="single" w:sz="6" w:space="0" w:color="auto"/>
              <w:bottom w:val="single" w:sz="6" w:space="0" w:color="auto"/>
              <w:right w:val="single" w:sz="6" w:space="0" w:color="auto"/>
            </w:tcBorders>
            <w:shd w:val="clear" w:color="auto" w:fill="FFFFFF"/>
          </w:tcPr>
          <w:p w:rsidR="00665E28" w:rsidRPr="00665E28" w:rsidRDefault="00665E28" w:rsidP="00665E28">
            <w:pPr>
              <w:widowControl w:val="0"/>
              <w:shd w:val="clear" w:color="auto" w:fill="FFFFFF"/>
              <w:autoSpaceDE w:val="0"/>
              <w:autoSpaceDN w:val="0"/>
              <w:adjustRightInd w:val="0"/>
            </w:pPr>
            <w:r w:rsidRPr="00665E28">
              <w:rPr>
                <w:b/>
                <w:bCs/>
                <w:color w:val="000000"/>
                <w:spacing w:val="-2"/>
                <w:sz w:val="24"/>
                <w:szCs w:val="24"/>
              </w:rPr>
              <w:t>Организатор торгов</w:t>
            </w:r>
          </w:p>
        </w:tc>
        <w:tc>
          <w:tcPr>
            <w:tcW w:w="4802" w:type="dxa"/>
            <w:tcBorders>
              <w:top w:val="single" w:sz="6" w:space="0" w:color="auto"/>
              <w:left w:val="single" w:sz="6" w:space="0" w:color="auto"/>
              <w:bottom w:val="single" w:sz="6" w:space="0" w:color="auto"/>
              <w:right w:val="single" w:sz="6" w:space="0" w:color="auto"/>
            </w:tcBorders>
            <w:shd w:val="clear" w:color="auto" w:fill="FFFFFF"/>
          </w:tcPr>
          <w:p w:rsidR="00665E28" w:rsidRPr="00665E28" w:rsidRDefault="00665E28" w:rsidP="00665E28">
            <w:pPr>
              <w:widowControl w:val="0"/>
              <w:shd w:val="clear" w:color="auto" w:fill="FFFFFF"/>
              <w:autoSpaceDE w:val="0"/>
              <w:autoSpaceDN w:val="0"/>
              <w:adjustRightInd w:val="0"/>
            </w:pPr>
            <w:r w:rsidRPr="00665E28">
              <w:rPr>
                <w:b/>
                <w:bCs/>
                <w:color w:val="000000"/>
                <w:spacing w:val="-1"/>
                <w:sz w:val="24"/>
                <w:szCs w:val="24"/>
              </w:rPr>
              <w:t>Заявитель</w:t>
            </w:r>
          </w:p>
        </w:tc>
      </w:tr>
      <w:tr w:rsidR="00665E28" w:rsidRPr="00665E28" w:rsidTr="00286C6C">
        <w:tc>
          <w:tcPr>
            <w:tcW w:w="4781" w:type="dxa"/>
            <w:tcBorders>
              <w:top w:val="single" w:sz="6" w:space="0" w:color="auto"/>
              <w:left w:val="single" w:sz="6" w:space="0" w:color="auto"/>
              <w:bottom w:val="single" w:sz="6" w:space="0" w:color="auto"/>
              <w:right w:val="single" w:sz="6" w:space="0" w:color="auto"/>
            </w:tcBorders>
            <w:shd w:val="clear" w:color="auto" w:fill="FFFFFF"/>
          </w:tcPr>
          <w:p w:rsidR="00665E28" w:rsidRPr="00665E28" w:rsidRDefault="00665E28" w:rsidP="00665E28">
            <w:pPr>
              <w:widowControl w:val="0"/>
              <w:shd w:val="clear" w:color="auto" w:fill="FFFFFF"/>
              <w:autoSpaceDE w:val="0"/>
              <w:autoSpaceDN w:val="0"/>
              <w:adjustRightInd w:val="0"/>
              <w:rPr>
                <w:noProof/>
                <w:sz w:val="24"/>
                <w:szCs w:val="24"/>
              </w:rPr>
            </w:pPr>
            <w:r w:rsidRPr="00665E28">
              <w:rPr>
                <w:noProof/>
                <w:sz w:val="24"/>
                <w:szCs w:val="24"/>
              </w:rPr>
              <w:t>Финансовый управляющий</w:t>
            </w:r>
            <w:r w:rsidRPr="00665E28">
              <w:rPr>
                <w:sz w:val="24"/>
                <w:szCs w:val="24"/>
              </w:rPr>
              <w:t xml:space="preserve"> </w:t>
            </w:r>
            <w:r w:rsidRPr="00665E28">
              <w:rPr>
                <w:noProof/>
                <w:sz w:val="24"/>
                <w:szCs w:val="24"/>
              </w:rPr>
              <w:t>Кярунца Овика Мишаевича</w:t>
            </w:r>
          </w:p>
          <w:p w:rsidR="00665E28" w:rsidRPr="00665E28" w:rsidRDefault="00665E28" w:rsidP="00665E28">
            <w:pPr>
              <w:widowControl w:val="0"/>
              <w:shd w:val="clear" w:color="auto" w:fill="FFFFFF"/>
              <w:autoSpaceDE w:val="0"/>
              <w:autoSpaceDN w:val="0"/>
              <w:adjustRightInd w:val="0"/>
              <w:rPr>
                <w:sz w:val="24"/>
                <w:szCs w:val="24"/>
              </w:rPr>
            </w:pPr>
            <w:r w:rsidRPr="00665E28">
              <w:rPr>
                <w:noProof/>
                <w:sz w:val="24"/>
                <w:szCs w:val="24"/>
              </w:rPr>
              <w:t>Счет Должника для перечисления задатков:</w:t>
            </w:r>
          </w:p>
          <w:p w:rsidR="00665E28" w:rsidRPr="00665E28" w:rsidRDefault="00665E28" w:rsidP="00665E28">
            <w:pPr>
              <w:widowControl w:val="0"/>
              <w:shd w:val="clear" w:color="auto" w:fill="FFFFFF"/>
              <w:autoSpaceDE w:val="0"/>
              <w:autoSpaceDN w:val="0"/>
              <w:adjustRightInd w:val="0"/>
              <w:rPr>
                <w:sz w:val="24"/>
                <w:szCs w:val="24"/>
              </w:rPr>
            </w:pPr>
            <w:r w:rsidRPr="00665E28">
              <w:rPr>
                <w:sz w:val="24"/>
                <w:szCs w:val="24"/>
              </w:rPr>
              <w:t xml:space="preserve">р/с: </w:t>
            </w:r>
            <w:r w:rsidRPr="00665E28">
              <w:rPr>
                <w:rFonts w:eastAsia="Calibri"/>
                <w:sz w:val="26"/>
                <w:szCs w:val="26"/>
                <w:lang w:eastAsia="en-US"/>
              </w:rPr>
              <w:t>№ 40817810945003069603</w:t>
            </w:r>
          </w:p>
          <w:p w:rsidR="00665E28" w:rsidRPr="00665E28" w:rsidRDefault="00665E28" w:rsidP="00665E28">
            <w:pPr>
              <w:widowControl w:val="0"/>
              <w:shd w:val="clear" w:color="auto" w:fill="FFFFFF"/>
              <w:autoSpaceDE w:val="0"/>
              <w:autoSpaceDN w:val="0"/>
              <w:adjustRightInd w:val="0"/>
              <w:rPr>
                <w:sz w:val="24"/>
                <w:szCs w:val="24"/>
              </w:rPr>
            </w:pPr>
            <w:r w:rsidRPr="00665E28">
              <w:rPr>
                <w:sz w:val="24"/>
                <w:szCs w:val="24"/>
              </w:rPr>
              <w:t xml:space="preserve">в Омском отделении ПАО «Сбербанк», </w:t>
            </w:r>
          </w:p>
          <w:p w:rsidR="00665E28" w:rsidRPr="00665E28" w:rsidRDefault="00665E28" w:rsidP="00665E28">
            <w:pPr>
              <w:widowControl w:val="0"/>
              <w:shd w:val="clear" w:color="auto" w:fill="FFFFFF"/>
              <w:autoSpaceDE w:val="0"/>
              <w:autoSpaceDN w:val="0"/>
              <w:adjustRightInd w:val="0"/>
              <w:rPr>
                <w:sz w:val="24"/>
                <w:szCs w:val="24"/>
              </w:rPr>
            </w:pPr>
            <w:r w:rsidRPr="00665E28">
              <w:rPr>
                <w:sz w:val="24"/>
                <w:szCs w:val="24"/>
              </w:rPr>
              <w:t xml:space="preserve">к/с 30101810900000000673, </w:t>
            </w:r>
          </w:p>
          <w:p w:rsidR="00665E28" w:rsidRPr="00665E28" w:rsidRDefault="00665E28" w:rsidP="00665E28">
            <w:pPr>
              <w:widowControl w:val="0"/>
              <w:shd w:val="clear" w:color="auto" w:fill="FFFFFF"/>
              <w:autoSpaceDE w:val="0"/>
              <w:autoSpaceDN w:val="0"/>
              <w:adjustRightInd w:val="0"/>
              <w:rPr>
                <w:sz w:val="24"/>
                <w:szCs w:val="24"/>
              </w:rPr>
            </w:pPr>
            <w:r w:rsidRPr="00665E28">
              <w:rPr>
                <w:sz w:val="24"/>
                <w:szCs w:val="24"/>
              </w:rPr>
              <w:t>БИК 045209673</w:t>
            </w:r>
          </w:p>
          <w:p w:rsidR="00665E28" w:rsidRPr="00665E28" w:rsidRDefault="00665E28" w:rsidP="00665E28">
            <w:pPr>
              <w:widowControl w:val="0"/>
              <w:shd w:val="clear" w:color="auto" w:fill="FFFFFF"/>
              <w:autoSpaceDE w:val="0"/>
              <w:autoSpaceDN w:val="0"/>
              <w:adjustRightInd w:val="0"/>
              <w:rPr>
                <w:sz w:val="24"/>
                <w:szCs w:val="24"/>
              </w:rPr>
            </w:pPr>
            <w:r w:rsidRPr="00665E28">
              <w:rPr>
                <w:sz w:val="24"/>
                <w:szCs w:val="24"/>
              </w:rPr>
              <w:t xml:space="preserve">Получатель: Кярунц Овик Мишаевич </w:t>
            </w:r>
          </w:p>
          <w:p w:rsidR="00665E28" w:rsidRPr="00665E28" w:rsidRDefault="00665E28" w:rsidP="00665E28">
            <w:pPr>
              <w:widowControl w:val="0"/>
              <w:shd w:val="clear" w:color="auto" w:fill="FFFFFF"/>
              <w:autoSpaceDE w:val="0"/>
              <w:autoSpaceDN w:val="0"/>
              <w:adjustRightInd w:val="0"/>
              <w:rPr>
                <w:sz w:val="24"/>
                <w:szCs w:val="24"/>
              </w:rPr>
            </w:pPr>
            <w:r w:rsidRPr="00665E28">
              <w:rPr>
                <w:sz w:val="24"/>
                <w:szCs w:val="24"/>
              </w:rPr>
              <w:t>ИНН получателя: 550400285003</w:t>
            </w:r>
          </w:p>
        </w:tc>
        <w:tc>
          <w:tcPr>
            <w:tcW w:w="4802" w:type="dxa"/>
            <w:tcBorders>
              <w:top w:val="single" w:sz="6" w:space="0" w:color="auto"/>
              <w:left w:val="single" w:sz="6" w:space="0" w:color="auto"/>
              <w:bottom w:val="single" w:sz="6" w:space="0" w:color="auto"/>
              <w:right w:val="single" w:sz="6" w:space="0" w:color="auto"/>
            </w:tcBorders>
            <w:shd w:val="clear" w:color="auto" w:fill="FFFFFF"/>
          </w:tcPr>
          <w:p w:rsidR="00665E28" w:rsidRPr="00665E28" w:rsidRDefault="00665E28" w:rsidP="00665E28">
            <w:pPr>
              <w:widowControl w:val="0"/>
              <w:shd w:val="clear" w:color="auto" w:fill="FFFFFF"/>
              <w:autoSpaceDE w:val="0"/>
              <w:autoSpaceDN w:val="0"/>
              <w:adjustRightInd w:val="0"/>
              <w:rPr>
                <w:sz w:val="24"/>
                <w:szCs w:val="24"/>
              </w:rPr>
            </w:pPr>
          </w:p>
        </w:tc>
      </w:tr>
      <w:tr w:rsidR="00665E28" w:rsidRPr="00665E28" w:rsidTr="00286C6C">
        <w:tc>
          <w:tcPr>
            <w:tcW w:w="4781" w:type="dxa"/>
            <w:tcBorders>
              <w:top w:val="single" w:sz="6" w:space="0" w:color="auto"/>
              <w:left w:val="single" w:sz="6" w:space="0" w:color="auto"/>
              <w:bottom w:val="single" w:sz="6" w:space="0" w:color="auto"/>
              <w:right w:val="single" w:sz="6" w:space="0" w:color="auto"/>
            </w:tcBorders>
            <w:shd w:val="clear" w:color="auto" w:fill="FFFFFF"/>
          </w:tcPr>
          <w:p w:rsidR="00665E28" w:rsidRPr="00665E28" w:rsidRDefault="00665E28" w:rsidP="00665E28">
            <w:pPr>
              <w:widowControl w:val="0"/>
              <w:shd w:val="clear" w:color="auto" w:fill="FFFFFF"/>
              <w:autoSpaceDE w:val="0"/>
              <w:autoSpaceDN w:val="0"/>
              <w:adjustRightInd w:val="0"/>
              <w:rPr>
                <w:noProof/>
                <w:sz w:val="24"/>
                <w:szCs w:val="24"/>
              </w:rPr>
            </w:pPr>
          </w:p>
          <w:p w:rsidR="00665E28" w:rsidRPr="00665E28" w:rsidRDefault="00665E28" w:rsidP="00665E28">
            <w:pPr>
              <w:widowControl w:val="0"/>
              <w:shd w:val="clear" w:color="auto" w:fill="FFFFFF"/>
              <w:autoSpaceDE w:val="0"/>
              <w:autoSpaceDN w:val="0"/>
              <w:adjustRightInd w:val="0"/>
              <w:rPr>
                <w:sz w:val="24"/>
                <w:szCs w:val="24"/>
              </w:rPr>
            </w:pPr>
          </w:p>
          <w:p w:rsidR="00665E28" w:rsidRPr="00665E28" w:rsidRDefault="00665E28" w:rsidP="00665E28">
            <w:pPr>
              <w:widowControl w:val="0"/>
              <w:shd w:val="clear" w:color="auto" w:fill="FFFFFF"/>
              <w:autoSpaceDE w:val="0"/>
              <w:autoSpaceDN w:val="0"/>
              <w:adjustRightInd w:val="0"/>
              <w:rPr>
                <w:sz w:val="24"/>
                <w:szCs w:val="24"/>
              </w:rPr>
            </w:pPr>
            <w:r w:rsidRPr="00665E28">
              <w:rPr>
                <w:sz w:val="24"/>
                <w:szCs w:val="24"/>
              </w:rPr>
              <w:t xml:space="preserve">______________________  </w:t>
            </w:r>
            <w:r w:rsidRPr="00665E28">
              <w:rPr>
                <w:noProof/>
                <w:sz w:val="24"/>
                <w:szCs w:val="24"/>
              </w:rPr>
              <w:t>Е.Ю. Борисов</w:t>
            </w:r>
          </w:p>
        </w:tc>
        <w:tc>
          <w:tcPr>
            <w:tcW w:w="4802" w:type="dxa"/>
            <w:tcBorders>
              <w:top w:val="single" w:sz="6" w:space="0" w:color="auto"/>
              <w:left w:val="single" w:sz="6" w:space="0" w:color="auto"/>
              <w:bottom w:val="single" w:sz="6" w:space="0" w:color="auto"/>
              <w:right w:val="single" w:sz="6" w:space="0" w:color="auto"/>
            </w:tcBorders>
            <w:shd w:val="clear" w:color="auto" w:fill="FFFFFF"/>
          </w:tcPr>
          <w:p w:rsidR="00665E28" w:rsidRPr="00665E28" w:rsidRDefault="00665E28" w:rsidP="00665E28">
            <w:pPr>
              <w:widowControl w:val="0"/>
              <w:shd w:val="clear" w:color="auto" w:fill="FFFFFF"/>
              <w:autoSpaceDE w:val="0"/>
              <w:autoSpaceDN w:val="0"/>
              <w:adjustRightInd w:val="0"/>
              <w:rPr>
                <w:color w:val="000000"/>
                <w:spacing w:val="-2"/>
                <w:sz w:val="24"/>
                <w:szCs w:val="24"/>
              </w:rPr>
            </w:pPr>
          </w:p>
          <w:p w:rsidR="00665E28" w:rsidRPr="00665E28" w:rsidRDefault="00665E28" w:rsidP="00665E28">
            <w:pPr>
              <w:widowControl w:val="0"/>
              <w:shd w:val="clear" w:color="auto" w:fill="FFFFFF"/>
              <w:autoSpaceDE w:val="0"/>
              <w:autoSpaceDN w:val="0"/>
              <w:adjustRightInd w:val="0"/>
              <w:rPr>
                <w:color w:val="000000"/>
                <w:spacing w:val="-2"/>
                <w:sz w:val="24"/>
                <w:szCs w:val="24"/>
              </w:rPr>
            </w:pPr>
          </w:p>
          <w:p w:rsidR="00665E28" w:rsidRPr="00665E28" w:rsidRDefault="00665E28" w:rsidP="00665E28">
            <w:pPr>
              <w:widowControl w:val="0"/>
              <w:shd w:val="clear" w:color="auto" w:fill="FFFFFF"/>
              <w:autoSpaceDE w:val="0"/>
              <w:autoSpaceDN w:val="0"/>
              <w:adjustRightInd w:val="0"/>
              <w:rPr>
                <w:color w:val="000000"/>
                <w:spacing w:val="-2"/>
                <w:sz w:val="24"/>
                <w:szCs w:val="24"/>
              </w:rPr>
            </w:pPr>
            <w:r w:rsidRPr="00665E28">
              <w:rPr>
                <w:color w:val="000000"/>
                <w:spacing w:val="-2"/>
                <w:sz w:val="24"/>
                <w:szCs w:val="24"/>
              </w:rPr>
              <w:t>____________________ _______________</w:t>
            </w:r>
          </w:p>
        </w:tc>
      </w:tr>
    </w:tbl>
    <w:p w:rsidR="00665E28" w:rsidRPr="00665E28" w:rsidRDefault="00665E28" w:rsidP="00665E28">
      <w:pPr>
        <w:jc w:val="center"/>
        <w:rPr>
          <w:rFonts w:eastAsia="Calibri"/>
          <w:b/>
          <w:sz w:val="24"/>
          <w:szCs w:val="24"/>
          <w:lang w:eastAsia="en-US"/>
        </w:rPr>
      </w:pPr>
    </w:p>
    <w:p w:rsidR="00665E28" w:rsidRPr="00665E28" w:rsidRDefault="00665E28" w:rsidP="00665E28">
      <w:pPr>
        <w:spacing w:after="200" w:line="276" w:lineRule="auto"/>
        <w:rPr>
          <w:rFonts w:ascii="Calibri" w:eastAsia="Calibri" w:hAnsi="Calibri"/>
          <w:sz w:val="22"/>
          <w:szCs w:val="22"/>
          <w:lang w:eastAsia="en-US"/>
        </w:rPr>
      </w:pPr>
    </w:p>
    <w:p w:rsidR="009F2A16" w:rsidRPr="00110BE2" w:rsidRDefault="009F2A16" w:rsidP="00EC1266">
      <w:pPr>
        <w:pStyle w:val="a5"/>
        <w:rPr>
          <w:b w:val="0"/>
          <w:sz w:val="22"/>
          <w:szCs w:val="22"/>
        </w:rPr>
      </w:pPr>
    </w:p>
    <w:sectPr w:rsidR="009F2A16" w:rsidRPr="00110BE2" w:rsidSect="00AE0FBC">
      <w:footerReference w:type="even" r:id="rId10"/>
      <w:footerReference w:type="default" r:id="rId11"/>
      <w:pgSz w:w="11906" w:h="16838"/>
      <w:pgMar w:top="71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BB5" w:rsidRDefault="00474BB5">
      <w:r>
        <w:separator/>
      </w:r>
    </w:p>
  </w:endnote>
  <w:endnote w:type="continuationSeparator" w:id="0">
    <w:p w:rsidR="00474BB5" w:rsidRDefault="0047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 w:name="Verdana">
    <w:altName w:val=" Arial"/>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7B8" w:rsidRDefault="006557B8" w:rsidP="00B476E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557B8" w:rsidRDefault="006557B8" w:rsidP="00AC41CB">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7B8" w:rsidRDefault="006557B8" w:rsidP="00B476E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377BC">
      <w:rPr>
        <w:rStyle w:val="ab"/>
        <w:noProof/>
      </w:rPr>
      <w:t>2</w:t>
    </w:r>
    <w:r>
      <w:rPr>
        <w:rStyle w:val="ab"/>
      </w:rPr>
      <w:fldChar w:fldCharType="end"/>
    </w:r>
  </w:p>
  <w:p w:rsidR="006557B8" w:rsidRDefault="006557B8" w:rsidP="00AC41CB">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BB5" w:rsidRDefault="00474BB5">
      <w:r>
        <w:separator/>
      </w:r>
    </w:p>
  </w:footnote>
  <w:footnote w:type="continuationSeparator" w:id="0">
    <w:p w:rsidR="00474BB5" w:rsidRDefault="00474B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F7537D"/>
    <w:multiLevelType w:val="multilevel"/>
    <w:tmpl w:val="0F9C29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38AC"/>
    <w:rsid w:val="00013D26"/>
    <w:rsid w:val="00013FEB"/>
    <w:rsid w:val="0003136D"/>
    <w:rsid w:val="000340BA"/>
    <w:rsid w:val="000377BC"/>
    <w:rsid w:val="00041C02"/>
    <w:rsid w:val="000437C9"/>
    <w:rsid w:val="000571A5"/>
    <w:rsid w:val="00057964"/>
    <w:rsid w:val="00057BC0"/>
    <w:rsid w:val="000616EC"/>
    <w:rsid w:val="00082B7B"/>
    <w:rsid w:val="00092178"/>
    <w:rsid w:val="000A0031"/>
    <w:rsid w:val="000B0CE6"/>
    <w:rsid w:val="000B0DF6"/>
    <w:rsid w:val="000B101D"/>
    <w:rsid w:val="000B4854"/>
    <w:rsid w:val="000C21D4"/>
    <w:rsid w:val="000D1AF5"/>
    <w:rsid w:val="000E53E1"/>
    <w:rsid w:val="000F4583"/>
    <w:rsid w:val="000F6ABD"/>
    <w:rsid w:val="00102C61"/>
    <w:rsid w:val="001031C1"/>
    <w:rsid w:val="001108AA"/>
    <w:rsid w:val="00110BE2"/>
    <w:rsid w:val="001122F2"/>
    <w:rsid w:val="00113B1D"/>
    <w:rsid w:val="00116D2C"/>
    <w:rsid w:val="001212C2"/>
    <w:rsid w:val="00136928"/>
    <w:rsid w:val="00145A98"/>
    <w:rsid w:val="00146DC1"/>
    <w:rsid w:val="00153E91"/>
    <w:rsid w:val="00161359"/>
    <w:rsid w:val="0016490E"/>
    <w:rsid w:val="001712CC"/>
    <w:rsid w:val="00172FCE"/>
    <w:rsid w:val="00175A40"/>
    <w:rsid w:val="0019142D"/>
    <w:rsid w:val="00193CBD"/>
    <w:rsid w:val="001A160F"/>
    <w:rsid w:val="001A1CA7"/>
    <w:rsid w:val="001A65FC"/>
    <w:rsid w:val="001B0801"/>
    <w:rsid w:val="001B1A73"/>
    <w:rsid w:val="001B1DD2"/>
    <w:rsid w:val="001B4A1B"/>
    <w:rsid w:val="001B4ECA"/>
    <w:rsid w:val="001C6166"/>
    <w:rsid w:val="001D5584"/>
    <w:rsid w:val="001D6615"/>
    <w:rsid w:val="001D77AE"/>
    <w:rsid w:val="001F12F4"/>
    <w:rsid w:val="001F75ED"/>
    <w:rsid w:val="002028B5"/>
    <w:rsid w:val="0020733D"/>
    <w:rsid w:val="00207848"/>
    <w:rsid w:val="00216280"/>
    <w:rsid w:val="002257F1"/>
    <w:rsid w:val="00226CC1"/>
    <w:rsid w:val="00232EEC"/>
    <w:rsid w:val="00241019"/>
    <w:rsid w:val="0024128F"/>
    <w:rsid w:val="00244AE8"/>
    <w:rsid w:val="00251BF4"/>
    <w:rsid w:val="0025219E"/>
    <w:rsid w:val="00257730"/>
    <w:rsid w:val="00260BDC"/>
    <w:rsid w:val="0027142C"/>
    <w:rsid w:val="00274C06"/>
    <w:rsid w:val="00275D2D"/>
    <w:rsid w:val="00284276"/>
    <w:rsid w:val="00285A32"/>
    <w:rsid w:val="0028655C"/>
    <w:rsid w:val="002959EB"/>
    <w:rsid w:val="00297156"/>
    <w:rsid w:val="002A1FD3"/>
    <w:rsid w:val="002A21FA"/>
    <w:rsid w:val="002B1F2B"/>
    <w:rsid w:val="002E0EBB"/>
    <w:rsid w:val="002E2BC0"/>
    <w:rsid w:val="002E5FA2"/>
    <w:rsid w:val="002E6E52"/>
    <w:rsid w:val="002F3F6E"/>
    <w:rsid w:val="0031724F"/>
    <w:rsid w:val="003179E8"/>
    <w:rsid w:val="00321A43"/>
    <w:rsid w:val="00324311"/>
    <w:rsid w:val="00325B07"/>
    <w:rsid w:val="003304ED"/>
    <w:rsid w:val="0033394A"/>
    <w:rsid w:val="00335A7B"/>
    <w:rsid w:val="00347CE5"/>
    <w:rsid w:val="0035513E"/>
    <w:rsid w:val="0036312E"/>
    <w:rsid w:val="0036412F"/>
    <w:rsid w:val="00367983"/>
    <w:rsid w:val="00367D71"/>
    <w:rsid w:val="00370351"/>
    <w:rsid w:val="0037069A"/>
    <w:rsid w:val="00380472"/>
    <w:rsid w:val="003822D6"/>
    <w:rsid w:val="00394AD0"/>
    <w:rsid w:val="003A1B87"/>
    <w:rsid w:val="003A5533"/>
    <w:rsid w:val="003A7F30"/>
    <w:rsid w:val="003B3A39"/>
    <w:rsid w:val="003B5090"/>
    <w:rsid w:val="003C2C5A"/>
    <w:rsid w:val="003D05AC"/>
    <w:rsid w:val="003D578B"/>
    <w:rsid w:val="003F59D8"/>
    <w:rsid w:val="00400652"/>
    <w:rsid w:val="00410EBF"/>
    <w:rsid w:val="004371A1"/>
    <w:rsid w:val="00437FC9"/>
    <w:rsid w:val="004453E0"/>
    <w:rsid w:val="00452B57"/>
    <w:rsid w:val="00463A80"/>
    <w:rsid w:val="0047314F"/>
    <w:rsid w:val="004744DA"/>
    <w:rsid w:val="00474BB5"/>
    <w:rsid w:val="00474C86"/>
    <w:rsid w:val="004832BB"/>
    <w:rsid w:val="00483557"/>
    <w:rsid w:val="004858DB"/>
    <w:rsid w:val="0049223B"/>
    <w:rsid w:val="0049274A"/>
    <w:rsid w:val="004A1FDE"/>
    <w:rsid w:val="004A4101"/>
    <w:rsid w:val="004A7827"/>
    <w:rsid w:val="004A7DB8"/>
    <w:rsid w:val="004B44E4"/>
    <w:rsid w:val="004B488B"/>
    <w:rsid w:val="004C2381"/>
    <w:rsid w:val="004C3BAA"/>
    <w:rsid w:val="004C4CA9"/>
    <w:rsid w:val="004D7762"/>
    <w:rsid w:val="004E3770"/>
    <w:rsid w:val="004F009B"/>
    <w:rsid w:val="004F042A"/>
    <w:rsid w:val="004F2F46"/>
    <w:rsid w:val="004F5222"/>
    <w:rsid w:val="004F5433"/>
    <w:rsid w:val="004F7ED8"/>
    <w:rsid w:val="005048C8"/>
    <w:rsid w:val="00504AE1"/>
    <w:rsid w:val="00517665"/>
    <w:rsid w:val="00520764"/>
    <w:rsid w:val="00527E08"/>
    <w:rsid w:val="005330BC"/>
    <w:rsid w:val="005350BF"/>
    <w:rsid w:val="00535B96"/>
    <w:rsid w:val="0053605D"/>
    <w:rsid w:val="005438AC"/>
    <w:rsid w:val="00544B77"/>
    <w:rsid w:val="00553EF8"/>
    <w:rsid w:val="00556E20"/>
    <w:rsid w:val="0056011A"/>
    <w:rsid w:val="00563507"/>
    <w:rsid w:val="0057644F"/>
    <w:rsid w:val="005920B4"/>
    <w:rsid w:val="0059590B"/>
    <w:rsid w:val="005A4A0B"/>
    <w:rsid w:val="005B1C3F"/>
    <w:rsid w:val="005B3D8C"/>
    <w:rsid w:val="005B444E"/>
    <w:rsid w:val="005B65E3"/>
    <w:rsid w:val="005C16D2"/>
    <w:rsid w:val="005C1DFD"/>
    <w:rsid w:val="005D1CED"/>
    <w:rsid w:val="005D2109"/>
    <w:rsid w:val="005D50B3"/>
    <w:rsid w:val="005D7220"/>
    <w:rsid w:val="005E108E"/>
    <w:rsid w:val="005E26A1"/>
    <w:rsid w:val="005E3E27"/>
    <w:rsid w:val="005E7510"/>
    <w:rsid w:val="005F0C75"/>
    <w:rsid w:val="005F6628"/>
    <w:rsid w:val="00604B1D"/>
    <w:rsid w:val="00605783"/>
    <w:rsid w:val="00610A0E"/>
    <w:rsid w:val="00613D88"/>
    <w:rsid w:val="006158A6"/>
    <w:rsid w:val="00617D3E"/>
    <w:rsid w:val="006236EF"/>
    <w:rsid w:val="006300E1"/>
    <w:rsid w:val="0064179E"/>
    <w:rsid w:val="006431F4"/>
    <w:rsid w:val="00652D33"/>
    <w:rsid w:val="0065439B"/>
    <w:rsid w:val="006557B8"/>
    <w:rsid w:val="00661353"/>
    <w:rsid w:val="00663F31"/>
    <w:rsid w:val="00665E28"/>
    <w:rsid w:val="0067158E"/>
    <w:rsid w:val="006729F2"/>
    <w:rsid w:val="00690150"/>
    <w:rsid w:val="00690A5E"/>
    <w:rsid w:val="006918AA"/>
    <w:rsid w:val="006A1598"/>
    <w:rsid w:val="006A3899"/>
    <w:rsid w:val="006A4E7B"/>
    <w:rsid w:val="006A6470"/>
    <w:rsid w:val="006A7CAE"/>
    <w:rsid w:val="006B62F0"/>
    <w:rsid w:val="006C2D94"/>
    <w:rsid w:val="006C6841"/>
    <w:rsid w:val="006C7BD1"/>
    <w:rsid w:val="006D28F9"/>
    <w:rsid w:val="006D2AEC"/>
    <w:rsid w:val="006E2BF6"/>
    <w:rsid w:val="006E460F"/>
    <w:rsid w:val="006F11D5"/>
    <w:rsid w:val="006F3893"/>
    <w:rsid w:val="006F3D3B"/>
    <w:rsid w:val="007067F2"/>
    <w:rsid w:val="00711A4F"/>
    <w:rsid w:val="00713FE7"/>
    <w:rsid w:val="007216DC"/>
    <w:rsid w:val="00732A2A"/>
    <w:rsid w:val="007338F4"/>
    <w:rsid w:val="00736DBB"/>
    <w:rsid w:val="00740DBD"/>
    <w:rsid w:val="00742FEC"/>
    <w:rsid w:val="00743223"/>
    <w:rsid w:val="00743364"/>
    <w:rsid w:val="00751B26"/>
    <w:rsid w:val="00752C8F"/>
    <w:rsid w:val="00753172"/>
    <w:rsid w:val="007573D7"/>
    <w:rsid w:val="00764F65"/>
    <w:rsid w:val="007673F1"/>
    <w:rsid w:val="00771C1C"/>
    <w:rsid w:val="007737FB"/>
    <w:rsid w:val="00774583"/>
    <w:rsid w:val="00787DB4"/>
    <w:rsid w:val="00795113"/>
    <w:rsid w:val="007A0771"/>
    <w:rsid w:val="007A4E64"/>
    <w:rsid w:val="007A5917"/>
    <w:rsid w:val="007B4B80"/>
    <w:rsid w:val="007B6A54"/>
    <w:rsid w:val="007B6C11"/>
    <w:rsid w:val="007C0657"/>
    <w:rsid w:val="007D26E7"/>
    <w:rsid w:val="007D47EF"/>
    <w:rsid w:val="007D765C"/>
    <w:rsid w:val="007E0A52"/>
    <w:rsid w:val="00811FB6"/>
    <w:rsid w:val="0081244E"/>
    <w:rsid w:val="00815B68"/>
    <w:rsid w:val="0081627D"/>
    <w:rsid w:val="00821449"/>
    <w:rsid w:val="00822682"/>
    <w:rsid w:val="00830A6A"/>
    <w:rsid w:val="0083178F"/>
    <w:rsid w:val="0083261E"/>
    <w:rsid w:val="00832CB0"/>
    <w:rsid w:val="00841B9F"/>
    <w:rsid w:val="008426D9"/>
    <w:rsid w:val="0084661F"/>
    <w:rsid w:val="008651E0"/>
    <w:rsid w:val="008670EF"/>
    <w:rsid w:val="008679F8"/>
    <w:rsid w:val="00871600"/>
    <w:rsid w:val="00872A40"/>
    <w:rsid w:val="00873F9B"/>
    <w:rsid w:val="0087748E"/>
    <w:rsid w:val="008861C8"/>
    <w:rsid w:val="00886343"/>
    <w:rsid w:val="008867EC"/>
    <w:rsid w:val="008869CF"/>
    <w:rsid w:val="00890D51"/>
    <w:rsid w:val="00895E40"/>
    <w:rsid w:val="00896FF4"/>
    <w:rsid w:val="008B1D77"/>
    <w:rsid w:val="008B21D7"/>
    <w:rsid w:val="008B24D4"/>
    <w:rsid w:val="008B5208"/>
    <w:rsid w:val="008C06BA"/>
    <w:rsid w:val="008C0E9E"/>
    <w:rsid w:val="008C2FD0"/>
    <w:rsid w:val="008D07D8"/>
    <w:rsid w:val="008D1D2B"/>
    <w:rsid w:val="008D3EC4"/>
    <w:rsid w:val="008D3FF9"/>
    <w:rsid w:val="008D4FED"/>
    <w:rsid w:val="008D545C"/>
    <w:rsid w:val="008E06F8"/>
    <w:rsid w:val="008E5B6B"/>
    <w:rsid w:val="008F0DA3"/>
    <w:rsid w:val="008F1E82"/>
    <w:rsid w:val="008F28EF"/>
    <w:rsid w:val="008F599B"/>
    <w:rsid w:val="008F5EC4"/>
    <w:rsid w:val="00906A37"/>
    <w:rsid w:val="009121AA"/>
    <w:rsid w:val="00913CA2"/>
    <w:rsid w:val="0092302F"/>
    <w:rsid w:val="00941914"/>
    <w:rsid w:val="00950662"/>
    <w:rsid w:val="00953AB9"/>
    <w:rsid w:val="00954300"/>
    <w:rsid w:val="009572CE"/>
    <w:rsid w:val="00961BED"/>
    <w:rsid w:val="0096315A"/>
    <w:rsid w:val="009644BC"/>
    <w:rsid w:val="00964AAC"/>
    <w:rsid w:val="00981F95"/>
    <w:rsid w:val="009A09C9"/>
    <w:rsid w:val="009A6419"/>
    <w:rsid w:val="009D0357"/>
    <w:rsid w:val="009D2D58"/>
    <w:rsid w:val="009D4E23"/>
    <w:rsid w:val="009D73F9"/>
    <w:rsid w:val="009E1249"/>
    <w:rsid w:val="009E5F58"/>
    <w:rsid w:val="009F1216"/>
    <w:rsid w:val="009F2A16"/>
    <w:rsid w:val="009F41B4"/>
    <w:rsid w:val="00A053EF"/>
    <w:rsid w:val="00A10B98"/>
    <w:rsid w:val="00A1710E"/>
    <w:rsid w:val="00A233CE"/>
    <w:rsid w:val="00A25884"/>
    <w:rsid w:val="00A317A1"/>
    <w:rsid w:val="00A32880"/>
    <w:rsid w:val="00A40C7A"/>
    <w:rsid w:val="00A43719"/>
    <w:rsid w:val="00A50BF7"/>
    <w:rsid w:val="00A61905"/>
    <w:rsid w:val="00A639F8"/>
    <w:rsid w:val="00A73EB0"/>
    <w:rsid w:val="00A81E2A"/>
    <w:rsid w:val="00A8742F"/>
    <w:rsid w:val="00A92C2D"/>
    <w:rsid w:val="00AA1708"/>
    <w:rsid w:val="00AA4B03"/>
    <w:rsid w:val="00AA7E18"/>
    <w:rsid w:val="00AB0C14"/>
    <w:rsid w:val="00AB2669"/>
    <w:rsid w:val="00AB3768"/>
    <w:rsid w:val="00AB3DF4"/>
    <w:rsid w:val="00AB700A"/>
    <w:rsid w:val="00AC41CB"/>
    <w:rsid w:val="00AD7239"/>
    <w:rsid w:val="00AE0FBC"/>
    <w:rsid w:val="00B01551"/>
    <w:rsid w:val="00B12566"/>
    <w:rsid w:val="00B24859"/>
    <w:rsid w:val="00B25FC3"/>
    <w:rsid w:val="00B27934"/>
    <w:rsid w:val="00B3449F"/>
    <w:rsid w:val="00B476E0"/>
    <w:rsid w:val="00B47F70"/>
    <w:rsid w:val="00B50482"/>
    <w:rsid w:val="00B575C2"/>
    <w:rsid w:val="00B6057B"/>
    <w:rsid w:val="00B617AD"/>
    <w:rsid w:val="00B63024"/>
    <w:rsid w:val="00B64242"/>
    <w:rsid w:val="00B650E5"/>
    <w:rsid w:val="00B74B4C"/>
    <w:rsid w:val="00B75B78"/>
    <w:rsid w:val="00B82439"/>
    <w:rsid w:val="00B8766C"/>
    <w:rsid w:val="00B9105C"/>
    <w:rsid w:val="00B933F5"/>
    <w:rsid w:val="00BA2673"/>
    <w:rsid w:val="00BB0F5F"/>
    <w:rsid w:val="00BB5032"/>
    <w:rsid w:val="00BB50EA"/>
    <w:rsid w:val="00BB7234"/>
    <w:rsid w:val="00BD231A"/>
    <w:rsid w:val="00BD2EC5"/>
    <w:rsid w:val="00BD57A3"/>
    <w:rsid w:val="00BD6506"/>
    <w:rsid w:val="00BF57FD"/>
    <w:rsid w:val="00BF7C6C"/>
    <w:rsid w:val="00C030C2"/>
    <w:rsid w:val="00C06274"/>
    <w:rsid w:val="00C161CB"/>
    <w:rsid w:val="00C20FC2"/>
    <w:rsid w:val="00C220AC"/>
    <w:rsid w:val="00C27E1F"/>
    <w:rsid w:val="00C27F94"/>
    <w:rsid w:val="00C3613C"/>
    <w:rsid w:val="00C42321"/>
    <w:rsid w:val="00C509CA"/>
    <w:rsid w:val="00C51BF7"/>
    <w:rsid w:val="00C564CA"/>
    <w:rsid w:val="00C600B1"/>
    <w:rsid w:val="00C61B62"/>
    <w:rsid w:val="00C641AD"/>
    <w:rsid w:val="00C64E26"/>
    <w:rsid w:val="00C75D07"/>
    <w:rsid w:val="00C926C6"/>
    <w:rsid w:val="00C94FE0"/>
    <w:rsid w:val="00CA368F"/>
    <w:rsid w:val="00CA38C9"/>
    <w:rsid w:val="00CA701D"/>
    <w:rsid w:val="00CA7996"/>
    <w:rsid w:val="00CB08A0"/>
    <w:rsid w:val="00CB4689"/>
    <w:rsid w:val="00CB6437"/>
    <w:rsid w:val="00CC436C"/>
    <w:rsid w:val="00CC5ACA"/>
    <w:rsid w:val="00CD5DFB"/>
    <w:rsid w:val="00CE277D"/>
    <w:rsid w:val="00CF317E"/>
    <w:rsid w:val="00CF4184"/>
    <w:rsid w:val="00D0071D"/>
    <w:rsid w:val="00D042C3"/>
    <w:rsid w:val="00D272CA"/>
    <w:rsid w:val="00D328AA"/>
    <w:rsid w:val="00D34397"/>
    <w:rsid w:val="00D43807"/>
    <w:rsid w:val="00D46366"/>
    <w:rsid w:val="00D552C0"/>
    <w:rsid w:val="00D5681E"/>
    <w:rsid w:val="00D61732"/>
    <w:rsid w:val="00D63322"/>
    <w:rsid w:val="00D65E12"/>
    <w:rsid w:val="00D70C6D"/>
    <w:rsid w:val="00D717DF"/>
    <w:rsid w:val="00D75C3C"/>
    <w:rsid w:val="00D82626"/>
    <w:rsid w:val="00D837A9"/>
    <w:rsid w:val="00D85FA5"/>
    <w:rsid w:val="00D860F9"/>
    <w:rsid w:val="00D862F9"/>
    <w:rsid w:val="00D878B7"/>
    <w:rsid w:val="00D93EFC"/>
    <w:rsid w:val="00D95846"/>
    <w:rsid w:val="00DA75BA"/>
    <w:rsid w:val="00DC03CC"/>
    <w:rsid w:val="00DC20C8"/>
    <w:rsid w:val="00DC78E4"/>
    <w:rsid w:val="00DD0C8A"/>
    <w:rsid w:val="00DD3796"/>
    <w:rsid w:val="00DD47B3"/>
    <w:rsid w:val="00DE06ED"/>
    <w:rsid w:val="00DE3C80"/>
    <w:rsid w:val="00DF36B7"/>
    <w:rsid w:val="00E06B36"/>
    <w:rsid w:val="00E07A13"/>
    <w:rsid w:val="00E07A63"/>
    <w:rsid w:val="00E1251C"/>
    <w:rsid w:val="00E145C4"/>
    <w:rsid w:val="00E23F05"/>
    <w:rsid w:val="00E246A2"/>
    <w:rsid w:val="00E3163E"/>
    <w:rsid w:val="00E40BD2"/>
    <w:rsid w:val="00E42551"/>
    <w:rsid w:val="00E42DDC"/>
    <w:rsid w:val="00E43E1B"/>
    <w:rsid w:val="00E453CC"/>
    <w:rsid w:val="00E46653"/>
    <w:rsid w:val="00E470DC"/>
    <w:rsid w:val="00E51651"/>
    <w:rsid w:val="00E67640"/>
    <w:rsid w:val="00E805CE"/>
    <w:rsid w:val="00E8150D"/>
    <w:rsid w:val="00E94A50"/>
    <w:rsid w:val="00EA01BB"/>
    <w:rsid w:val="00EA10DE"/>
    <w:rsid w:val="00EA23EB"/>
    <w:rsid w:val="00EB43DA"/>
    <w:rsid w:val="00EC1266"/>
    <w:rsid w:val="00EC21A3"/>
    <w:rsid w:val="00EC52E4"/>
    <w:rsid w:val="00ED36F9"/>
    <w:rsid w:val="00ED519A"/>
    <w:rsid w:val="00EE2124"/>
    <w:rsid w:val="00EE7C80"/>
    <w:rsid w:val="00EF1B36"/>
    <w:rsid w:val="00EF327C"/>
    <w:rsid w:val="00F06B3C"/>
    <w:rsid w:val="00F07780"/>
    <w:rsid w:val="00F07BF2"/>
    <w:rsid w:val="00F25A10"/>
    <w:rsid w:val="00F33CAA"/>
    <w:rsid w:val="00F45F46"/>
    <w:rsid w:val="00F51399"/>
    <w:rsid w:val="00F566BA"/>
    <w:rsid w:val="00F5748D"/>
    <w:rsid w:val="00F74288"/>
    <w:rsid w:val="00F824CB"/>
    <w:rsid w:val="00F917EF"/>
    <w:rsid w:val="00FA2280"/>
    <w:rsid w:val="00FB05E6"/>
    <w:rsid w:val="00FB09CB"/>
    <w:rsid w:val="00FC4CCE"/>
    <w:rsid w:val="00FC5E18"/>
    <w:rsid w:val="00FC6FC0"/>
    <w:rsid w:val="00FC7BF9"/>
    <w:rsid w:val="00FF5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lock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Balloon Text" w:locked="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38AC"/>
  </w:style>
  <w:style w:type="paragraph" w:styleId="2">
    <w:name w:val="heading 2"/>
    <w:basedOn w:val="a"/>
    <w:next w:val="a"/>
    <w:link w:val="20"/>
    <w:uiPriority w:val="99"/>
    <w:qFormat/>
    <w:rsid w:val="005438AC"/>
    <w:pPr>
      <w:keepNext/>
      <w:shd w:val="clear" w:color="auto" w:fill="FFFFFF"/>
      <w:snapToGrid w:val="0"/>
      <w:ind w:left="-54"/>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Pr>
      <w:rFonts w:ascii="Cambria" w:hAnsi="Cambria" w:cs="Cambria"/>
      <w:b/>
      <w:bCs/>
      <w:i/>
      <w:iCs/>
      <w:sz w:val="28"/>
      <w:szCs w:val="28"/>
    </w:rPr>
  </w:style>
  <w:style w:type="paragraph" w:styleId="a3">
    <w:name w:val="Balloon Text"/>
    <w:basedOn w:val="a"/>
    <w:link w:val="a4"/>
    <w:uiPriority w:val="99"/>
    <w:semiHidden/>
    <w:rsid w:val="0083261E"/>
    <w:rPr>
      <w:rFonts w:ascii="Tahoma" w:hAnsi="Tahoma" w:cs="Tahoma"/>
      <w:sz w:val="16"/>
      <w:szCs w:val="16"/>
    </w:rPr>
  </w:style>
  <w:style w:type="character" w:customStyle="1" w:styleId="a4">
    <w:name w:val="Текст выноски Знак"/>
    <w:link w:val="a3"/>
    <w:uiPriority w:val="99"/>
    <w:semiHidden/>
    <w:locked/>
    <w:rPr>
      <w:rFonts w:ascii="Tahoma" w:hAnsi="Tahoma" w:cs="Tahoma"/>
      <w:sz w:val="16"/>
      <w:szCs w:val="16"/>
    </w:rPr>
  </w:style>
  <w:style w:type="paragraph" w:styleId="a5">
    <w:name w:val="Body Text"/>
    <w:aliases w:val="текст таблицы,текст таблицы Знак Знак,Основной текст Знак Знак,текст таблицы Знак Знак Знак,текст таблицы Знак Знак Знак Знак Знак Знак Знак Знак,текст таблицы Знак Знак Знак Знак Знак Знак Знак,Текст в рамке"/>
    <w:basedOn w:val="a"/>
    <w:link w:val="a6"/>
    <w:uiPriority w:val="99"/>
    <w:rsid w:val="005438AC"/>
    <w:pPr>
      <w:shd w:val="clear" w:color="auto" w:fill="FFFFFF"/>
      <w:snapToGrid w:val="0"/>
      <w:jc w:val="center"/>
    </w:pPr>
    <w:rPr>
      <w:b/>
      <w:bCs/>
      <w:color w:val="000000"/>
      <w:sz w:val="25"/>
      <w:szCs w:val="25"/>
    </w:rPr>
  </w:style>
  <w:style w:type="character" w:customStyle="1" w:styleId="a6">
    <w:name w:val="Основной текст Знак"/>
    <w:aliases w:val="текст таблицы Знак,текст таблицы Знак Знак Знак1,Основной текст Знак Знак Знак,текст таблицы Знак Знак Знак Знак,текст таблицы Знак Знак Знак Знак Знак Знак Знак Знак Знак,текст таблицы Знак Знак Знак Знак Знак Знак Знак Знак1"/>
    <w:link w:val="a5"/>
    <w:uiPriority w:val="99"/>
    <w:locked/>
    <w:rPr>
      <w:rFonts w:cs="Times New Roman"/>
      <w:sz w:val="20"/>
      <w:szCs w:val="20"/>
    </w:rPr>
  </w:style>
  <w:style w:type="paragraph" w:customStyle="1" w:styleId="ConsNormal">
    <w:name w:val="ConsNormal"/>
    <w:uiPriority w:val="99"/>
    <w:rsid w:val="005438AC"/>
    <w:pPr>
      <w:snapToGrid w:val="0"/>
      <w:ind w:firstLine="720"/>
    </w:pPr>
    <w:rPr>
      <w:rFonts w:ascii="Arial" w:hAnsi="Arial" w:cs="Arial"/>
    </w:rPr>
  </w:style>
  <w:style w:type="paragraph" w:customStyle="1" w:styleId="ConsNonformat">
    <w:name w:val="ConsNonformat"/>
    <w:uiPriority w:val="99"/>
    <w:rsid w:val="005438AC"/>
    <w:pPr>
      <w:snapToGrid w:val="0"/>
    </w:pPr>
    <w:rPr>
      <w:rFonts w:ascii="Courier New" w:hAnsi="Courier New" w:cs="Courier New"/>
    </w:rPr>
  </w:style>
  <w:style w:type="paragraph" w:styleId="a7">
    <w:name w:val="List Paragraph"/>
    <w:basedOn w:val="a"/>
    <w:uiPriority w:val="99"/>
    <w:qFormat/>
    <w:rsid w:val="007573D7"/>
    <w:pPr>
      <w:ind w:left="708"/>
    </w:pPr>
  </w:style>
  <w:style w:type="paragraph" w:customStyle="1" w:styleId="Heading">
    <w:name w:val="Heading"/>
    <w:uiPriority w:val="99"/>
    <w:rsid w:val="001108AA"/>
    <w:rPr>
      <w:rFonts w:ascii="Arial" w:hAnsi="Arial"/>
      <w:b/>
      <w:sz w:val="22"/>
    </w:rPr>
  </w:style>
  <w:style w:type="paragraph" w:customStyle="1" w:styleId="a8">
    <w:name w:val="Знак"/>
    <w:basedOn w:val="a"/>
    <w:uiPriority w:val="99"/>
    <w:rsid w:val="001108AA"/>
    <w:rPr>
      <w:rFonts w:ascii="Verdana" w:hAnsi="Verdana" w:cs="Verdana"/>
      <w:lang w:val="en-US" w:eastAsia="en-US"/>
    </w:rPr>
  </w:style>
  <w:style w:type="paragraph" w:styleId="a9">
    <w:name w:val="footer"/>
    <w:basedOn w:val="a"/>
    <w:link w:val="aa"/>
    <w:uiPriority w:val="99"/>
    <w:rsid w:val="00AC41CB"/>
    <w:pPr>
      <w:tabs>
        <w:tab w:val="center" w:pos="4677"/>
        <w:tab w:val="right" w:pos="9355"/>
      </w:tabs>
    </w:pPr>
  </w:style>
  <w:style w:type="character" w:customStyle="1" w:styleId="aa">
    <w:name w:val="Нижний колонтитул Знак"/>
    <w:link w:val="a9"/>
    <w:uiPriority w:val="99"/>
    <w:semiHidden/>
    <w:locked/>
    <w:rPr>
      <w:rFonts w:cs="Times New Roman"/>
      <w:sz w:val="20"/>
      <w:szCs w:val="20"/>
    </w:rPr>
  </w:style>
  <w:style w:type="character" w:styleId="ab">
    <w:name w:val="page number"/>
    <w:uiPriority w:val="99"/>
    <w:rsid w:val="00AC41CB"/>
    <w:rPr>
      <w:rFonts w:cs="Times New Roman"/>
    </w:rPr>
  </w:style>
  <w:style w:type="paragraph" w:customStyle="1" w:styleId="1">
    <w:name w:val="Знак1"/>
    <w:basedOn w:val="a"/>
    <w:uiPriority w:val="99"/>
    <w:rsid w:val="0087748E"/>
    <w:rPr>
      <w:rFonts w:ascii="Verdana" w:hAnsi="Verdana" w:cs="Verdana"/>
      <w:lang w:val="en-US" w:eastAsia="en-US"/>
    </w:rPr>
  </w:style>
  <w:style w:type="paragraph" w:customStyle="1" w:styleId="21">
    <w:name w:val="Знак2"/>
    <w:basedOn w:val="a"/>
    <w:uiPriority w:val="99"/>
    <w:rsid w:val="00663F31"/>
    <w:rPr>
      <w:rFonts w:ascii="Verdana" w:hAnsi="Verdana" w:cs="Verdana"/>
      <w:lang w:val="en-US" w:eastAsia="en-US"/>
    </w:rPr>
  </w:style>
  <w:style w:type="paragraph" w:customStyle="1" w:styleId="3">
    <w:name w:val="Знак3"/>
    <w:basedOn w:val="a"/>
    <w:uiPriority w:val="99"/>
    <w:rsid w:val="004832BB"/>
    <w:rPr>
      <w:rFonts w:ascii="Verdana" w:hAnsi="Verdana" w:cs="Verdana"/>
      <w:lang w:val="en-US" w:eastAsia="en-US"/>
    </w:rPr>
  </w:style>
  <w:style w:type="character" w:customStyle="1" w:styleId="ep">
    <w:name w:val="ep"/>
    <w:uiPriority w:val="99"/>
    <w:rsid w:val="008C0E9E"/>
    <w:rPr>
      <w:rFonts w:cs="Times New Roman"/>
    </w:rPr>
  </w:style>
  <w:style w:type="character" w:customStyle="1" w:styleId="f">
    <w:name w:val="f"/>
    <w:uiPriority w:val="99"/>
    <w:rsid w:val="00102C61"/>
    <w:rPr>
      <w:rFonts w:cs="Times New Roman"/>
    </w:rPr>
  </w:style>
  <w:style w:type="paragraph" w:customStyle="1" w:styleId="4">
    <w:name w:val="Знак4"/>
    <w:basedOn w:val="a"/>
    <w:uiPriority w:val="99"/>
    <w:rsid w:val="00D34397"/>
    <w:rPr>
      <w:rFonts w:ascii="Verdana" w:hAnsi="Verdana" w:cs="Verdana"/>
      <w:lang w:val="en-US" w:eastAsia="en-US"/>
    </w:rPr>
  </w:style>
  <w:style w:type="paragraph" w:customStyle="1" w:styleId="5">
    <w:name w:val="Знак5"/>
    <w:basedOn w:val="a"/>
    <w:uiPriority w:val="99"/>
    <w:rsid w:val="00C94FE0"/>
    <w:rPr>
      <w:rFonts w:ascii="Verdana" w:hAnsi="Verdana" w:cs="Verdana"/>
      <w:lang w:val="en-US" w:eastAsia="en-US"/>
    </w:rPr>
  </w:style>
  <w:style w:type="table" w:styleId="ac">
    <w:name w:val="Table Grid"/>
    <w:basedOn w:val="a1"/>
    <w:uiPriority w:val="99"/>
    <w:locked/>
    <w:rsid w:val="001B4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B4A1B"/>
    <w:pPr>
      <w:autoSpaceDE w:val="0"/>
      <w:autoSpaceDN w:val="0"/>
      <w:adjustRightInd w:val="0"/>
    </w:pPr>
    <w:rPr>
      <w:rFonts w:ascii="Courier New" w:hAnsi="Courier New" w:cs="Courier New"/>
    </w:rPr>
  </w:style>
  <w:style w:type="character" w:customStyle="1" w:styleId="10">
    <w:name w:val="Знак Знак1"/>
    <w:uiPriority w:val="99"/>
    <w:semiHidden/>
    <w:locked/>
    <w:rsid w:val="00774583"/>
    <w:rPr>
      <w:rFonts w:cs="Times New Roman"/>
      <w:sz w:val="20"/>
      <w:szCs w:val="20"/>
    </w:rPr>
  </w:style>
  <w:style w:type="paragraph" w:styleId="ad">
    <w:name w:val="Plain Text"/>
    <w:basedOn w:val="a"/>
    <w:link w:val="ae"/>
    <w:uiPriority w:val="99"/>
    <w:rsid w:val="00774583"/>
    <w:pPr>
      <w:suppressAutoHyphens/>
    </w:pPr>
    <w:rPr>
      <w:rFonts w:ascii="Courier New" w:hAnsi="Courier New"/>
      <w:lang w:eastAsia="ar-SA"/>
    </w:rPr>
  </w:style>
  <w:style w:type="character" w:customStyle="1" w:styleId="ae">
    <w:name w:val="Текст Знак"/>
    <w:link w:val="ad"/>
    <w:uiPriority w:val="99"/>
    <w:semiHidden/>
    <w:locked/>
    <w:rPr>
      <w:rFonts w:ascii="Courier New" w:hAnsi="Courier New" w:cs="Courier New"/>
      <w:sz w:val="20"/>
      <w:szCs w:val="20"/>
    </w:rPr>
  </w:style>
  <w:style w:type="character" w:styleId="af">
    <w:name w:val="Hyperlink"/>
    <w:uiPriority w:val="99"/>
    <w:unhideWhenUsed/>
    <w:rsid w:val="007D765C"/>
    <w:rPr>
      <w:rFonts w:cs="Times New Roman"/>
      <w:color w:val="0000FF"/>
      <w:u w:val="single"/>
    </w:rPr>
  </w:style>
  <w:style w:type="character" w:customStyle="1" w:styleId="blk3">
    <w:name w:val="blk3"/>
    <w:rsid w:val="007D765C"/>
  </w:style>
  <w:style w:type="character" w:customStyle="1" w:styleId="blk6">
    <w:name w:val="blk6"/>
    <w:rsid w:val="00D007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32443">
      <w:marLeft w:val="0"/>
      <w:marRight w:val="0"/>
      <w:marTop w:val="0"/>
      <w:marBottom w:val="0"/>
      <w:divBdr>
        <w:top w:val="none" w:sz="0" w:space="0" w:color="auto"/>
        <w:left w:val="none" w:sz="0" w:space="0" w:color="auto"/>
        <w:bottom w:val="none" w:sz="0" w:space="0" w:color="auto"/>
        <w:right w:val="none" w:sz="0" w:space="0" w:color="auto"/>
      </w:divBdr>
    </w:div>
    <w:div w:id="205332444">
      <w:marLeft w:val="0"/>
      <w:marRight w:val="0"/>
      <w:marTop w:val="0"/>
      <w:marBottom w:val="0"/>
      <w:divBdr>
        <w:top w:val="none" w:sz="0" w:space="0" w:color="auto"/>
        <w:left w:val="none" w:sz="0" w:space="0" w:color="auto"/>
        <w:bottom w:val="none" w:sz="0" w:space="0" w:color="auto"/>
        <w:right w:val="none" w:sz="0" w:space="0" w:color="auto"/>
      </w:divBdr>
    </w:div>
    <w:div w:id="205332445">
      <w:marLeft w:val="0"/>
      <w:marRight w:val="0"/>
      <w:marTop w:val="0"/>
      <w:marBottom w:val="0"/>
      <w:divBdr>
        <w:top w:val="none" w:sz="0" w:space="0" w:color="auto"/>
        <w:left w:val="none" w:sz="0" w:space="0" w:color="auto"/>
        <w:bottom w:val="none" w:sz="0" w:space="0" w:color="auto"/>
        <w:right w:val="none" w:sz="0" w:space="0" w:color="auto"/>
      </w:divBdr>
    </w:div>
    <w:div w:id="205332446">
      <w:marLeft w:val="0"/>
      <w:marRight w:val="0"/>
      <w:marTop w:val="0"/>
      <w:marBottom w:val="0"/>
      <w:divBdr>
        <w:top w:val="none" w:sz="0" w:space="0" w:color="auto"/>
        <w:left w:val="none" w:sz="0" w:space="0" w:color="auto"/>
        <w:bottom w:val="none" w:sz="0" w:space="0" w:color="auto"/>
        <w:right w:val="none" w:sz="0" w:space="0" w:color="auto"/>
      </w:divBdr>
    </w:div>
    <w:div w:id="205332447">
      <w:marLeft w:val="0"/>
      <w:marRight w:val="0"/>
      <w:marTop w:val="0"/>
      <w:marBottom w:val="0"/>
      <w:divBdr>
        <w:top w:val="none" w:sz="0" w:space="0" w:color="auto"/>
        <w:left w:val="none" w:sz="0" w:space="0" w:color="auto"/>
        <w:bottom w:val="none" w:sz="0" w:space="0" w:color="auto"/>
        <w:right w:val="none" w:sz="0" w:space="0" w:color="auto"/>
      </w:divBdr>
    </w:div>
    <w:div w:id="205332448">
      <w:marLeft w:val="0"/>
      <w:marRight w:val="0"/>
      <w:marTop w:val="0"/>
      <w:marBottom w:val="0"/>
      <w:divBdr>
        <w:top w:val="none" w:sz="0" w:space="0" w:color="auto"/>
        <w:left w:val="none" w:sz="0" w:space="0" w:color="auto"/>
        <w:bottom w:val="none" w:sz="0" w:space="0" w:color="auto"/>
        <w:right w:val="none" w:sz="0" w:space="0" w:color="auto"/>
      </w:divBdr>
    </w:div>
    <w:div w:id="205332449">
      <w:marLeft w:val="0"/>
      <w:marRight w:val="0"/>
      <w:marTop w:val="0"/>
      <w:marBottom w:val="0"/>
      <w:divBdr>
        <w:top w:val="none" w:sz="0" w:space="0" w:color="auto"/>
        <w:left w:val="none" w:sz="0" w:space="0" w:color="auto"/>
        <w:bottom w:val="none" w:sz="0" w:space="0" w:color="auto"/>
        <w:right w:val="none" w:sz="0" w:space="0" w:color="auto"/>
      </w:divBdr>
    </w:div>
    <w:div w:id="205332450">
      <w:marLeft w:val="0"/>
      <w:marRight w:val="0"/>
      <w:marTop w:val="0"/>
      <w:marBottom w:val="0"/>
      <w:divBdr>
        <w:top w:val="none" w:sz="0" w:space="0" w:color="auto"/>
        <w:left w:val="none" w:sz="0" w:space="0" w:color="auto"/>
        <w:bottom w:val="none" w:sz="0" w:space="0" w:color="auto"/>
        <w:right w:val="none" w:sz="0" w:space="0" w:color="auto"/>
      </w:divBdr>
    </w:div>
    <w:div w:id="205332451">
      <w:marLeft w:val="0"/>
      <w:marRight w:val="0"/>
      <w:marTop w:val="0"/>
      <w:marBottom w:val="0"/>
      <w:divBdr>
        <w:top w:val="none" w:sz="0" w:space="0" w:color="auto"/>
        <w:left w:val="none" w:sz="0" w:space="0" w:color="auto"/>
        <w:bottom w:val="none" w:sz="0" w:space="0" w:color="auto"/>
        <w:right w:val="none" w:sz="0" w:space="0" w:color="auto"/>
      </w:divBdr>
    </w:div>
    <w:div w:id="205332455">
      <w:marLeft w:val="0"/>
      <w:marRight w:val="0"/>
      <w:marTop w:val="0"/>
      <w:marBottom w:val="0"/>
      <w:divBdr>
        <w:top w:val="none" w:sz="0" w:space="0" w:color="auto"/>
        <w:left w:val="none" w:sz="0" w:space="0" w:color="auto"/>
        <w:bottom w:val="none" w:sz="0" w:space="0" w:color="auto"/>
        <w:right w:val="none" w:sz="0" w:space="0" w:color="auto"/>
      </w:divBdr>
      <w:divsChild>
        <w:div w:id="205332454">
          <w:marLeft w:val="0"/>
          <w:marRight w:val="0"/>
          <w:marTop w:val="0"/>
          <w:marBottom w:val="0"/>
          <w:divBdr>
            <w:top w:val="none" w:sz="0" w:space="0" w:color="auto"/>
            <w:left w:val="none" w:sz="0" w:space="0" w:color="auto"/>
            <w:bottom w:val="none" w:sz="0" w:space="0" w:color="auto"/>
            <w:right w:val="none" w:sz="0" w:space="0" w:color="auto"/>
          </w:divBdr>
          <w:divsChild>
            <w:div w:id="205332456">
              <w:marLeft w:val="0"/>
              <w:marRight w:val="0"/>
              <w:marTop w:val="0"/>
              <w:marBottom w:val="0"/>
              <w:divBdr>
                <w:top w:val="none" w:sz="0" w:space="0" w:color="auto"/>
                <w:left w:val="none" w:sz="0" w:space="0" w:color="auto"/>
                <w:bottom w:val="none" w:sz="0" w:space="0" w:color="auto"/>
                <w:right w:val="none" w:sz="0" w:space="0" w:color="auto"/>
              </w:divBdr>
            </w:div>
            <w:div w:id="205332457">
              <w:marLeft w:val="0"/>
              <w:marRight w:val="0"/>
              <w:marTop w:val="0"/>
              <w:marBottom w:val="0"/>
              <w:divBdr>
                <w:top w:val="none" w:sz="0" w:space="0" w:color="auto"/>
                <w:left w:val="none" w:sz="0" w:space="0" w:color="auto"/>
                <w:bottom w:val="none" w:sz="0" w:space="0" w:color="auto"/>
                <w:right w:val="none" w:sz="0" w:space="0" w:color="auto"/>
              </w:divBdr>
            </w:div>
          </w:divsChild>
        </w:div>
        <w:div w:id="205332458">
          <w:marLeft w:val="0"/>
          <w:marRight w:val="0"/>
          <w:marTop w:val="0"/>
          <w:marBottom w:val="0"/>
          <w:divBdr>
            <w:top w:val="none" w:sz="0" w:space="0" w:color="auto"/>
            <w:left w:val="none" w:sz="0" w:space="0" w:color="auto"/>
            <w:bottom w:val="none" w:sz="0" w:space="0" w:color="auto"/>
            <w:right w:val="none" w:sz="0" w:space="0" w:color="auto"/>
          </w:divBdr>
          <w:divsChild>
            <w:div w:id="205332452">
              <w:marLeft w:val="0"/>
              <w:marRight w:val="0"/>
              <w:marTop w:val="0"/>
              <w:marBottom w:val="0"/>
              <w:divBdr>
                <w:top w:val="none" w:sz="0" w:space="0" w:color="auto"/>
                <w:left w:val="none" w:sz="0" w:space="0" w:color="auto"/>
                <w:bottom w:val="none" w:sz="0" w:space="0" w:color="auto"/>
                <w:right w:val="none" w:sz="0" w:space="0" w:color="auto"/>
              </w:divBdr>
            </w:div>
            <w:div w:id="20533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2459">
      <w:marLeft w:val="0"/>
      <w:marRight w:val="0"/>
      <w:marTop w:val="0"/>
      <w:marBottom w:val="0"/>
      <w:divBdr>
        <w:top w:val="none" w:sz="0" w:space="0" w:color="auto"/>
        <w:left w:val="none" w:sz="0" w:space="0" w:color="auto"/>
        <w:bottom w:val="none" w:sz="0" w:space="0" w:color="auto"/>
        <w:right w:val="none" w:sz="0" w:space="0" w:color="auto"/>
      </w:divBdr>
    </w:div>
    <w:div w:id="205332460">
      <w:marLeft w:val="0"/>
      <w:marRight w:val="0"/>
      <w:marTop w:val="0"/>
      <w:marBottom w:val="0"/>
      <w:divBdr>
        <w:top w:val="none" w:sz="0" w:space="0" w:color="auto"/>
        <w:left w:val="none" w:sz="0" w:space="0" w:color="auto"/>
        <w:bottom w:val="none" w:sz="0" w:space="0" w:color="auto"/>
        <w:right w:val="none" w:sz="0" w:space="0" w:color="auto"/>
      </w:divBdr>
    </w:div>
    <w:div w:id="2053324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UVLcuipgRZiKjc0hstuqBS2LF/IO230Ne21Wt7BtZLA=</DigestValue>
    </Reference>
    <Reference URI="#idOfficeObject" Type="http://www.w3.org/2000/09/xmldsig#Object">
      <DigestMethod Algorithm="urn:ietf:params:xml:ns:cpxmlsec:algorithms:gostr34112012-256"/>
      <DigestValue>F34K+8bQZr97hHyK6K5wASlk/KKPVWFl1YetzuBu5k8=</DigestValue>
    </Reference>
    <Reference URI="#idSignedProperties" Type="http://uri.etsi.org/01903#SignedProperties">
      <Transforms>
        <Transform Algorithm="http://www.w3.org/TR/2001/REC-xml-c14n-20010315"/>
      </Transforms>
      <DigestMethod Algorithm="urn:ietf:params:xml:ns:cpxmlsec:algorithms:gostr34112012-256"/>
      <DigestValue>IX94cXoKXV8eZQ0oecD1EPwWkshSmI7OoJxZAly+iwE=</DigestValue>
    </Reference>
  </SignedInfo>
  <SignatureValue>5qMR5oQRmwMbGMWvMnWnZOL8365Y+J+rhHjgr+mdN8AlnXtLa0CA6fezvGBGQzCV
CGt5bqO9OtMoDPS5nGkH3Q==</SignatureValue>
  <KeyInfo>
    <X509Data>
      <X509Certificate>MIIJGjCCCMegAwIBAgIQd6a4AA2qy7pEle7hN34cNjAKBggqhQMHAQEDAjCCAcQx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</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q1pWd9OxFIdoPOyiIOx3+xsTcU8=</DigestValue>
      </Reference>
      <Reference URI="/word/document.xml?ContentType=application/vnd.openxmlformats-officedocument.wordprocessingml.document.main+xml">
        <DigestMethod Algorithm="http://www.w3.org/2000/09/xmldsig#sha1"/>
        <DigestValue>rTb2Txgyfq8T6Er/ECFvmU0+xkg=</DigestValue>
      </Reference>
      <Reference URI="/word/endnotes.xml?ContentType=application/vnd.openxmlformats-officedocument.wordprocessingml.endnotes+xml">
        <DigestMethod Algorithm="http://www.w3.org/2000/09/xmldsig#sha1"/>
        <DigestValue>bY17eYABWieCV99PDs18HGStnBg=</DigestValue>
      </Reference>
      <Reference URI="/word/fontTable.xml?ContentType=application/vnd.openxmlformats-officedocument.wordprocessingml.fontTable+xml">
        <DigestMethod Algorithm="http://www.w3.org/2000/09/xmldsig#sha1"/>
        <DigestValue>8oSkmKIcFXs48XzY1sw4F27aLqc=</DigestValue>
      </Reference>
      <Reference URI="/word/footer1.xml?ContentType=application/vnd.openxmlformats-officedocument.wordprocessingml.footer+xml">
        <DigestMethod Algorithm="http://www.w3.org/2000/09/xmldsig#sha1"/>
        <DigestValue>Pa7wdKjICUlEfN7e6rZV/OzFuAk=</DigestValue>
      </Reference>
      <Reference URI="/word/footer2.xml?ContentType=application/vnd.openxmlformats-officedocument.wordprocessingml.footer+xml">
        <DigestMethod Algorithm="http://www.w3.org/2000/09/xmldsig#sha1"/>
        <DigestValue>JYfzfMN49rm+Y1Sa1iCluP0ePOA=</DigestValue>
      </Reference>
      <Reference URI="/word/footnotes.xml?ContentType=application/vnd.openxmlformats-officedocument.wordprocessingml.footnotes+xml">
        <DigestMethod Algorithm="http://www.w3.org/2000/09/xmldsig#sha1"/>
        <DigestValue>Q93f0GYusgNWMjVxxMCnVHd5DTk=</DigestValue>
      </Reference>
      <Reference URI="/word/numbering.xml?ContentType=application/vnd.openxmlformats-officedocument.wordprocessingml.numbering+xml">
        <DigestMethod Algorithm="http://www.w3.org/2000/09/xmldsig#sha1"/>
        <DigestValue>mq4+ZotNwz0qmBcE8Jt4RR5LUYE=</DigestValue>
      </Reference>
      <Reference URI="/word/settings.xml?ContentType=application/vnd.openxmlformats-officedocument.wordprocessingml.settings+xml">
        <DigestMethod Algorithm="http://www.w3.org/2000/09/xmldsig#sha1"/>
        <DigestValue>InXgnupSvfv/KeuksD5tAUM77cU=</DigestValue>
      </Reference>
      <Reference URI="/word/styles.xml?ContentType=application/vnd.openxmlformats-officedocument.wordprocessingml.styles+xml">
        <DigestMethod Algorithm="http://www.w3.org/2000/09/xmldsig#sha1"/>
        <DigestValue>0hJMCVdIXttrPX+8m1OF8+wrunI=</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QP6R6A4hnmfNP571l86mR47Q5Pg=</DigestValue>
      </Reference>
    </Manifest>
    <SignatureProperties>
      <SignatureProperty Id="idSignatureTime" Target="#idPackageSignature">
        <mdssi:SignatureTime>
          <mdssi:Format>YYYY-MM-DDThh:mm:ssTZD</mdssi:Format>
          <mdssi:Value>2019-07-01T04:25:57Z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2019-07-01T04:25:57Z</xd:SigningTime>
          <xd:SigningCertificate>
            <xd:Cert>
              <xd:CertDigest>
                <DigestMethod Algorithm="http://www.w3.org/2000/09/xmldsig#sha1"/>
                <DigestValue>Je4cL1K9KQDWmCOGiVira77vLkQ=</DigestValue>
              </xd:CertDigest>
              <xd:IssuerSerial>
                <X509IssuerName>CN="Общество с ограниченной ответственностью ""Сертум-Про""", O="Общество с ограниченной ответственностью ""Сертум-Про""", STREET=ул. Ульяновская д. 13А, L=Екатеринбург, S=66 Свердловская область, C=RU, ИНН=006673240328, ОГРН=1116673008539, E=ca@sertum.ru</X509IssuerName>
                <X509SerialNumber>159043784744518626762691620776500403254</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D93FE-62CF-46E4-84A4-D5FDD9AAE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699</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ТИПОВАЯ ФОРМА</vt:lpstr>
    </vt:vector>
  </TitlesOfParts>
  <Company>wu sb rf</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dc:title>
  <dc:creator>Перевалов</dc:creator>
  <cp:lastModifiedBy>User</cp:lastModifiedBy>
  <cp:revision>7</cp:revision>
  <cp:lastPrinted>2016-06-15T07:43:00Z</cp:lastPrinted>
  <dcterms:created xsi:type="dcterms:W3CDTF">2019-06-28T09:35:00Z</dcterms:created>
  <dcterms:modified xsi:type="dcterms:W3CDTF">2019-07-01T04:25:00Z</dcterms:modified>
</cp:coreProperties>
</file>