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6E24" w:rsidRPr="00F26E24" w:rsidRDefault="00F26E24" w:rsidP="00F26E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F26E24">
        <w:rPr>
          <w:rFonts w:ascii="Times New Roman" w:eastAsia="Times New Roman" w:hAnsi="Times New Roman" w:cs="Times New Roman"/>
          <w:b/>
          <w:bCs/>
          <w:lang w:eastAsia="ru-RU"/>
        </w:rPr>
        <w:t>ДОГОВОР КУПЛИ-ПРОДАЖИ №____ (ПРОЕКТ)</w:t>
      </w:r>
    </w:p>
    <w:p w:rsidR="00F26E24" w:rsidRPr="00F26E24" w:rsidRDefault="00F26E24" w:rsidP="00F26E24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F26E24" w:rsidRPr="00F26E24" w:rsidRDefault="00F26E24" w:rsidP="00F26E24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F26E24">
        <w:rPr>
          <w:rFonts w:ascii="Times New Roman" w:eastAsia="Times New Roman" w:hAnsi="Times New Roman" w:cs="Times New Roman"/>
          <w:bCs/>
          <w:lang w:eastAsia="ru-RU"/>
        </w:rPr>
        <w:t>г. ___________</w:t>
      </w:r>
      <w:r w:rsidRPr="00F26E24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</w:t>
      </w:r>
      <w:r w:rsidRPr="00F26E24">
        <w:rPr>
          <w:rFonts w:ascii="Times New Roman" w:eastAsia="Times New Roman" w:hAnsi="Times New Roman" w:cs="Times New Roman"/>
          <w:lang w:eastAsia="ru-RU"/>
        </w:rPr>
        <w:tab/>
        <w:t xml:space="preserve">       «__» ________ 201__ года</w:t>
      </w:r>
    </w:p>
    <w:p w:rsidR="00F26E24" w:rsidRPr="00F26E24" w:rsidRDefault="00F26E24" w:rsidP="00F26E24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F26E24">
        <w:rPr>
          <w:rFonts w:ascii="Times New Roman" w:eastAsia="Times New Roman" w:hAnsi="Times New Roman" w:cs="Times New Roman"/>
          <w:b/>
          <w:bCs/>
          <w:lang w:eastAsia="ru-RU"/>
        </w:rPr>
        <w:t xml:space="preserve">    </w:t>
      </w:r>
    </w:p>
    <w:p w:rsidR="00F26E24" w:rsidRPr="00F26E24" w:rsidRDefault="00F26E24" w:rsidP="00F26E24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F26E24">
        <w:rPr>
          <w:rFonts w:ascii="Times New Roman" w:eastAsia="Times New Roman" w:hAnsi="Times New Roman" w:cs="Times New Roman"/>
          <w:b/>
          <w:lang w:eastAsia="ru-RU"/>
        </w:rPr>
        <w:t>Закрытое акционерное общество «Родниковская энергетическая компания»</w:t>
      </w:r>
      <w:r w:rsidRPr="00F26E24">
        <w:rPr>
          <w:rFonts w:ascii="Times New Roman" w:eastAsia="Times New Roman" w:hAnsi="Times New Roman" w:cs="Times New Roman"/>
          <w:lang w:eastAsia="ru-RU"/>
        </w:rPr>
        <w:t xml:space="preserve"> (сокращенное наименование ЗАО "РЭК", ОГРН 1023701758398, ИНН 3721005554, КПП 372101001, место нахождения: 155250, Ивановская обл., г. Родники, ул. Советская, д. 20), именуемое в дальнейшем </w:t>
      </w:r>
      <w:r w:rsidRPr="00F26E24">
        <w:rPr>
          <w:rFonts w:ascii="Times New Roman" w:eastAsia="Times New Roman" w:hAnsi="Times New Roman" w:cs="Times New Roman"/>
          <w:b/>
          <w:lang w:eastAsia="ru-RU"/>
        </w:rPr>
        <w:t xml:space="preserve">«Продавец», </w:t>
      </w:r>
      <w:r w:rsidRPr="00F26E24">
        <w:rPr>
          <w:rFonts w:ascii="Times New Roman" w:eastAsia="Times New Roman" w:hAnsi="Times New Roman" w:cs="Times New Roman"/>
          <w:lang w:eastAsia="ru-RU"/>
        </w:rPr>
        <w:t>в лице конкурсного управляющего Кобелева Николая Евгеньевича (ИНН 504108043427, адрес: 143969, Московская область, г. Реутов, ул. Котовского, д. 6, кв. 1), действующего на основании о</w:t>
      </w:r>
      <w:r w:rsidRPr="00F26E24">
        <w:rPr>
          <w:rFonts w:ascii="Times New Roman" w:eastAsia="Times New Roman" w:hAnsi="Times New Roman" w:cs="Times New Roman"/>
          <w:color w:val="222222"/>
          <w:shd w:val="clear" w:color="auto" w:fill="FFFFFF"/>
          <w:lang w:eastAsia="ru-RU"/>
        </w:rPr>
        <w:t>пределения Арбитражного суда Ивановской области от 15.02.2019 г. по делу № А17-6677/2015</w:t>
      </w:r>
      <w:r w:rsidRPr="00F26E24">
        <w:rPr>
          <w:rFonts w:ascii="Times New Roman" w:eastAsia="Times New Roman" w:hAnsi="Times New Roman" w:cs="Times New Roman"/>
          <w:lang w:eastAsia="ru-RU"/>
        </w:rPr>
        <w:t xml:space="preserve"> (далее – Конкурсный управляющий), с одной стороны, и</w:t>
      </w:r>
    </w:p>
    <w:p w:rsidR="00F26E24" w:rsidRPr="00F26E24" w:rsidRDefault="00F26E24" w:rsidP="00F26E24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lang w:eastAsia="ru-RU"/>
        </w:rPr>
      </w:pPr>
      <w:r w:rsidRPr="00F26E24">
        <w:rPr>
          <w:rFonts w:ascii="Times New Roman" w:eastAsia="Times New Roman" w:hAnsi="Times New Roman" w:cs="Times New Roman"/>
          <w:b/>
          <w:bCs/>
          <w:lang w:eastAsia="ru-RU"/>
        </w:rPr>
        <w:t xml:space="preserve">__________________________________________________________________________________, </w:t>
      </w:r>
      <w:r w:rsidRPr="00F26E24">
        <w:rPr>
          <w:rFonts w:ascii="Times New Roman" w:eastAsia="Times New Roman" w:hAnsi="Times New Roman" w:cs="Times New Roman"/>
          <w:lang w:eastAsia="ru-RU"/>
        </w:rPr>
        <w:t>(</w:t>
      </w:r>
      <w:r w:rsidRPr="00F26E24">
        <w:rPr>
          <w:rFonts w:ascii="Times New Roman" w:eastAsia="Times New Roman" w:hAnsi="Times New Roman" w:cs="Times New Roman"/>
          <w:bCs/>
          <w:lang w:eastAsia="ru-RU"/>
        </w:rPr>
        <w:t xml:space="preserve">_________________________________________________________________________________ </w:t>
      </w:r>
      <w:r w:rsidRPr="00F26E24">
        <w:rPr>
          <w:rFonts w:ascii="Times New Roman" w:eastAsia="Times New Roman" w:hAnsi="Times New Roman" w:cs="Times New Roman"/>
          <w:lang w:eastAsia="ru-RU"/>
        </w:rPr>
        <w:t>), именуемое в дальнейшем «</w:t>
      </w:r>
      <w:r w:rsidRPr="00F26E24">
        <w:rPr>
          <w:rFonts w:ascii="Times New Roman" w:eastAsia="Times New Roman" w:hAnsi="Times New Roman" w:cs="Times New Roman"/>
          <w:b/>
          <w:lang w:eastAsia="ru-RU"/>
        </w:rPr>
        <w:t>Покупатель</w:t>
      </w:r>
      <w:r w:rsidRPr="00F26E24">
        <w:rPr>
          <w:rFonts w:ascii="Times New Roman" w:eastAsia="Times New Roman" w:hAnsi="Times New Roman" w:cs="Times New Roman"/>
          <w:lang w:eastAsia="ru-RU"/>
        </w:rPr>
        <w:t xml:space="preserve">», с другой стороны, вместе и по отдельности именуемые «Стороны» («Сторона»), заключили настоящий Договор о нижеследующем:   </w:t>
      </w:r>
    </w:p>
    <w:p w:rsidR="00F26E24" w:rsidRPr="00F26E24" w:rsidRDefault="00F26E24" w:rsidP="00F26E24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F26E24" w:rsidRPr="00F26E24" w:rsidRDefault="00F26E24" w:rsidP="00F26E24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F26E24">
        <w:rPr>
          <w:rFonts w:ascii="Times New Roman" w:eastAsia="Times New Roman" w:hAnsi="Times New Roman" w:cs="Times New Roman"/>
          <w:b/>
          <w:lang w:eastAsia="ru-RU"/>
        </w:rPr>
        <w:t>1. Предмет договора</w:t>
      </w:r>
    </w:p>
    <w:p w:rsidR="00F26E24" w:rsidRPr="00F26E24" w:rsidRDefault="00F26E24" w:rsidP="00F26E24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F26E24" w:rsidRPr="00F26E24" w:rsidRDefault="00F26E24" w:rsidP="00F26E24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F26E24">
        <w:rPr>
          <w:rFonts w:ascii="Times New Roman" w:eastAsia="Times New Roman" w:hAnsi="Times New Roman" w:cs="Times New Roman"/>
          <w:lang w:eastAsia="ru-RU"/>
        </w:rPr>
        <w:t xml:space="preserve">1.1. По настоящему Договору Продавец обязуется передать в собственность Покупателя имущество (далее по тексту – «Объект»), указанное в п. 1.2 настоящего Договора и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:rsidR="00F26E24" w:rsidRPr="00F26E24" w:rsidRDefault="00F26E24" w:rsidP="00F26E24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F26E24">
        <w:rPr>
          <w:rFonts w:ascii="Times New Roman" w:eastAsia="Times New Roman" w:hAnsi="Times New Roman" w:cs="Times New Roman"/>
          <w:lang w:eastAsia="ru-RU"/>
        </w:rPr>
        <w:t>1.2. Под Объектом в настоящем Договоре Стороны понимают имущество, перечисленное в приложении к настоящему договору купли-продажи.</w:t>
      </w:r>
    </w:p>
    <w:p w:rsidR="00F26E24" w:rsidRPr="00F26E24" w:rsidRDefault="00F26E24" w:rsidP="00F26E24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F26E24">
        <w:rPr>
          <w:rFonts w:ascii="Times New Roman" w:eastAsia="Times New Roman" w:hAnsi="Times New Roman" w:cs="Times New Roman"/>
          <w:lang w:eastAsia="ru-RU"/>
        </w:rPr>
        <w:t>1.3. Указанный в п.1.2 настоящего Договора Объект Покупатель приобретает по итогам открытых торгов в рамках конкурсного производства ЗАО «Родниковская энергетическая компания», согласно Протоколу о результатах проведения открытых торгов от «  » _______  ____ года по лоту №__.</w:t>
      </w:r>
    </w:p>
    <w:p w:rsidR="00F26E24" w:rsidRPr="00F26E24" w:rsidRDefault="00F26E24" w:rsidP="00F26E24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F26E24">
        <w:rPr>
          <w:rFonts w:ascii="Times New Roman" w:eastAsia="Times New Roman" w:hAnsi="Times New Roman" w:cs="Times New Roman"/>
          <w:lang w:eastAsia="ru-RU"/>
        </w:rPr>
        <w:t>1.4. Переход права собственности на недвижимое имущество, входящее в Объект, указанный в п. 1.2 настоящего Договора, подлежит государственной регистрации в соответствии с действующим законодательством РФ. Право собственности на такой Объект прекращается у Продавца и возникает у Покупателя с момента государственной регистрации перехода права собственности на Объекты после полной оплаты цены Объекта Покупателем в соответствии с условиями настоящего Договора</w:t>
      </w:r>
      <w:r w:rsidRPr="00F26E24">
        <w:rPr>
          <w:rFonts w:ascii="Times New Roman" w:eastAsia="Times New Roman" w:hAnsi="Times New Roman" w:cs="Times New Roman"/>
          <w:bCs/>
          <w:lang w:eastAsia="ru-RU"/>
        </w:rPr>
        <w:t xml:space="preserve">. </w:t>
      </w:r>
    </w:p>
    <w:p w:rsidR="00F26E24" w:rsidRPr="00F26E24" w:rsidRDefault="00F26E24" w:rsidP="00F26E24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F26E24">
        <w:rPr>
          <w:rFonts w:ascii="Times New Roman" w:eastAsia="Times New Roman" w:hAnsi="Times New Roman" w:cs="Times New Roman"/>
          <w:bCs/>
          <w:lang w:eastAsia="ru-RU"/>
        </w:rPr>
        <w:t>1.5. Право собственности на движимое имущество, входящее в Объект, возникает у Покупателя с момента передачи объекта по Акту приема-передачи.</w:t>
      </w:r>
    </w:p>
    <w:p w:rsidR="00F26E24" w:rsidRPr="00F26E24" w:rsidRDefault="00F26E24" w:rsidP="00F26E24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F26E24">
        <w:rPr>
          <w:rFonts w:ascii="Times New Roman" w:eastAsia="Times New Roman" w:hAnsi="Times New Roman" w:cs="Times New Roman"/>
          <w:lang w:eastAsia="ru-RU"/>
        </w:rPr>
        <w:t>1.6. На момент подписания настоящего договора в отношении имущества, входящего в Объект, установлены обременения (ограничения), указанные в приложении к договору.</w:t>
      </w:r>
    </w:p>
    <w:p w:rsidR="00F26E24" w:rsidRPr="00F26E24" w:rsidRDefault="00F26E24" w:rsidP="00F26E24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F26E24" w:rsidRPr="00F26E24" w:rsidRDefault="00F26E24" w:rsidP="00F26E24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F26E24">
        <w:rPr>
          <w:rFonts w:ascii="Times New Roman" w:eastAsia="Times New Roman" w:hAnsi="Times New Roman" w:cs="Times New Roman"/>
          <w:b/>
          <w:lang w:eastAsia="ru-RU"/>
        </w:rPr>
        <w:t>2. Цена и порядок расчётов</w:t>
      </w:r>
    </w:p>
    <w:p w:rsidR="00F26E24" w:rsidRPr="00F26E24" w:rsidRDefault="00F26E24" w:rsidP="00F26E24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F26E24" w:rsidRPr="00F26E24" w:rsidRDefault="00F26E24" w:rsidP="00F26E24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F26E24">
        <w:rPr>
          <w:rFonts w:ascii="Times New Roman" w:eastAsia="Times New Roman" w:hAnsi="Times New Roman" w:cs="Times New Roman"/>
          <w:lang w:eastAsia="ru-RU"/>
        </w:rPr>
        <w:t>2.1. Цена продажи Объекта в соответствии с протоколом о результатах проведения открытых торгов от __.__._____ года по лоту №__ составляет ___________ (__________) руб. __ коп., НДС не облагается.</w:t>
      </w:r>
    </w:p>
    <w:p w:rsidR="00F26E24" w:rsidRPr="00F26E24" w:rsidRDefault="00F26E24" w:rsidP="00F26E24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F26E24">
        <w:rPr>
          <w:rFonts w:ascii="Times New Roman" w:eastAsia="Times New Roman" w:hAnsi="Times New Roman" w:cs="Times New Roman"/>
          <w:lang w:eastAsia="ru-RU"/>
        </w:rPr>
        <w:t xml:space="preserve">2.2. Сумма задатка _______ (____________) руб. __ коп., внесенная Покупателем на расчетный счет ____________  для участия в торгах по продаже Объекта, засчитывается в счёт оплаты приобретаемого по настоящему Договору Объекта (в соответствии с пунктом  4 статьи 448 Гражданского кодекса Российской Федерации). </w:t>
      </w:r>
    </w:p>
    <w:p w:rsidR="00F26E24" w:rsidRPr="00F26E24" w:rsidRDefault="00F26E24" w:rsidP="00F26E24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F26E24">
        <w:rPr>
          <w:rFonts w:ascii="Times New Roman" w:eastAsia="Times New Roman" w:hAnsi="Times New Roman" w:cs="Times New Roman"/>
          <w:lang w:eastAsia="ru-RU"/>
        </w:rPr>
        <w:t>2.3. Покупатель обязуется в течение 30 (тридцати) календарных дней с момента подписания настоящего Договора оплатить оставшуюся часть цены продажи Объекта, равную цене продажи Объекта, указанной в п. 2.1 настоящего Договора, уменьшенной на размер задатка, внесенного Покупателем на расчетный счет в соответствии с п. 2.2. настоящего Договора. Оплата оставшейся цены продажи Объекта в размере ______________ (_________________________) руб. __ коп. осуществляется Покупателем путем перечисления денежных средств на расчетный счет Продавца, указанный в настоящем Договоре.</w:t>
      </w:r>
    </w:p>
    <w:p w:rsidR="00F26E24" w:rsidRPr="00F26E24" w:rsidRDefault="00F26E24" w:rsidP="00F26E24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F26E24">
        <w:rPr>
          <w:rFonts w:ascii="Times New Roman" w:eastAsia="Times New Roman" w:hAnsi="Times New Roman" w:cs="Times New Roman"/>
          <w:lang w:eastAsia="ru-RU"/>
        </w:rPr>
        <w:t>2.4. Цена продажи Объекта является твердой и окончательной. Никакие обстоятельства (включая выявление недостатков Объекта) не могут быть основанием для предъявления Покупателем требования о пересмотре цены продажи Объекта.</w:t>
      </w:r>
    </w:p>
    <w:p w:rsidR="00F26E24" w:rsidRPr="00F26E24" w:rsidRDefault="00F26E24" w:rsidP="00F26E24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F26E24">
        <w:rPr>
          <w:rFonts w:ascii="Times New Roman" w:eastAsia="Times New Roman" w:hAnsi="Times New Roman" w:cs="Times New Roman"/>
          <w:lang w:eastAsia="ru-RU"/>
        </w:rPr>
        <w:t>2.5. Обязательства Покупателя по оплате цены продажи Объекта считаются выполненными с момента зачисления подлежащей оплате суммы, указанной в п. 2.3 настоящего Договора, в полном объеме на расчетный счет Продавца.</w:t>
      </w:r>
    </w:p>
    <w:p w:rsidR="00F26E24" w:rsidRPr="00F26E24" w:rsidRDefault="00F26E24" w:rsidP="00F26E24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F26E24" w:rsidRPr="00F26E24" w:rsidRDefault="00F26E24" w:rsidP="00F26E24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F26E24">
        <w:rPr>
          <w:rFonts w:ascii="Times New Roman" w:eastAsia="Times New Roman" w:hAnsi="Times New Roman" w:cs="Times New Roman"/>
          <w:b/>
          <w:lang w:eastAsia="ru-RU"/>
        </w:rPr>
        <w:t>3. Права и обязанности Сторон</w:t>
      </w:r>
    </w:p>
    <w:p w:rsidR="00F26E24" w:rsidRPr="00F26E24" w:rsidRDefault="00F26E24" w:rsidP="00F26E24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F26E24" w:rsidRPr="00F26E24" w:rsidRDefault="00F26E24" w:rsidP="00F26E24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F26E24">
        <w:rPr>
          <w:rFonts w:ascii="Times New Roman" w:eastAsia="Times New Roman" w:hAnsi="Times New Roman" w:cs="Times New Roman"/>
          <w:i/>
          <w:lang w:eastAsia="ru-RU"/>
        </w:rPr>
        <w:t>3.1. Продавец обязуется:</w:t>
      </w:r>
    </w:p>
    <w:p w:rsidR="00F26E24" w:rsidRPr="00F26E24" w:rsidRDefault="00F26E24" w:rsidP="00F26E24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F26E24">
        <w:rPr>
          <w:rFonts w:ascii="Times New Roman" w:eastAsia="Times New Roman" w:hAnsi="Times New Roman" w:cs="Times New Roman"/>
          <w:lang w:eastAsia="ru-RU"/>
        </w:rPr>
        <w:lastRenderedPageBreak/>
        <w:t>3.1.1. Предоставить Покупателю все необходимые документы на Объект, в том числе для государственной регистрации перехода права собственности на недвижимое имущество к Покупателю.</w:t>
      </w:r>
    </w:p>
    <w:p w:rsidR="00F26E24" w:rsidRPr="00F26E24" w:rsidRDefault="00F26E24" w:rsidP="00F26E24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F26E24">
        <w:rPr>
          <w:rFonts w:ascii="Times New Roman" w:eastAsia="Times New Roman" w:hAnsi="Times New Roman" w:cs="Times New Roman"/>
          <w:lang w:eastAsia="ru-RU"/>
        </w:rPr>
        <w:t>3.1.2. Не позднее 10 (десяти) рабочих дней с момента выполнения Покупателем обязанности по оплате цены Объекта в полном объеме, совместно с Покупателем осуществить действия, необходимые для государственной регистрации перехода права собственности на Объект от Продавца к Покупателю. Обратиться совместно с Покупателем с соответствующим заявлением в Управление Федеральной службы государственной регистрации, кадастра и картографии по Ивановской области, а также совершить иные действия, необходимые для оформления права собственности Покупателя на Объект.</w:t>
      </w:r>
    </w:p>
    <w:p w:rsidR="00F26E24" w:rsidRPr="00F26E24" w:rsidRDefault="00F26E24" w:rsidP="00F26E24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F26E24">
        <w:rPr>
          <w:rFonts w:ascii="Times New Roman" w:eastAsia="Times New Roman" w:hAnsi="Times New Roman" w:cs="Times New Roman"/>
          <w:lang w:eastAsia="ru-RU"/>
        </w:rPr>
        <w:t>3.1.3. Передать Покупателю недвижимое имущество, входящее в Объект, по Акту приема-передачи в течение 10 (десяти) рабочих дней с момента государственной регистрации перехода права собственности на Объект к Покупателю.</w:t>
      </w:r>
    </w:p>
    <w:p w:rsidR="00F26E24" w:rsidRPr="00F26E24" w:rsidRDefault="00F26E24" w:rsidP="00F26E24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F26E24">
        <w:rPr>
          <w:rFonts w:ascii="Times New Roman" w:eastAsia="Times New Roman" w:hAnsi="Times New Roman" w:cs="Times New Roman"/>
          <w:lang w:eastAsia="ru-RU"/>
        </w:rPr>
        <w:t>3.1.4. Передать Покупателю движимое имущество, входящее в Объект, по Акту приема-передачи в течение 10 (десяти) рабочих дней с момента перечисления денежных средств в счет оплаты по договору купли-продажи в полном объеме.</w:t>
      </w:r>
    </w:p>
    <w:p w:rsidR="00F26E24" w:rsidRPr="00F26E24" w:rsidRDefault="00F26E24" w:rsidP="00F26E24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F26E24">
        <w:rPr>
          <w:rFonts w:ascii="Times New Roman" w:eastAsia="Times New Roman" w:hAnsi="Times New Roman" w:cs="Times New Roman"/>
          <w:lang w:eastAsia="ru-RU"/>
        </w:rPr>
        <w:t>3.1.5.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Объект.</w:t>
      </w:r>
    </w:p>
    <w:p w:rsidR="00F26E24" w:rsidRPr="00F26E24" w:rsidRDefault="00F26E24" w:rsidP="00F26E24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F26E24" w:rsidRPr="00F26E24" w:rsidRDefault="00F26E24" w:rsidP="00F26E24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F26E24">
        <w:rPr>
          <w:rFonts w:ascii="Times New Roman" w:eastAsia="Times New Roman" w:hAnsi="Times New Roman" w:cs="Times New Roman"/>
          <w:i/>
          <w:lang w:eastAsia="ru-RU"/>
        </w:rPr>
        <w:t>3.2.</w:t>
      </w:r>
      <w:r w:rsidRPr="00F26E24">
        <w:rPr>
          <w:rFonts w:ascii="Times New Roman" w:eastAsia="Times New Roman" w:hAnsi="Times New Roman" w:cs="Times New Roman"/>
          <w:lang w:eastAsia="ru-RU"/>
        </w:rPr>
        <w:t xml:space="preserve">     </w:t>
      </w:r>
      <w:r w:rsidRPr="00F26E24">
        <w:rPr>
          <w:rFonts w:ascii="Times New Roman" w:eastAsia="Times New Roman" w:hAnsi="Times New Roman" w:cs="Times New Roman"/>
          <w:i/>
          <w:lang w:eastAsia="ru-RU"/>
        </w:rPr>
        <w:t>Покупатель обязуется:</w:t>
      </w:r>
    </w:p>
    <w:p w:rsidR="00F26E24" w:rsidRPr="00F26E24" w:rsidRDefault="00F26E24" w:rsidP="00F26E24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F26E24">
        <w:rPr>
          <w:rFonts w:ascii="Times New Roman" w:eastAsia="Times New Roman" w:hAnsi="Times New Roman" w:cs="Times New Roman"/>
          <w:lang w:eastAsia="ru-RU"/>
        </w:rPr>
        <w:t>3.2.1. Своевременно и в полном объеме оплатить все налоги,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:rsidR="00F26E24" w:rsidRPr="00F26E24" w:rsidRDefault="00F26E24" w:rsidP="00F26E24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F26E24">
        <w:rPr>
          <w:rFonts w:ascii="Times New Roman" w:eastAsia="Times New Roman" w:hAnsi="Times New Roman" w:cs="Times New Roman"/>
          <w:lang w:eastAsia="ru-RU"/>
        </w:rPr>
        <w:t>3.2.2. Оплатить цену Объекта, указанную в п. 2.1 настоящего Договора, в порядке и сроки, установленные разделом 2 настоящего Договора.</w:t>
      </w:r>
    </w:p>
    <w:p w:rsidR="00F26E24" w:rsidRPr="00F26E24" w:rsidRDefault="00F26E24" w:rsidP="00F26E24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F26E24">
        <w:rPr>
          <w:rFonts w:ascii="Times New Roman" w:eastAsia="Times New Roman" w:hAnsi="Times New Roman" w:cs="Times New Roman"/>
          <w:lang w:eastAsia="ru-RU"/>
        </w:rPr>
        <w:t>3.2.3.</w:t>
      </w:r>
      <w:r w:rsidRPr="00F26E24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F26E24">
        <w:rPr>
          <w:rFonts w:ascii="Times New Roman" w:eastAsia="Times New Roman" w:hAnsi="Times New Roman" w:cs="Times New Roman"/>
          <w:lang w:eastAsia="ru-RU"/>
        </w:rPr>
        <w:t>Принять от Продавца Объект по Акту приема-передачи.</w:t>
      </w:r>
    </w:p>
    <w:p w:rsidR="00F26E24" w:rsidRPr="00F26E24" w:rsidRDefault="00F26E24" w:rsidP="00F26E24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F26E24">
        <w:rPr>
          <w:rFonts w:ascii="Times New Roman" w:eastAsia="Times New Roman" w:hAnsi="Times New Roman" w:cs="Times New Roman"/>
          <w:lang w:eastAsia="ru-RU"/>
        </w:rPr>
        <w:t xml:space="preserve">После фактической передачи Объекта по Акту приема-передачи от Продавца Покупателю, Покупатель имеет право осуществлять в отношении Объекта все действия, не запрещенные действующим законодательством Российской Федерации. </w:t>
      </w:r>
    </w:p>
    <w:p w:rsidR="00F26E24" w:rsidRPr="00F26E24" w:rsidRDefault="00F26E24" w:rsidP="00F26E24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F26E24">
        <w:rPr>
          <w:rFonts w:ascii="Times New Roman" w:eastAsia="Times New Roman" w:hAnsi="Times New Roman" w:cs="Times New Roman"/>
          <w:b/>
          <w:lang w:eastAsia="ru-RU"/>
        </w:rPr>
        <w:t>3.2.4. С момента возникновения права собственности на Объект выполнять все обязательства, связанные с надлежащим содержанием и эксплуатацией Объекта, в том числе нести ответственность перед третьими лицами (контрагентами, абонентами, муниципалитетом и органами государственной власти).</w:t>
      </w:r>
    </w:p>
    <w:p w:rsidR="00F26E24" w:rsidRPr="00F26E24" w:rsidRDefault="00F26E24" w:rsidP="00F26E24">
      <w:pPr>
        <w:spacing w:after="0" w:line="240" w:lineRule="auto"/>
        <w:ind w:right="-1" w:firstLine="567"/>
        <w:jc w:val="both"/>
        <w:rPr>
          <w:rFonts w:ascii="NTTimes/Cyrillic" w:eastAsia="Times New Roman" w:hAnsi="NTTimes/Cyrillic" w:cs="NTTimes/Cyrillic"/>
          <w:b/>
          <w:sz w:val="24"/>
          <w:szCs w:val="24"/>
          <w:lang w:eastAsia="ru-RU"/>
        </w:rPr>
      </w:pPr>
      <w:r w:rsidRPr="00F26E24">
        <w:rPr>
          <w:rFonts w:ascii="Times New Roman" w:eastAsia="Times New Roman" w:hAnsi="Times New Roman" w:cs="Times New Roman"/>
          <w:b/>
          <w:lang w:eastAsia="ru-RU"/>
        </w:rPr>
        <w:t xml:space="preserve">3.2.5. Выполнить обязательные </w:t>
      </w:r>
      <w:r w:rsidRPr="00F26E24">
        <w:rPr>
          <w:rFonts w:ascii="NTTimes/Cyrillic" w:eastAsia="Times New Roman" w:hAnsi="NTTimes/Cyrillic" w:cs="NTTimes/Cyrillic"/>
          <w:b/>
          <w:sz w:val="24"/>
          <w:szCs w:val="24"/>
          <w:lang w:eastAsia="ru-RU"/>
        </w:rPr>
        <w:t>условия конкурса:</w:t>
      </w:r>
    </w:p>
    <w:p w:rsidR="00F26E24" w:rsidRPr="00F26E24" w:rsidRDefault="00F26E24" w:rsidP="00F26E24">
      <w:pPr>
        <w:numPr>
          <w:ilvl w:val="0"/>
          <w:numId w:val="25"/>
        </w:numPr>
        <w:tabs>
          <w:tab w:val="left" w:pos="1134"/>
        </w:tabs>
        <w:spacing w:after="0" w:line="283" w:lineRule="exact"/>
        <w:ind w:left="1134" w:hanging="425"/>
        <w:jc w:val="both"/>
        <w:rPr>
          <w:rFonts w:ascii="Times New Roman" w:eastAsia="Times New Roman" w:hAnsi="Times New Roman" w:cs="Times New Roman"/>
          <w:lang w:eastAsia="ru-RU"/>
        </w:rPr>
      </w:pPr>
      <w:r w:rsidRPr="00F26E24">
        <w:rPr>
          <w:rFonts w:ascii="Times New Roman" w:eastAsia="Times New Roman" w:hAnsi="Times New Roman" w:cs="Times New Roman"/>
          <w:lang w:eastAsia="ru-RU"/>
        </w:rPr>
        <w:t>обеспечить надлежащее содержание и использование приобретённого имущества в соответствии с его целевым назначением;</w:t>
      </w:r>
    </w:p>
    <w:p w:rsidR="00F26E24" w:rsidRPr="00F26E24" w:rsidRDefault="00F26E24" w:rsidP="00F26E24">
      <w:pPr>
        <w:numPr>
          <w:ilvl w:val="0"/>
          <w:numId w:val="25"/>
        </w:numPr>
        <w:tabs>
          <w:tab w:val="left" w:pos="1134"/>
        </w:tabs>
        <w:spacing w:after="0" w:line="283" w:lineRule="exact"/>
        <w:ind w:left="1134" w:hanging="425"/>
        <w:jc w:val="both"/>
        <w:rPr>
          <w:rFonts w:ascii="Times New Roman" w:eastAsia="Times New Roman" w:hAnsi="Times New Roman" w:cs="Times New Roman"/>
          <w:lang w:eastAsia="ru-RU"/>
        </w:rPr>
      </w:pPr>
      <w:r w:rsidRPr="00F26E24">
        <w:rPr>
          <w:rFonts w:ascii="Times New Roman" w:eastAsia="Times New Roman" w:hAnsi="Times New Roman" w:cs="Times New Roman"/>
          <w:lang w:eastAsia="ru-RU"/>
        </w:rPr>
        <w:t>предоставлять гражданам, организациям, осуществляющим эксплуатацию жилищного фонда социального использования, а также организациям, финансируемым за счет средств бюджетов бюджетной системы Российской Федерации, товары (работы, услуги) по регулируемым ценам (тарифам) в соответствии с установленными надбавками к ценам (тарифам) и предоставлять указанным потребителям установленные федеральными законами, законами субъектов Российской Федерации, нормативными правовыми актами органов местного самоуправления льготы, в том числе льготы по оплате товаров (работ, услуг);</w:t>
      </w:r>
    </w:p>
    <w:p w:rsidR="00F26E24" w:rsidRPr="00F26E24" w:rsidRDefault="00F26E24" w:rsidP="00F26E24">
      <w:pPr>
        <w:numPr>
          <w:ilvl w:val="0"/>
          <w:numId w:val="25"/>
        </w:numPr>
        <w:tabs>
          <w:tab w:val="left" w:pos="1134"/>
        </w:tabs>
        <w:spacing w:after="0" w:line="274" w:lineRule="exact"/>
        <w:ind w:left="709" w:right="60"/>
        <w:jc w:val="both"/>
        <w:rPr>
          <w:rFonts w:ascii="Times New Roman" w:eastAsia="Times New Roman" w:hAnsi="Times New Roman" w:cs="Times New Roman"/>
          <w:lang w:eastAsia="ru-RU"/>
        </w:rPr>
      </w:pPr>
      <w:r w:rsidRPr="00F26E24">
        <w:rPr>
          <w:rFonts w:ascii="Times New Roman" w:eastAsia="Times New Roman" w:hAnsi="Times New Roman" w:cs="Times New Roman"/>
          <w:lang w:eastAsia="ru-RU"/>
        </w:rPr>
        <w:t>выполнять иные устанавливаемые в соответствии с законодательством Российской Федерации обязательства, в том числе принять на себя обязательство заключить с органами местного самоуправления соглашение об исполнении условий конкурса.</w:t>
      </w:r>
    </w:p>
    <w:p w:rsidR="00F26E24" w:rsidRPr="00F26E24" w:rsidRDefault="00F26E24" w:rsidP="00F26E24">
      <w:pPr>
        <w:tabs>
          <w:tab w:val="left" w:pos="709"/>
          <w:tab w:val="left" w:pos="875"/>
        </w:tabs>
        <w:spacing w:after="0" w:line="274" w:lineRule="exact"/>
        <w:ind w:left="709" w:right="60"/>
        <w:jc w:val="both"/>
        <w:rPr>
          <w:rFonts w:ascii="Times New Roman" w:eastAsia="Times New Roman" w:hAnsi="Times New Roman" w:cs="Times New Roman"/>
          <w:lang w:eastAsia="ru-RU"/>
        </w:rPr>
      </w:pPr>
      <w:r w:rsidRPr="00F26E24">
        <w:rPr>
          <w:rFonts w:ascii="Times New Roman" w:eastAsia="Times New Roman" w:hAnsi="Times New Roman" w:cs="Times New Roman"/>
          <w:lang w:eastAsia="ru-RU"/>
        </w:rPr>
        <w:t>В случае существенного нарушения или неисполнения покупателем соглашения об исполнении условий конкурса, данное соглашение и договор купли-продажи имущества подлежат расторжению судом на основании заявления органа местного самоуправления.</w:t>
      </w:r>
    </w:p>
    <w:p w:rsidR="00F26E24" w:rsidRPr="00F26E24" w:rsidRDefault="00F26E24" w:rsidP="00F26E24">
      <w:pPr>
        <w:tabs>
          <w:tab w:val="left" w:pos="709"/>
        </w:tabs>
        <w:spacing w:after="0" w:line="274" w:lineRule="exact"/>
        <w:ind w:left="709" w:right="60"/>
        <w:jc w:val="both"/>
        <w:rPr>
          <w:rFonts w:ascii="Times New Roman" w:eastAsia="Times New Roman" w:hAnsi="Times New Roman" w:cs="Times New Roman"/>
          <w:lang w:eastAsia="ru-RU"/>
        </w:rPr>
      </w:pPr>
      <w:r w:rsidRPr="00F26E24">
        <w:rPr>
          <w:rFonts w:ascii="Times New Roman" w:eastAsia="Times New Roman" w:hAnsi="Times New Roman" w:cs="Times New Roman"/>
          <w:lang w:eastAsia="ru-RU"/>
        </w:rPr>
        <w:t>В случае расторжения судом данного соглашения и договора купли-продажи имущества, имущество подлежит передаче в собственность муниципального образования, а денежные средства, выплаченные по договору купли-продажи имущества, возмещаются покупателю за счет местного бюджета.</w:t>
      </w:r>
    </w:p>
    <w:p w:rsidR="00F26E24" w:rsidRPr="00F26E24" w:rsidRDefault="00F26E24" w:rsidP="00F26E24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F26E24" w:rsidRPr="00F26E24" w:rsidRDefault="00F26E24" w:rsidP="00F26E24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F26E24">
        <w:rPr>
          <w:rFonts w:ascii="Times New Roman" w:eastAsia="Times New Roman" w:hAnsi="Times New Roman" w:cs="Times New Roman"/>
          <w:b/>
          <w:lang w:eastAsia="ru-RU"/>
        </w:rPr>
        <w:t>4. Ответственность сторон</w:t>
      </w:r>
    </w:p>
    <w:p w:rsidR="00F26E24" w:rsidRPr="00F26E24" w:rsidRDefault="00F26E24" w:rsidP="00F26E24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F26E24" w:rsidRPr="00F26E24" w:rsidRDefault="00F26E24" w:rsidP="00F26E24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F26E24">
        <w:rPr>
          <w:rFonts w:ascii="Times New Roman" w:eastAsia="Times New Roman" w:hAnsi="Times New Roman" w:cs="Times New Roman"/>
          <w:lang w:eastAsia="ru-RU"/>
        </w:rPr>
        <w:t>4.1.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:rsidR="00F26E24" w:rsidRPr="00F26E24" w:rsidRDefault="00F26E24" w:rsidP="00F26E24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F26E24">
        <w:rPr>
          <w:rFonts w:ascii="Times New Roman" w:eastAsia="Times New Roman" w:hAnsi="Times New Roman" w:cs="Times New Roman"/>
          <w:lang w:eastAsia="ru-RU"/>
        </w:rPr>
        <w:t xml:space="preserve">4.2. В случае просрочки Покупателем срока оплаты цены Объекта, установленного п.2.3 настоящего Договора, Продавец имеет право отказаться от исполнения настоящего Договора в одностороннем </w:t>
      </w:r>
      <w:r w:rsidRPr="00F26E24">
        <w:rPr>
          <w:rFonts w:ascii="Times New Roman" w:eastAsia="Times New Roman" w:hAnsi="Times New Roman" w:cs="Times New Roman"/>
          <w:lang w:eastAsia="ru-RU"/>
        </w:rPr>
        <w:lastRenderedPageBreak/>
        <w:t xml:space="preserve">внесудебном порядке путем направления почтой России в адрес Покупателя, указанный в настоящем Договоре, уведомления о расторжении настоящего Договора. </w:t>
      </w:r>
    </w:p>
    <w:p w:rsidR="00F26E24" w:rsidRPr="00F26E24" w:rsidRDefault="00F26E24" w:rsidP="00F26E24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F26E24">
        <w:rPr>
          <w:rFonts w:ascii="Times New Roman" w:eastAsia="Times New Roman" w:hAnsi="Times New Roman" w:cs="Times New Roman"/>
          <w:lang w:eastAsia="ru-RU"/>
        </w:rPr>
        <w:t>Настоящий Договор считается расторгнутым по истечении 7 (семи) календарных дней от даты, указанной на оттиске почтового штемпеля письма, отправленного Продавцом с уведомлением о вручении в адрес, указанный в настоящем Договоре.</w:t>
      </w:r>
    </w:p>
    <w:p w:rsidR="00F26E24" w:rsidRPr="00F26E24" w:rsidRDefault="00F26E24" w:rsidP="00F26E24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F26E24">
        <w:rPr>
          <w:rFonts w:ascii="Times New Roman" w:eastAsia="Times New Roman" w:hAnsi="Times New Roman" w:cs="Times New Roman"/>
          <w:lang w:eastAsia="ru-RU"/>
        </w:rPr>
        <w:t>При расторжении настоящего Договора Покупателю возвращаются все денежные средства, полученные от Покупателя в оплату цены продажи Объекта, за исключением ранее оплаченного задатка.</w:t>
      </w:r>
    </w:p>
    <w:p w:rsidR="00F26E24" w:rsidRPr="00F26E24" w:rsidRDefault="00F26E24" w:rsidP="00F26E24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F26E24">
        <w:rPr>
          <w:rFonts w:ascii="Times New Roman" w:eastAsia="Times New Roman" w:hAnsi="Times New Roman" w:cs="Times New Roman"/>
          <w:lang w:eastAsia="ru-RU"/>
        </w:rPr>
        <w:t>4.3. В случае просрочки Покупателем срока оплаты цены Объекта, установленного п.2.3 настоящего Договора, Продавец имеет право взыскать с Покупателю неустойку в размере 0,1% от неуплаченной в срок суммы за каждый день просрочки.</w:t>
      </w:r>
    </w:p>
    <w:p w:rsidR="00F26E24" w:rsidRPr="00F26E24" w:rsidRDefault="00F26E24" w:rsidP="00F26E24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F26E24">
        <w:rPr>
          <w:rFonts w:ascii="Times New Roman" w:eastAsia="Times New Roman" w:hAnsi="Times New Roman" w:cs="Times New Roman"/>
          <w:lang w:eastAsia="ru-RU"/>
        </w:rPr>
        <w:t>4.4. Сторона, виновная в расторжении настоящего Договора, обязана возместить другой стороне все убытки, связанные с расторжением Договора, в полном объеме, в том числе упущенную выгоду.</w:t>
      </w:r>
    </w:p>
    <w:p w:rsidR="00F26E24" w:rsidRPr="00F26E24" w:rsidRDefault="00F26E24" w:rsidP="00F26E24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F26E24">
        <w:rPr>
          <w:rFonts w:ascii="Times New Roman" w:eastAsia="Times New Roman" w:hAnsi="Times New Roman" w:cs="Times New Roman"/>
          <w:lang w:eastAsia="ru-RU"/>
        </w:rPr>
        <w:t>4.5. Сторона, не исполнившая или ненадлежащим образом исполнившая свои обязательства по Договору, освобождается от ответственности, если докажет, что надлежащее исполнение обязательств оказалось невозможным вследствие непреодолимой силы (форс - мажор), т.е. чрезвычайных и непредотвратимых обстоятельств при конкретных условиях конкретного периода времени. К обстоятельствам непреодолимой силы стороны настоящего Договора отнесли такие: явления стихийного характера (землетрясение, наводнение, удар молнии, извержение вулкана, сель, оползень, цунами и т.п.), температуру, силу ветра и уровень осадков в месте исполнения обязательств по договору, исключающих для человека нормальную жизнедеятельность; мораторий органов власти и управления; забастовки, организованные в установленном законом порядке, и другие обстоятельства, которые могут быть определены сторонами договора как непреодолимая сила для надлежащего исполнения обязательств.</w:t>
      </w:r>
    </w:p>
    <w:p w:rsidR="00F26E24" w:rsidRPr="00F26E24" w:rsidRDefault="00F26E24" w:rsidP="00F26E24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F26E24">
        <w:rPr>
          <w:rFonts w:ascii="Times New Roman" w:eastAsia="Times New Roman" w:hAnsi="Times New Roman" w:cs="Times New Roman"/>
          <w:lang w:eastAsia="ru-RU"/>
        </w:rPr>
        <w:t>Сторона, попавшая под влияние форс-мажорных обстоятельств, обязана уведомить об этом другую сторону не позднее 3 календарных дней с момента наступления указанных обстоятельств.</w:t>
      </w:r>
    </w:p>
    <w:p w:rsidR="00F26E24" w:rsidRPr="00F26E24" w:rsidRDefault="00F26E24" w:rsidP="00F26E24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F26E24" w:rsidRPr="00F26E24" w:rsidRDefault="00F26E24" w:rsidP="00F26E24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F26E24">
        <w:rPr>
          <w:rFonts w:ascii="Times New Roman" w:eastAsia="Times New Roman" w:hAnsi="Times New Roman" w:cs="Times New Roman"/>
          <w:b/>
          <w:lang w:eastAsia="ru-RU"/>
        </w:rPr>
        <w:t>5. Действие договора и разрешение споров</w:t>
      </w:r>
    </w:p>
    <w:p w:rsidR="00F26E24" w:rsidRPr="00F26E24" w:rsidRDefault="00F26E24" w:rsidP="00F26E24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F26E24" w:rsidRPr="00F26E24" w:rsidRDefault="00F26E24" w:rsidP="00F26E24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F26E24">
        <w:rPr>
          <w:rFonts w:ascii="Times New Roman" w:eastAsia="Times New Roman" w:hAnsi="Times New Roman" w:cs="Times New Roman"/>
          <w:lang w:eastAsia="ru-RU"/>
        </w:rPr>
        <w:t xml:space="preserve">5.1. Настоящий Договор вступает в действие после подписания сторонами и действует до полного исполнения ими обязательств, предусмотренных настоящим Договором. Продавец не вправе в одностороннем порядке отказаться от исполнения договора в случае надлежащего исполнения Покупателем своих обязательств по настоящему Договору.  </w:t>
      </w:r>
    </w:p>
    <w:p w:rsidR="00F26E24" w:rsidRPr="00F26E24" w:rsidRDefault="00F26E24" w:rsidP="00F26E24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F26E24">
        <w:rPr>
          <w:rFonts w:ascii="Times New Roman" w:eastAsia="Times New Roman" w:hAnsi="Times New Roman" w:cs="Times New Roman"/>
          <w:lang w:eastAsia="ru-RU"/>
        </w:rPr>
        <w:t>5.2. Споры, возникающие в ходе исполнения настоящего Договора, стороны разрешают путем переговоров. Срок рассмотрения претензий сторон друг к другу устанавливается равным 7 (семи) календарным дням.</w:t>
      </w:r>
    </w:p>
    <w:p w:rsidR="00F26E24" w:rsidRPr="00F26E24" w:rsidRDefault="00F26E24" w:rsidP="00F26E24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F26E24">
        <w:rPr>
          <w:rFonts w:ascii="Times New Roman" w:eastAsia="Times New Roman" w:hAnsi="Times New Roman" w:cs="Times New Roman"/>
          <w:lang w:eastAsia="ru-RU"/>
        </w:rPr>
        <w:t>5.3. В случае недостижения согласия в претензионном порядке все споры Сторон передаются на рассмотрение в Арбитражный суд Ивановской области.</w:t>
      </w:r>
    </w:p>
    <w:p w:rsidR="00F26E24" w:rsidRPr="00F26E24" w:rsidRDefault="00F26E24" w:rsidP="00F26E24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F26E24">
        <w:rPr>
          <w:rFonts w:ascii="Times New Roman" w:eastAsia="Times New Roman" w:hAnsi="Times New Roman" w:cs="Times New Roman"/>
          <w:lang w:eastAsia="ru-RU"/>
        </w:rPr>
        <w:t xml:space="preserve">                                 </w:t>
      </w:r>
      <w:r w:rsidRPr="00F26E24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</w:t>
      </w:r>
    </w:p>
    <w:p w:rsidR="00F26E24" w:rsidRPr="00F26E24" w:rsidRDefault="00F26E24" w:rsidP="00F26E24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F26E24">
        <w:rPr>
          <w:rFonts w:ascii="Times New Roman" w:eastAsia="Times New Roman" w:hAnsi="Times New Roman" w:cs="Times New Roman"/>
          <w:b/>
          <w:lang w:eastAsia="ru-RU"/>
        </w:rPr>
        <w:t>6. Заключительные положения</w:t>
      </w:r>
    </w:p>
    <w:p w:rsidR="00F26E24" w:rsidRPr="00F26E24" w:rsidRDefault="00F26E24" w:rsidP="00F26E24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F26E24" w:rsidRPr="00F26E24" w:rsidRDefault="00F26E24" w:rsidP="00F26E24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F26E24">
        <w:rPr>
          <w:rFonts w:ascii="Times New Roman" w:eastAsia="Times New Roman" w:hAnsi="Times New Roman" w:cs="Times New Roman"/>
          <w:lang w:eastAsia="ru-RU"/>
        </w:rPr>
        <w:t>6.1. Во всех остальных ситуациях, не предусмотренных настоящим Договором, стороны руководствуются действующим законодательством Российской Федерации.</w:t>
      </w:r>
    </w:p>
    <w:p w:rsidR="00F26E24" w:rsidRPr="00F26E24" w:rsidRDefault="00F26E24" w:rsidP="00F26E24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F26E24">
        <w:rPr>
          <w:rFonts w:ascii="Times New Roman" w:eastAsia="Times New Roman" w:hAnsi="Times New Roman" w:cs="Times New Roman"/>
          <w:lang w:eastAsia="ru-RU"/>
        </w:rPr>
        <w:t>6.2. Настоящий Договор составлен в 3 (трех) экземплярах, имеющих одинаковую юридическую силу: один экземпляр хранится в Управлении Федеральной службы государственной регистрации, кадастра и картографии по Ивановской области, и по одному для Продавца и Покупателя</w:t>
      </w:r>
      <w:r w:rsidRPr="00F26E24">
        <w:rPr>
          <w:rFonts w:ascii="Times New Roman" w:eastAsia="Times New Roman" w:hAnsi="Times New Roman" w:cs="Times New Roman"/>
          <w:bCs/>
          <w:lang w:eastAsia="ru-RU"/>
        </w:rPr>
        <w:t>.</w:t>
      </w:r>
    </w:p>
    <w:p w:rsidR="00F26E24" w:rsidRPr="00F26E24" w:rsidRDefault="00F26E24" w:rsidP="00F26E24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F26E24">
        <w:rPr>
          <w:rFonts w:ascii="Times New Roman" w:eastAsia="Times New Roman" w:hAnsi="Times New Roman" w:cs="Times New Roman"/>
          <w:lang w:eastAsia="ru-RU"/>
        </w:rPr>
        <w:t>6.3. Изменение условий настоящего Договора  возможно  только  по соглашению сторон, за исключением случаев, предусмотренных законодательством или настоящим Договором, и должно быть оформлено в письменном виде.</w:t>
      </w:r>
    </w:p>
    <w:p w:rsidR="00F26E24" w:rsidRPr="00F26E24" w:rsidRDefault="00F26E24" w:rsidP="00F26E24">
      <w:pPr>
        <w:spacing w:after="0" w:line="240" w:lineRule="auto"/>
        <w:ind w:firstLine="567"/>
        <w:rPr>
          <w:rFonts w:ascii="Times New Roman" w:eastAsia="Times New Roman" w:hAnsi="Times New Roman" w:cs="Times New Roman"/>
          <w:lang w:eastAsia="ru-RU"/>
        </w:rPr>
      </w:pPr>
      <w:r w:rsidRPr="00F26E24">
        <w:rPr>
          <w:rFonts w:ascii="Times New Roman" w:eastAsia="Times New Roman" w:hAnsi="Times New Roman" w:cs="Times New Roman"/>
          <w:lang w:eastAsia="ru-RU"/>
        </w:rPr>
        <w:t>6.4. Вся переписка между Сторонами осуществляется по адресам, указанным в настоящем Договоре. Стороны обязуются в недельный срок письменно извещать друг друга об изменении своего наименования, местонахождения, банковских реквизитов или реорганизации.</w:t>
      </w:r>
    </w:p>
    <w:p w:rsidR="00F26E24" w:rsidRPr="00F26E24" w:rsidRDefault="00F26E24" w:rsidP="00F26E2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F26E24" w:rsidRPr="00F26E24" w:rsidRDefault="00F26E24" w:rsidP="00F26E2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F26E24" w:rsidRPr="00F26E24" w:rsidRDefault="00F26E24" w:rsidP="00F26E24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F26E24">
        <w:rPr>
          <w:rFonts w:ascii="Times New Roman" w:eastAsia="Times New Roman" w:hAnsi="Times New Roman" w:cs="Times New Roman"/>
          <w:lang w:eastAsia="ru-RU"/>
        </w:rPr>
        <w:tab/>
      </w:r>
      <w:r w:rsidRPr="00F26E24">
        <w:rPr>
          <w:rFonts w:ascii="Times New Roman" w:eastAsia="Times New Roman" w:hAnsi="Times New Roman" w:cs="Times New Roman"/>
          <w:b/>
          <w:lang w:eastAsia="ru-RU"/>
        </w:rPr>
        <w:t>7. Реквизиты и подписи сторон</w:t>
      </w:r>
    </w:p>
    <w:p w:rsidR="00F26E24" w:rsidRPr="00F26E24" w:rsidRDefault="00F26E24" w:rsidP="00F26E24">
      <w:pPr>
        <w:tabs>
          <w:tab w:val="left" w:pos="567"/>
        </w:tabs>
        <w:spacing w:after="0" w:line="240" w:lineRule="auto"/>
        <w:ind w:right="-57"/>
        <w:rPr>
          <w:rFonts w:ascii="Times New Roman" w:eastAsia="Times New Roman" w:hAnsi="Times New Roman" w:cs="Times New Roman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9"/>
        <w:gridCol w:w="3831"/>
        <w:gridCol w:w="4219"/>
      </w:tblGrid>
      <w:tr w:rsidR="00F26E24" w:rsidRPr="00F26E24" w:rsidTr="00C53C16"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26E24" w:rsidRPr="00F26E24" w:rsidRDefault="00F26E24" w:rsidP="00F26E24">
            <w:pPr>
              <w:spacing w:before="40"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38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6E24" w:rsidRPr="00F26E24" w:rsidRDefault="00F26E24" w:rsidP="00F26E24">
            <w:pPr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26E24">
              <w:rPr>
                <w:rFonts w:ascii="Times New Roman" w:eastAsia="Times New Roman" w:hAnsi="Times New Roman" w:cs="Times New Roman"/>
                <w:b/>
                <w:lang w:eastAsia="ru-RU"/>
              </w:rPr>
              <w:t>Продавец</w:t>
            </w:r>
            <w:r w:rsidRPr="00F26E2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:</w:t>
            </w:r>
          </w:p>
        </w:tc>
        <w:tc>
          <w:tcPr>
            <w:tcW w:w="42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6E24" w:rsidRPr="00F26E24" w:rsidRDefault="00F26E24" w:rsidP="00F26E24">
            <w:pPr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26E24">
              <w:rPr>
                <w:rFonts w:ascii="Times New Roman" w:eastAsia="Times New Roman" w:hAnsi="Times New Roman" w:cs="Times New Roman"/>
                <w:b/>
                <w:lang w:eastAsia="ru-RU"/>
              </w:rPr>
              <w:t>Покупатель</w:t>
            </w:r>
            <w:r w:rsidRPr="00F26E2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:</w:t>
            </w:r>
          </w:p>
        </w:tc>
      </w:tr>
      <w:tr w:rsidR="00F26E24" w:rsidRPr="00F26E24" w:rsidTr="00C53C16">
        <w:trPr>
          <w:trHeight w:val="343"/>
        </w:trPr>
        <w:tc>
          <w:tcPr>
            <w:tcW w:w="1839" w:type="dxa"/>
            <w:tcBorders>
              <w:top w:val="single" w:sz="4" w:space="0" w:color="auto"/>
            </w:tcBorders>
            <w:shd w:val="clear" w:color="auto" w:fill="auto"/>
          </w:tcPr>
          <w:p w:rsidR="00F26E24" w:rsidRPr="00F26E24" w:rsidRDefault="00F26E24" w:rsidP="00F26E24">
            <w:pPr>
              <w:spacing w:before="40" w:after="0" w:line="240" w:lineRule="auto"/>
              <w:ind w:left="175" w:hanging="14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26E2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Наименование</w:t>
            </w:r>
          </w:p>
        </w:tc>
        <w:tc>
          <w:tcPr>
            <w:tcW w:w="3831" w:type="dxa"/>
            <w:tcBorders>
              <w:top w:val="single" w:sz="4" w:space="0" w:color="auto"/>
            </w:tcBorders>
          </w:tcPr>
          <w:p w:rsidR="00F26E24" w:rsidRPr="00F26E24" w:rsidRDefault="00F26E24" w:rsidP="00F26E24">
            <w:pPr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26E24">
              <w:rPr>
                <w:rFonts w:ascii="Times New Roman" w:eastAsia="Times New Roman" w:hAnsi="Times New Roman" w:cs="Times New Roman"/>
                <w:lang w:val="en-US" w:eastAsia="ru-RU"/>
              </w:rPr>
              <w:t>ЗАО «РЭК»</w:t>
            </w:r>
          </w:p>
        </w:tc>
        <w:tc>
          <w:tcPr>
            <w:tcW w:w="4219" w:type="dxa"/>
            <w:tcBorders>
              <w:top w:val="single" w:sz="4" w:space="0" w:color="auto"/>
            </w:tcBorders>
          </w:tcPr>
          <w:p w:rsidR="00F26E24" w:rsidRPr="00F26E24" w:rsidRDefault="00F26E24" w:rsidP="00F26E24">
            <w:pPr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F26E24" w:rsidRPr="00F26E24" w:rsidTr="00C53C16">
        <w:trPr>
          <w:trHeight w:val="343"/>
        </w:trPr>
        <w:tc>
          <w:tcPr>
            <w:tcW w:w="1839" w:type="dxa"/>
            <w:shd w:val="clear" w:color="auto" w:fill="auto"/>
          </w:tcPr>
          <w:p w:rsidR="00F26E24" w:rsidRPr="00F26E24" w:rsidRDefault="00F26E24" w:rsidP="00F26E24">
            <w:pPr>
              <w:spacing w:before="40" w:after="0" w:line="240" w:lineRule="auto"/>
              <w:ind w:left="175" w:hanging="14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6E2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ИНН</w:t>
            </w:r>
            <w:r w:rsidRPr="00F26E24">
              <w:rPr>
                <w:rFonts w:ascii="Times New Roman" w:eastAsia="Times New Roman" w:hAnsi="Times New Roman" w:cs="Times New Roman"/>
                <w:b/>
                <w:lang w:eastAsia="ru-RU"/>
              </w:rPr>
              <w:t>, КПП</w:t>
            </w:r>
          </w:p>
        </w:tc>
        <w:tc>
          <w:tcPr>
            <w:tcW w:w="3831" w:type="dxa"/>
          </w:tcPr>
          <w:p w:rsidR="00F26E24" w:rsidRPr="00F26E24" w:rsidRDefault="00F26E24" w:rsidP="00F26E24">
            <w:pPr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26E24">
              <w:rPr>
                <w:rFonts w:ascii="Times New Roman" w:eastAsia="Times New Roman" w:hAnsi="Times New Roman" w:cs="Times New Roman"/>
                <w:shd w:val="clear" w:color="auto" w:fill="FFFFFF"/>
                <w:lang w:val="en-US" w:eastAsia="ru-RU"/>
              </w:rPr>
              <w:t>ИНН 3721005554, КПП 372101001</w:t>
            </w:r>
          </w:p>
        </w:tc>
        <w:tc>
          <w:tcPr>
            <w:tcW w:w="4219" w:type="dxa"/>
          </w:tcPr>
          <w:p w:rsidR="00F26E24" w:rsidRPr="00F26E24" w:rsidRDefault="00F26E24" w:rsidP="00F26E24">
            <w:pPr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</w:pPr>
          </w:p>
        </w:tc>
      </w:tr>
      <w:tr w:rsidR="00F26E24" w:rsidRPr="00F26E24" w:rsidTr="00C53C16">
        <w:tc>
          <w:tcPr>
            <w:tcW w:w="1839" w:type="dxa"/>
            <w:shd w:val="clear" w:color="auto" w:fill="auto"/>
          </w:tcPr>
          <w:p w:rsidR="00F26E24" w:rsidRPr="00F26E24" w:rsidRDefault="00F26E24" w:rsidP="00F26E24">
            <w:pPr>
              <w:spacing w:before="40" w:after="0" w:line="240" w:lineRule="auto"/>
              <w:ind w:left="175" w:hanging="14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26E2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ОГРН</w:t>
            </w:r>
          </w:p>
        </w:tc>
        <w:tc>
          <w:tcPr>
            <w:tcW w:w="3831" w:type="dxa"/>
          </w:tcPr>
          <w:p w:rsidR="00F26E24" w:rsidRPr="00F26E24" w:rsidRDefault="00F26E24" w:rsidP="00F26E24">
            <w:pPr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26E24">
              <w:rPr>
                <w:rFonts w:ascii="Times New Roman" w:eastAsia="Times New Roman" w:hAnsi="Times New Roman" w:cs="Times New Roman"/>
                <w:shd w:val="clear" w:color="auto" w:fill="FFFFFF"/>
                <w:lang w:val="en-US" w:eastAsia="ru-RU"/>
              </w:rPr>
              <w:t>1023701758398</w:t>
            </w:r>
          </w:p>
        </w:tc>
        <w:tc>
          <w:tcPr>
            <w:tcW w:w="4219" w:type="dxa"/>
          </w:tcPr>
          <w:p w:rsidR="00F26E24" w:rsidRPr="00F26E24" w:rsidRDefault="00F26E24" w:rsidP="00F26E24">
            <w:pPr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</w:pPr>
          </w:p>
        </w:tc>
      </w:tr>
      <w:tr w:rsidR="00F26E24" w:rsidRPr="00F26E24" w:rsidTr="00C53C16">
        <w:tc>
          <w:tcPr>
            <w:tcW w:w="1839" w:type="dxa"/>
            <w:shd w:val="clear" w:color="auto" w:fill="auto"/>
          </w:tcPr>
          <w:p w:rsidR="00F26E24" w:rsidRPr="00F26E24" w:rsidRDefault="00F26E24" w:rsidP="00F26E24">
            <w:pPr>
              <w:spacing w:before="40" w:after="0" w:line="240" w:lineRule="auto"/>
              <w:ind w:left="175" w:hanging="14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26E2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Адрес</w:t>
            </w:r>
          </w:p>
        </w:tc>
        <w:tc>
          <w:tcPr>
            <w:tcW w:w="3831" w:type="dxa"/>
          </w:tcPr>
          <w:p w:rsidR="00F26E24" w:rsidRPr="00F26E24" w:rsidRDefault="00F26E24" w:rsidP="00F26E24">
            <w:pPr>
              <w:spacing w:before="40" w:after="0" w:line="240" w:lineRule="auto"/>
              <w:ind w:right="-75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26E24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155250, Ивановская обл., г. Родники, </w:t>
            </w:r>
          </w:p>
          <w:p w:rsidR="00F26E24" w:rsidRPr="00F26E24" w:rsidRDefault="00F26E24" w:rsidP="00F26E24">
            <w:pPr>
              <w:spacing w:before="40" w:after="0" w:line="240" w:lineRule="auto"/>
              <w:ind w:right="-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24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ул. Советская, д. 20</w:t>
            </w:r>
          </w:p>
        </w:tc>
        <w:tc>
          <w:tcPr>
            <w:tcW w:w="4219" w:type="dxa"/>
          </w:tcPr>
          <w:p w:rsidR="00F26E24" w:rsidRPr="00F26E24" w:rsidRDefault="00F26E24" w:rsidP="00F26E24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6E24" w:rsidRPr="00F26E24" w:rsidTr="00C53C16">
        <w:tc>
          <w:tcPr>
            <w:tcW w:w="1839" w:type="dxa"/>
            <w:shd w:val="clear" w:color="auto" w:fill="auto"/>
          </w:tcPr>
          <w:p w:rsidR="00F26E24" w:rsidRPr="00F26E24" w:rsidRDefault="00F26E24" w:rsidP="00F26E24">
            <w:pPr>
              <w:spacing w:before="40" w:after="0" w:line="240" w:lineRule="auto"/>
              <w:ind w:left="175" w:hanging="14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26E2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lastRenderedPageBreak/>
              <w:t>Телефон</w:t>
            </w:r>
          </w:p>
        </w:tc>
        <w:tc>
          <w:tcPr>
            <w:tcW w:w="3831" w:type="dxa"/>
          </w:tcPr>
          <w:p w:rsidR="00F26E24" w:rsidRPr="00F26E24" w:rsidRDefault="00F26E24" w:rsidP="00F26E24">
            <w:pPr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26E24">
              <w:rPr>
                <w:rFonts w:ascii="Times New Roman" w:eastAsia="Times New Roman" w:hAnsi="Times New Roman" w:cs="Times New Roman"/>
                <w:lang w:val="en-US" w:eastAsia="ru-RU"/>
              </w:rPr>
              <w:t>+7 903 722 72 72</w:t>
            </w:r>
          </w:p>
        </w:tc>
        <w:tc>
          <w:tcPr>
            <w:tcW w:w="4219" w:type="dxa"/>
          </w:tcPr>
          <w:p w:rsidR="00F26E24" w:rsidRPr="00F26E24" w:rsidRDefault="00F26E24" w:rsidP="00F26E24">
            <w:pPr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F26E24" w:rsidRPr="00F26E24" w:rsidTr="00C53C16">
        <w:tc>
          <w:tcPr>
            <w:tcW w:w="1839" w:type="dxa"/>
            <w:shd w:val="clear" w:color="auto" w:fill="auto"/>
          </w:tcPr>
          <w:p w:rsidR="00F26E24" w:rsidRPr="00F26E24" w:rsidRDefault="00F26E24" w:rsidP="00F26E24">
            <w:pPr>
              <w:spacing w:before="40" w:after="0" w:line="240" w:lineRule="auto"/>
              <w:ind w:left="175" w:hanging="14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26E2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E-mail</w:t>
            </w:r>
          </w:p>
        </w:tc>
        <w:tc>
          <w:tcPr>
            <w:tcW w:w="3831" w:type="dxa"/>
          </w:tcPr>
          <w:p w:rsidR="00F26E24" w:rsidRPr="00F26E24" w:rsidRDefault="00F26E24" w:rsidP="00F26E24">
            <w:pPr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24">
              <w:rPr>
                <w:rFonts w:ascii="Times New Roman" w:eastAsia="Times New Roman" w:hAnsi="Times New Roman" w:cs="Times New Roman"/>
                <w:lang w:val="en-US" w:eastAsia="ru-RU"/>
              </w:rPr>
              <w:t>a</w:t>
            </w:r>
            <w:r w:rsidRPr="00F26E24">
              <w:rPr>
                <w:rFonts w:ascii="Times New Roman" w:eastAsia="Times New Roman" w:hAnsi="Times New Roman" w:cs="Times New Roman"/>
                <w:lang w:eastAsia="ru-RU"/>
              </w:rPr>
              <w:t>1766772015@</w:t>
            </w:r>
            <w:r w:rsidRPr="00F26E24">
              <w:rPr>
                <w:rFonts w:ascii="Times New Roman" w:eastAsia="Times New Roman" w:hAnsi="Times New Roman" w:cs="Times New Roman"/>
                <w:lang w:val="en-US" w:eastAsia="ru-RU"/>
              </w:rPr>
              <w:t>gmail</w:t>
            </w:r>
            <w:r w:rsidRPr="00F26E2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F26E24">
              <w:rPr>
                <w:rFonts w:ascii="Times New Roman" w:eastAsia="Times New Roman" w:hAnsi="Times New Roman" w:cs="Times New Roman"/>
                <w:lang w:val="en-US" w:eastAsia="ru-RU"/>
              </w:rPr>
              <w:t>com</w:t>
            </w:r>
          </w:p>
        </w:tc>
        <w:tc>
          <w:tcPr>
            <w:tcW w:w="4219" w:type="dxa"/>
          </w:tcPr>
          <w:p w:rsidR="00F26E24" w:rsidRPr="00F26E24" w:rsidRDefault="00F26E24" w:rsidP="00F26E24">
            <w:pPr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6E24" w:rsidRPr="00F26E24" w:rsidTr="00C53C16">
        <w:tc>
          <w:tcPr>
            <w:tcW w:w="1839" w:type="dxa"/>
            <w:shd w:val="clear" w:color="auto" w:fill="auto"/>
          </w:tcPr>
          <w:p w:rsidR="00F26E24" w:rsidRPr="00F26E24" w:rsidRDefault="00F26E24" w:rsidP="00F26E24">
            <w:pPr>
              <w:spacing w:before="40" w:after="0" w:line="240" w:lineRule="auto"/>
              <w:ind w:left="175" w:hanging="14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26E2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Банк</w:t>
            </w:r>
          </w:p>
        </w:tc>
        <w:tc>
          <w:tcPr>
            <w:tcW w:w="3831" w:type="dxa"/>
          </w:tcPr>
          <w:p w:rsidR="00F26E24" w:rsidRPr="00F26E24" w:rsidRDefault="00F26E24" w:rsidP="00F26E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E24">
              <w:rPr>
                <w:rFonts w:ascii="Times New Roman" w:eastAsia="Times New Roman" w:hAnsi="Times New Roman" w:cs="Times New Roman"/>
                <w:lang w:eastAsia="ru-RU"/>
              </w:rPr>
              <w:t>ИВАНОВСКОЕ ОТДЕЛЕНИЕ № 8639 ПАО СБЕРБАНК Г. ИВАНОВО</w:t>
            </w:r>
          </w:p>
        </w:tc>
        <w:tc>
          <w:tcPr>
            <w:tcW w:w="4219" w:type="dxa"/>
          </w:tcPr>
          <w:p w:rsidR="00F26E24" w:rsidRPr="00F26E24" w:rsidRDefault="00F26E24" w:rsidP="00F26E24">
            <w:pPr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6E24" w:rsidRPr="00F26E24" w:rsidTr="00C53C16">
        <w:tc>
          <w:tcPr>
            <w:tcW w:w="1839" w:type="dxa"/>
            <w:shd w:val="clear" w:color="auto" w:fill="auto"/>
          </w:tcPr>
          <w:p w:rsidR="00F26E24" w:rsidRPr="00F26E24" w:rsidRDefault="00F26E24" w:rsidP="00F26E24">
            <w:pPr>
              <w:spacing w:before="40" w:after="0" w:line="240" w:lineRule="auto"/>
              <w:ind w:left="175" w:hanging="14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26E2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р/с</w:t>
            </w:r>
          </w:p>
        </w:tc>
        <w:tc>
          <w:tcPr>
            <w:tcW w:w="3831" w:type="dxa"/>
          </w:tcPr>
          <w:p w:rsidR="00F26E24" w:rsidRPr="00F26E24" w:rsidRDefault="00F26E24" w:rsidP="00F26E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26E24">
              <w:rPr>
                <w:rFonts w:ascii="Times New Roman" w:eastAsia="Times New Roman" w:hAnsi="Times New Roman" w:cs="Times New Roman"/>
                <w:lang w:eastAsia="ru-RU"/>
              </w:rPr>
              <w:t>40702810017000014227</w:t>
            </w:r>
          </w:p>
        </w:tc>
        <w:tc>
          <w:tcPr>
            <w:tcW w:w="4219" w:type="dxa"/>
          </w:tcPr>
          <w:p w:rsidR="00F26E24" w:rsidRPr="00F26E24" w:rsidRDefault="00F26E24" w:rsidP="00F26E24">
            <w:pPr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F26E24" w:rsidRPr="00F26E24" w:rsidTr="00C53C16">
        <w:trPr>
          <w:trHeight w:val="343"/>
        </w:trPr>
        <w:tc>
          <w:tcPr>
            <w:tcW w:w="1839" w:type="dxa"/>
            <w:shd w:val="clear" w:color="auto" w:fill="auto"/>
          </w:tcPr>
          <w:p w:rsidR="00F26E24" w:rsidRPr="00F26E24" w:rsidRDefault="00F26E24" w:rsidP="00F26E24">
            <w:pPr>
              <w:spacing w:before="40" w:after="0" w:line="240" w:lineRule="auto"/>
              <w:ind w:left="175" w:hanging="14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26E2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к/с</w:t>
            </w:r>
          </w:p>
        </w:tc>
        <w:tc>
          <w:tcPr>
            <w:tcW w:w="3831" w:type="dxa"/>
          </w:tcPr>
          <w:p w:rsidR="00F26E24" w:rsidRPr="00F26E24" w:rsidRDefault="00F26E24" w:rsidP="00F26E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26E24">
              <w:rPr>
                <w:rFonts w:ascii="Times New Roman" w:eastAsia="Times New Roman" w:hAnsi="Times New Roman" w:cs="Times New Roman"/>
                <w:lang w:val="en-US" w:eastAsia="ru-RU"/>
              </w:rPr>
              <w:t>30101810000000000608</w:t>
            </w:r>
          </w:p>
        </w:tc>
        <w:tc>
          <w:tcPr>
            <w:tcW w:w="4219" w:type="dxa"/>
          </w:tcPr>
          <w:p w:rsidR="00F26E24" w:rsidRPr="00F26E24" w:rsidRDefault="00F26E24" w:rsidP="00F26E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F26E24" w:rsidRPr="00F26E24" w:rsidTr="00C53C16">
        <w:trPr>
          <w:trHeight w:val="260"/>
        </w:trPr>
        <w:tc>
          <w:tcPr>
            <w:tcW w:w="1839" w:type="dxa"/>
            <w:shd w:val="clear" w:color="auto" w:fill="auto"/>
          </w:tcPr>
          <w:p w:rsidR="00F26E24" w:rsidRPr="00F26E24" w:rsidRDefault="00F26E24" w:rsidP="00F26E24">
            <w:pPr>
              <w:spacing w:before="40" w:after="0" w:line="240" w:lineRule="auto"/>
              <w:ind w:left="175" w:hanging="14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26E2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БИК</w:t>
            </w:r>
          </w:p>
        </w:tc>
        <w:tc>
          <w:tcPr>
            <w:tcW w:w="3831" w:type="dxa"/>
          </w:tcPr>
          <w:p w:rsidR="00F26E24" w:rsidRPr="00F26E24" w:rsidRDefault="00F26E24" w:rsidP="00F26E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26E24">
              <w:rPr>
                <w:rFonts w:ascii="Times New Roman" w:eastAsia="Times New Roman" w:hAnsi="Times New Roman" w:cs="Times New Roman"/>
                <w:lang w:val="en-US" w:eastAsia="ru-RU"/>
              </w:rPr>
              <w:t>042406608</w:t>
            </w:r>
          </w:p>
        </w:tc>
        <w:tc>
          <w:tcPr>
            <w:tcW w:w="4219" w:type="dxa"/>
          </w:tcPr>
          <w:p w:rsidR="00F26E24" w:rsidRPr="00F26E24" w:rsidRDefault="00F26E24" w:rsidP="00F26E24">
            <w:pPr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</w:tbl>
    <w:p w:rsidR="00F26E24" w:rsidRPr="00F26E24" w:rsidRDefault="00F26E24" w:rsidP="00F26E24">
      <w:pPr>
        <w:tabs>
          <w:tab w:val="left" w:pos="567"/>
        </w:tabs>
        <w:spacing w:after="0" w:line="240" w:lineRule="auto"/>
        <w:ind w:right="-57"/>
        <w:rPr>
          <w:rFonts w:ascii="Times New Roman" w:eastAsia="Times New Roman" w:hAnsi="Times New Roman" w:cs="Times New Roman"/>
        </w:rPr>
      </w:pPr>
    </w:p>
    <w:p w:rsidR="00F26E24" w:rsidRPr="00F26E24" w:rsidRDefault="00F26E24" w:rsidP="00F26E24">
      <w:pPr>
        <w:tabs>
          <w:tab w:val="left" w:pos="567"/>
        </w:tabs>
        <w:spacing w:after="0" w:line="240" w:lineRule="auto"/>
        <w:ind w:right="-57"/>
        <w:rPr>
          <w:rFonts w:ascii="Times New Roman" w:eastAsia="Times New Roman" w:hAnsi="Times New Roman" w:cs="Times New Roman"/>
        </w:rPr>
      </w:pPr>
      <w:r w:rsidRPr="00F26E24">
        <w:rPr>
          <w:rFonts w:ascii="Times New Roman" w:eastAsia="Times New Roman" w:hAnsi="Times New Roman" w:cs="Times New Roman"/>
        </w:rPr>
        <w:t>_______________________________ / Н.Е. Кобелев/            __________________/_____________________/</w:t>
      </w:r>
    </w:p>
    <w:p w:rsidR="00F26E24" w:rsidRPr="00F26E24" w:rsidRDefault="00F26E24" w:rsidP="00F26E24">
      <w:pPr>
        <w:tabs>
          <w:tab w:val="left" w:pos="567"/>
        </w:tabs>
        <w:spacing w:after="0" w:line="240" w:lineRule="auto"/>
        <w:ind w:right="-57"/>
        <w:rPr>
          <w:rFonts w:ascii="Times New Roman" w:eastAsia="Times New Roman" w:hAnsi="Times New Roman" w:cs="Times New Roman"/>
        </w:rPr>
      </w:pPr>
      <w:r w:rsidRPr="00F26E24">
        <w:rPr>
          <w:rFonts w:ascii="Times New Roman" w:eastAsia="Times New Roman" w:hAnsi="Times New Roman" w:cs="Times New Roman"/>
        </w:rPr>
        <w:t>м.п.</w:t>
      </w:r>
      <w:r w:rsidRPr="00F26E24">
        <w:rPr>
          <w:rFonts w:ascii="Times New Roman" w:eastAsia="Times New Roman" w:hAnsi="Times New Roman" w:cs="Times New Roman"/>
        </w:rPr>
        <w:tab/>
      </w:r>
      <w:r w:rsidRPr="00F26E24">
        <w:rPr>
          <w:rFonts w:ascii="Times New Roman" w:eastAsia="Times New Roman" w:hAnsi="Times New Roman" w:cs="Times New Roman"/>
        </w:rPr>
        <w:tab/>
      </w:r>
      <w:r w:rsidRPr="00F26E24">
        <w:rPr>
          <w:rFonts w:ascii="Times New Roman" w:eastAsia="Times New Roman" w:hAnsi="Times New Roman" w:cs="Times New Roman"/>
        </w:rPr>
        <w:tab/>
      </w:r>
      <w:r w:rsidRPr="00F26E24">
        <w:rPr>
          <w:rFonts w:ascii="Times New Roman" w:eastAsia="Times New Roman" w:hAnsi="Times New Roman" w:cs="Times New Roman"/>
        </w:rPr>
        <w:tab/>
      </w:r>
      <w:r w:rsidRPr="00F26E24">
        <w:rPr>
          <w:rFonts w:ascii="Times New Roman" w:eastAsia="Times New Roman" w:hAnsi="Times New Roman" w:cs="Times New Roman"/>
        </w:rPr>
        <w:tab/>
      </w:r>
      <w:r w:rsidRPr="00F26E24">
        <w:rPr>
          <w:rFonts w:ascii="Times New Roman" w:eastAsia="Times New Roman" w:hAnsi="Times New Roman" w:cs="Times New Roman"/>
        </w:rPr>
        <w:tab/>
      </w:r>
      <w:r w:rsidRPr="00F26E24">
        <w:rPr>
          <w:rFonts w:ascii="Times New Roman" w:eastAsia="Times New Roman" w:hAnsi="Times New Roman" w:cs="Times New Roman"/>
        </w:rPr>
        <w:tab/>
      </w:r>
      <w:r w:rsidRPr="00F26E24">
        <w:rPr>
          <w:rFonts w:ascii="Times New Roman" w:eastAsia="Times New Roman" w:hAnsi="Times New Roman" w:cs="Times New Roman"/>
        </w:rPr>
        <w:tab/>
      </w:r>
      <w:r w:rsidRPr="00F26E24">
        <w:rPr>
          <w:rFonts w:ascii="Times New Roman" w:eastAsia="Times New Roman" w:hAnsi="Times New Roman" w:cs="Times New Roman"/>
        </w:rPr>
        <w:tab/>
        <w:t>м.п.</w:t>
      </w:r>
    </w:p>
    <w:p w:rsidR="00F26E24" w:rsidRPr="00F26E24" w:rsidRDefault="00F26E24" w:rsidP="00F26E24">
      <w:pPr>
        <w:tabs>
          <w:tab w:val="left" w:pos="567"/>
        </w:tabs>
        <w:spacing w:after="0" w:line="240" w:lineRule="auto"/>
        <w:ind w:right="-57"/>
        <w:rPr>
          <w:rFonts w:ascii="Times New Roman" w:eastAsia="Times New Roman" w:hAnsi="Times New Roman" w:cs="Times New Roman"/>
        </w:rPr>
      </w:pPr>
    </w:p>
    <w:p w:rsidR="00F26E24" w:rsidRPr="00F26E24" w:rsidRDefault="00F26E24" w:rsidP="00F26E24">
      <w:pPr>
        <w:tabs>
          <w:tab w:val="left" w:pos="567"/>
        </w:tabs>
        <w:spacing w:after="0" w:line="240" w:lineRule="auto"/>
        <w:ind w:right="-57"/>
        <w:rPr>
          <w:rFonts w:ascii="Times New Roman" w:eastAsia="Times New Roman" w:hAnsi="Times New Roman" w:cs="Times New Roman"/>
        </w:rPr>
      </w:pPr>
    </w:p>
    <w:p w:rsidR="00F26E24" w:rsidRPr="00F26E24" w:rsidRDefault="00F26E24" w:rsidP="00F26E24">
      <w:pPr>
        <w:tabs>
          <w:tab w:val="left" w:pos="567"/>
        </w:tabs>
        <w:spacing w:after="0" w:line="240" w:lineRule="auto"/>
        <w:ind w:right="-57"/>
        <w:rPr>
          <w:rFonts w:ascii="Times New Roman" w:eastAsia="Times New Roman" w:hAnsi="Times New Roman" w:cs="Times New Roman"/>
        </w:rPr>
      </w:pPr>
    </w:p>
    <w:p w:rsidR="00F26E24" w:rsidRPr="00F26E24" w:rsidRDefault="00F26E24" w:rsidP="00F26E24">
      <w:pPr>
        <w:tabs>
          <w:tab w:val="left" w:pos="567"/>
        </w:tabs>
        <w:spacing w:after="0" w:line="240" w:lineRule="auto"/>
        <w:ind w:right="-57"/>
        <w:rPr>
          <w:rFonts w:ascii="Times New Roman" w:eastAsia="Times New Roman" w:hAnsi="Times New Roman" w:cs="Times New Roman"/>
        </w:rPr>
      </w:pPr>
    </w:p>
    <w:p w:rsidR="00F26E24" w:rsidRPr="00F26E24" w:rsidRDefault="00F26E24" w:rsidP="00F26E24">
      <w:pPr>
        <w:tabs>
          <w:tab w:val="left" w:pos="567"/>
        </w:tabs>
        <w:spacing w:after="0" w:line="240" w:lineRule="auto"/>
        <w:ind w:right="-57"/>
        <w:rPr>
          <w:rFonts w:ascii="Times New Roman" w:eastAsia="Times New Roman" w:hAnsi="Times New Roman" w:cs="Times New Roman"/>
        </w:rPr>
      </w:pPr>
    </w:p>
    <w:p w:rsidR="00F26E24" w:rsidRPr="00F26E24" w:rsidRDefault="00F26E24" w:rsidP="00F26E24">
      <w:pPr>
        <w:tabs>
          <w:tab w:val="left" w:pos="567"/>
        </w:tabs>
        <w:spacing w:after="0" w:line="240" w:lineRule="auto"/>
        <w:ind w:right="-57"/>
        <w:jc w:val="right"/>
        <w:rPr>
          <w:rFonts w:ascii="Times New Roman" w:eastAsia="Times New Roman" w:hAnsi="Times New Roman" w:cs="Times New Roman"/>
          <w:b/>
          <w:lang w:eastAsia="ru-RU"/>
        </w:rPr>
      </w:pPr>
      <w:bookmarkStart w:id="0" w:name="_GoBack"/>
      <w:bookmarkEnd w:id="0"/>
    </w:p>
    <w:p w:rsidR="00F26E24" w:rsidRPr="00F26E24" w:rsidRDefault="00F26E24" w:rsidP="00F26E24">
      <w:pPr>
        <w:tabs>
          <w:tab w:val="left" w:pos="567"/>
        </w:tabs>
        <w:spacing w:after="0" w:line="240" w:lineRule="auto"/>
        <w:ind w:right="-57"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:rsidR="00F26E24" w:rsidRPr="00F26E24" w:rsidRDefault="00F26E24" w:rsidP="00F26E24">
      <w:pPr>
        <w:tabs>
          <w:tab w:val="left" w:pos="567"/>
        </w:tabs>
        <w:spacing w:after="0" w:line="240" w:lineRule="auto"/>
        <w:ind w:right="-57"/>
        <w:jc w:val="right"/>
        <w:rPr>
          <w:rFonts w:ascii="Times New Roman" w:eastAsia="Times New Roman" w:hAnsi="Times New Roman" w:cs="Times New Roman"/>
          <w:b/>
        </w:rPr>
      </w:pPr>
      <w:r w:rsidRPr="00F26E24">
        <w:rPr>
          <w:rFonts w:ascii="Times New Roman" w:eastAsia="Times New Roman" w:hAnsi="Times New Roman" w:cs="Times New Roman"/>
          <w:b/>
          <w:lang w:eastAsia="ru-RU"/>
        </w:rPr>
        <w:t>Приложение к договору купли-продажи от _______</w:t>
      </w:r>
    </w:p>
    <w:p w:rsidR="00F26E24" w:rsidRPr="00F26E24" w:rsidRDefault="00F26E24" w:rsidP="00F26E24">
      <w:pPr>
        <w:spacing w:before="240" w:after="0" w:line="260" w:lineRule="atLeast"/>
        <w:jc w:val="center"/>
        <w:outlineLvl w:val="1"/>
        <w:rPr>
          <w:rFonts w:ascii="Times New Roman" w:eastAsia="Calibri" w:hAnsi="Times New Roman" w:cs="Times New Roman"/>
          <w:b/>
          <w:caps/>
        </w:rPr>
      </w:pPr>
      <w:r w:rsidRPr="00F26E24">
        <w:rPr>
          <w:rFonts w:ascii="Times New Roman" w:eastAsia="Calibri" w:hAnsi="Times New Roman" w:cs="Times New Roman"/>
          <w:b/>
          <w:caps/>
        </w:rPr>
        <w:t>ИМУЩЕСТВО, ВКЛЮЧЕННОЕ В ЕДИНЫЙ ЛОТ, РАСПОЛОЖЕННОЕ ПО АДРЕСУ: иВАНОВСКАЯ ОБЛАСТЬ, рОДНИКОВСКИЙ РАЙОН, Г. рОДНИКИ, УЛ. сОВЕТСКАЯ, Д.20</w:t>
      </w:r>
    </w:p>
    <w:tbl>
      <w:tblPr>
        <w:tblStyle w:val="2a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851"/>
        <w:gridCol w:w="2835"/>
        <w:gridCol w:w="1559"/>
        <w:gridCol w:w="567"/>
        <w:gridCol w:w="2067"/>
        <w:gridCol w:w="1301"/>
      </w:tblGrid>
      <w:tr w:rsidR="00F26E24" w:rsidRPr="00F26E24" w:rsidTr="00C53C16">
        <w:trPr>
          <w:trHeight w:val="690"/>
        </w:trPr>
        <w:tc>
          <w:tcPr>
            <w:tcW w:w="675" w:type="dxa"/>
            <w:hideMark/>
          </w:tcPr>
          <w:p w:rsidR="00F26E24" w:rsidRPr="00F26E24" w:rsidRDefault="00F26E24" w:rsidP="00F26E24">
            <w:pPr>
              <w:jc w:val="center"/>
              <w:rPr>
                <w:b/>
                <w:bCs/>
                <w:sz w:val="24"/>
                <w:szCs w:val="24"/>
              </w:rPr>
            </w:pPr>
            <w:r w:rsidRPr="00F26E24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b/>
                <w:bCs/>
                <w:sz w:val="24"/>
                <w:szCs w:val="24"/>
              </w:rPr>
            </w:pPr>
            <w:r w:rsidRPr="00F26E24">
              <w:rPr>
                <w:b/>
                <w:bCs/>
                <w:sz w:val="24"/>
                <w:szCs w:val="24"/>
              </w:rPr>
              <w:t>Подразде</w:t>
            </w:r>
          </w:p>
          <w:p w:rsidR="00F26E24" w:rsidRPr="00F26E24" w:rsidRDefault="00F26E24" w:rsidP="00F26E24">
            <w:pPr>
              <w:jc w:val="center"/>
              <w:rPr>
                <w:b/>
                <w:bCs/>
                <w:sz w:val="24"/>
                <w:szCs w:val="24"/>
              </w:rPr>
            </w:pPr>
            <w:r w:rsidRPr="00F26E24">
              <w:rPr>
                <w:b/>
                <w:bCs/>
                <w:sz w:val="24"/>
                <w:szCs w:val="24"/>
              </w:rPr>
              <w:t>ление</w:t>
            </w:r>
          </w:p>
        </w:tc>
        <w:tc>
          <w:tcPr>
            <w:tcW w:w="2835" w:type="dxa"/>
            <w:hideMark/>
          </w:tcPr>
          <w:p w:rsidR="00F26E24" w:rsidRPr="00F26E24" w:rsidRDefault="00F26E24" w:rsidP="00F26E24">
            <w:pPr>
              <w:jc w:val="center"/>
              <w:rPr>
                <w:b/>
                <w:bCs/>
                <w:sz w:val="24"/>
                <w:szCs w:val="24"/>
              </w:rPr>
            </w:pPr>
            <w:r w:rsidRPr="00F26E24">
              <w:rPr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559" w:type="dxa"/>
            <w:hideMark/>
          </w:tcPr>
          <w:p w:rsidR="00F26E24" w:rsidRPr="00F26E24" w:rsidRDefault="00F26E24" w:rsidP="00F26E24">
            <w:pPr>
              <w:jc w:val="center"/>
              <w:rPr>
                <w:b/>
                <w:bCs/>
                <w:sz w:val="24"/>
                <w:szCs w:val="24"/>
              </w:rPr>
            </w:pPr>
            <w:r w:rsidRPr="00F26E24">
              <w:rPr>
                <w:b/>
                <w:bCs/>
                <w:sz w:val="24"/>
                <w:szCs w:val="24"/>
              </w:rPr>
              <w:t>Инвентарный номер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b/>
                <w:bCs/>
                <w:sz w:val="24"/>
                <w:szCs w:val="24"/>
              </w:rPr>
            </w:pPr>
            <w:r w:rsidRPr="00F26E24">
              <w:rPr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b/>
                <w:bCs/>
                <w:sz w:val="24"/>
                <w:szCs w:val="24"/>
              </w:rPr>
            </w:pPr>
            <w:r w:rsidRPr="00F26E24">
              <w:rPr>
                <w:b/>
                <w:bCs/>
                <w:sz w:val="24"/>
                <w:szCs w:val="24"/>
              </w:rPr>
              <w:t>Ограничения (обременения) права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F26E24">
              <w:rPr>
                <w:b/>
                <w:bCs/>
                <w:sz w:val="24"/>
                <w:szCs w:val="24"/>
                <w:lang w:val="ru-RU"/>
              </w:rPr>
              <w:t>Рыночная стоимость, руб. (без НДС)</w:t>
            </w:r>
          </w:p>
        </w:tc>
      </w:tr>
      <w:tr w:rsidR="00F26E24" w:rsidRPr="00F26E24" w:rsidTr="00C53C16">
        <w:trPr>
          <w:trHeight w:val="1350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ТЭЦ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ГРПШ- 16-2ВУ1 с обогр. с регулят.РДУК-2Н-200/140 (1)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0000000047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Залог, залогодержатель МБАНК С.А. и Корпорация обеспечения экспортных кредитов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779,000</w:t>
            </w:r>
          </w:p>
        </w:tc>
      </w:tr>
      <w:tr w:rsidR="00F26E24" w:rsidRPr="00F26E24" w:rsidTr="00C53C16">
        <w:trPr>
          <w:trHeight w:val="675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ТЭЦ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Бак емкостью 700 м3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000000006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Залог, залогодержатель ОАО «Родники-Деним»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2,146,000</w:t>
            </w:r>
          </w:p>
        </w:tc>
      </w:tr>
      <w:tr w:rsidR="00F26E24" w:rsidRPr="00F26E24" w:rsidTr="00C53C16">
        <w:trPr>
          <w:trHeight w:val="675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ТЭЦ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 xml:space="preserve">Бак низких точек </w:t>
            </w:r>
            <w:r w:rsidRPr="00F26E24">
              <w:rPr>
                <w:sz w:val="24"/>
                <w:szCs w:val="24"/>
              </w:rPr>
              <w:t>V</w:t>
            </w:r>
            <w:r w:rsidRPr="00F26E24">
              <w:rPr>
                <w:sz w:val="24"/>
                <w:szCs w:val="24"/>
                <w:lang w:val="ru-RU"/>
              </w:rPr>
              <w:t>=2,5м3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0000000027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Залог, залогодержатель ОАО «Родники-Деним»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175,000</w:t>
            </w:r>
          </w:p>
        </w:tc>
      </w:tr>
      <w:tr w:rsidR="00F26E24" w:rsidRPr="00F26E24" w:rsidTr="00C53C16">
        <w:trPr>
          <w:trHeight w:val="675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ТЭЦ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 xml:space="preserve">Бак охлаждающей воды </w:t>
            </w:r>
            <w:r w:rsidRPr="00F26E24">
              <w:rPr>
                <w:sz w:val="24"/>
                <w:szCs w:val="24"/>
              </w:rPr>
              <w:t>V</w:t>
            </w:r>
            <w:r w:rsidRPr="00F26E24">
              <w:rPr>
                <w:sz w:val="24"/>
                <w:szCs w:val="24"/>
                <w:lang w:val="ru-RU"/>
              </w:rPr>
              <w:t>=10м3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0000000028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Залог, залогодержатель ОАО «Родники-Деним»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118,000</w:t>
            </w:r>
          </w:p>
        </w:tc>
      </w:tr>
      <w:tr w:rsidR="00F26E24" w:rsidRPr="00F26E24" w:rsidTr="00C53C16">
        <w:trPr>
          <w:trHeight w:val="675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ТЭЦ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Дымовая труба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000000008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Залог, залогодержатель ОАО «Родники-Деним»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10,915,000</w:t>
            </w:r>
          </w:p>
        </w:tc>
      </w:tr>
      <w:tr w:rsidR="00F26E24" w:rsidRPr="00F26E24" w:rsidTr="00C53C16">
        <w:trPr>
          <w:trHeight w:val="1350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ТЭЦ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Котел паровой БЭМ-25/2,4-380 (1)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0000000031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Залог, залогодержатель МБАНК С.А. и Корпорация обеспечения экспортных кредитов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14,682,000</w:t>
            </w:r>
          </w:p>
        </w:tc>
      </w:tr>
      <w:tr w:rsidR="00F26E24" w:rsidRPr="00F26E24" w:rsidTr="00C53C16">
        <w:trPr>
          <w:trHeight w:val="1350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ТЭЦ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Котел паровой БЭМ-25/2,4-380 (2)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0000000032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Залог, залогодержатель МБАНК С.А. и Корпорация обеспечения экспортных кредитов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14,682,000</w:t>
            </w:r>
          </w:p>
        </w:tc>
      </w:tr>
      <w:tr w:rsidR="00F26E24" w:rsidRPr="00F26E24" w:rsidTr="00C53C16">
        <w:trPr>
          <w:trHeight w:val="1350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ТЭЦ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Котел паровой БЭМ-25/2,4-380 (3)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0000000033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Залог, залогодержатель МБАНК С.А. и Корпорация обеспечения экспортных кредитов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14,682,000</w:t>
            </w:r>
          </w:p>
        </w:tc>
      </w:tr>
      <w:tr w:rsidR="00F26E24" w:rsidRPr="00F26E24" w:rsidTr="00C53C16">
        <w:trPr>
          <w:trHeight w:val="1350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ТЭЦ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Котел-утилизатор КГТ-25/2,4-380 (1)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0000000034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Залог, залогодержатель МБАНК С.А. и Корпорация обеспечения экспортных кредитов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34,506,000</w:t>
            </w:r>
          </w:p>
        </w:tc>
      </w:tr>
      <w:tr w:rsidR="00F26E24" w:rsidRPr="00F26E24" w:rsidTr="00C53C16">
        <w:trPr>
          <w:trHeight w:val="1350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ТЭЦ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Котел-утилизатор КГТ-25/2,4-380 (2)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0000000035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Залог, залогодержатель МБАНК С.А. и Корпорация обеспечения экспортных кредитов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34,506,000</w:t>
            </w:r>
          </w:p>
        </w:tc>
      </w:tr>
      <w:tr w:rsidR="00F26E24" w:rsidRPr="00F26E24" w:rsidTr="00C53C16">
        <w:trPr>
          <w:trHeight w:val="1350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ТЭЦ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Насос питательный ЦНСГА-60-330 (1)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0000000044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Залог, залогодержатель МБАНК С.А. и Корпорация обеспечения экспортных кредитов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205,000</w:t>
            </w:r>
          </w:p>
        </w:tc>
      </w:tr>
      <w:tr w:rsidR="00F26E24" w:rsidRPr="00F26E24" w:rsidTr="00C53C16">
        <w:trPr>
          <w:trHeight w:val="1350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12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ТЭЦ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Насос питательный ЦНСГА-60-330 (2)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0000000045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Залог, залогодержатель МБАНК С.А. и Корпорация обеспечения экспортных кредитов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205,000</w:t>
            </w:r>
          </w:p>
        </w:tc>
      </w:tr>
      <w:tr w:rsidR="00F26E24" w:rsidRPr="00F26E24" w:rsidTr="00C53C16">
        <w:trPr>
          <w:trHeight w:val="1350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13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ТЭЦ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Насос питательный ЦНСГА-60-330 (3)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0000000046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Залог, залогодержатель МБАНК С.А. и Корпорация обеспечения экспортных кредитов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205,000</w:t>
            </w:r>
          </w:p>
        </w:tc>
      </w:tr>
      <w:tr w:rsidR="00F26E24" w:rsidRPr="00F26E24" w:rsidTr="00C53C16">
        <w:trPr>
          <w:trHeight w:val="1350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14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ТЭЦ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Насос подачи водопроводной воды Х80-50-200б-К-С-У3 (1)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0000000036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Залог, залогодержатель МБАНК С.А. и Корпорация обеспечения экспортных кредитов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41,000</w:t>
            </w:r>
          </w:p>
        </w:tc>
      </w:tr>
      <w:tr w:rsidR="00F26E24" w:rsidRPr="00F26E24" w:rsidTr="00C53C16">
        <w:trPr>
          <w:trHeight w:val="1350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ТЭЦ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Насос подачи водопроводной воды Х80-50-200б-К-С-У3 (2)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0000000037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Залог, залогодержатель МБАНК С.А. и Корпорация обеспечения экспортных кредитов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41,000</w:t>
            </w:r>
          </w:p>
        </w:tc>
      </w:tr>
      <w:tr w:rsidR="00F26E24" w:rsidRPr="00F26E24" w:rsidTr="00C53C16">
        <w:trPr>
          <w:trHeight w:val="1350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16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ТЭЦ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Насос бака низких точек 1Кс-20-50 (1)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0000000038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Залог, залогодержатель МБАНК С.А. и Корпорация обеспечения экспортных кредитов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41,000</w:t>
            </w:r>
          </w:p>
        </w:tc>
      </w:tr>
      <w:tr w:rsidR="00F26E24" w:rsidRPr="00F26E24" w:rsidTr="00C53C16">
        <w:trPr>
          <w:trHeight w:val="1350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17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ТЭЦ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Насос бака низких точек 1Кс-20-50 (2)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0000000039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Залог, залогодержатель МБАНК С.А. и Корпорация обеспечения экспортных кредитов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41,000</w:t>
            </w:r>
          </w:p>
        </w:tc>
      </w:tr>
      <w:tr w:rsidR="00F26E24" w:rsidRPr="00F26E24" w:rsidTr="00C53C16">
        <w:trPr>
          <w:trHeight w:val="675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18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ТЭЦ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Газопровод ГРПШ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0000000059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Залог, залогодержатель ОАО «Родники-Деним»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5,848,000</w:t>
            </w:r>
          </w:p>
        </w:tc>
      </w:tr>
      <w:tr w:rsidR="00F26E24" w:rsidRPr="00F26E24" w:rsidTr="00C53C16">
        <w:trPr>
          <w:trHeight w:val="675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19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ТЭЦ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ОБЕЧАЙКА, В67769330:10 (1)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0000000015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Залог, залогодержатель ОАО «Родники-Деним»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288,000</w:t>
            </w:r>
          </w:p>
        </w:tc>
      </w:tr>
      <w:tr w:rsidR="00F26E24" w:rsidRPr="00F26E24" w:rsidTr="00C53C16">
        <w:trPr>
          <w:trHeight w:val="675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ТЭЦ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ОБЕЧАЙКА, В67769330:10 (2)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0000000025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Залог, залогодержатель ОАО «Родники-Деним»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288,000</w:t>
            </w:r>
          </w:p>
        </w:tc>
      </w:tr>
      <w:tr w:rsidR="00F26E24" w:rsidRPr="00F26E24" w:rsidTr="00C53C16">
        <w:trPr>
          <w:trHeight w:val="675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21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ТЭЦ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Охладитель выпара ОВА-2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0000000019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Залог, залогодержатель ОАО «Родники-Деним»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109,000</w:t>
            </w:r>
          </w:p>
        </w:tc>
      </w:tr>
      <w:tr w:rsidR="00F26E24" w:rsidRPr="00F26E24" w:rsidTr="00C53C16">
        <w:trPr>
          <w:trHeight w:val="675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22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ТЭЦ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Охлаждающий водопровод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0000000020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Залог, залогодержатель ОАО «Родники-Деним»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5,872,000</w:t>
            </w:r>
          </w:p>
        </w:tc>
      </w:tr>
      <w:tr w:rsidR="00F26E24" w:rsidRPr="00F26E24" w:rsidTr="00C53C16">
        <w:trPr>
          <w:trHeight w:val="675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23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ТЭЦ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Паропровод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0000000049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Залог, залогодержатель ОАО «Родники-Деним»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258,000</w:t>
            </w:r>
          </w:p>
        </w:tc>
      </w:tr>
      <w:tr w:rsidR="00F26E24" w:rsidRPr="00F26E24" w:rsidTr="00C53C16">
        <w:trPr>
          <w:trHeight w:val="675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24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ТЭЦ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Паропровод от ГК до КОФ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0000000048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 xml:space="preserve">Залог, залогодержатель ОАО «Родники-Деним»; краткосрочная аренда на основании Договора аренды № 01/А-17 от 01.01.2017, сроком на 11 </w:t>
            </w:r>
            <w:r w:rsidRPr="00F26E24">
              <w:rPr>
                <w:sz w:val="24"/>
                <w:szCs w:val="24"/>
                <w:lang w:val="ru-RU"/>
              </w:rPr>
              <w:lastRenderedPageBreak/>
              <w:t>(одиннадцать) календарных месяцев с последующей пролонгацией.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lastRenderedPageBreak/>
              <w:t>5,369,000</w:t>
            </w:r>
          </w:p>
        </w:tc>
      </w:tr>
      <w:tr w:rsidR="00F26E24" w:rsidRPr="00F26E24" w:rsidTr="00C53C16">
        <w:trPr>
          <w:trHeight w:val="675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25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ТЭЦ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Паропровод по территории красильно-отделочного цеха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0000000050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Залог, залогодержатель ОАО «Родники-Деним»; краткосрочная аренда на основании Договора аренды № 01/А-17 от 01.01.2017, сроком на 11 (одиннадцать) календарных месяцев с последующей пролонгацией.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2,249,000</w:t>
            </w:r>
          </w:p>
        </w:tc>
      </w:tr>
      <w:tr w:rsidR="00F26E24" w:rsidRPr="00F26E24" w:rsidTr="00C53C16">
        <w:trPr>
          <w:trHeight w:val="675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26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ТЭЦ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Паропровод ф 325*8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0000000051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Залог, залогодержатель ОАО «Родники-Деним»; краткосрочная аренда на основании Договора аренды № 01/А-17 от 01.01.2017, сроком на 11 (одиннадцать) календарных месяцев с последующей пролонгацией.</w:t>
            </w:r>
          </w:p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3,880,000</w:t>
            </w:r>
          </w:p>
        </w:tc>
      </w:tr>
      <w:tr w:rsidR="00F26E24" w:rsidRPr="00F26E24" w:rsidTr="00C53C16">
        <w:trPr>
          <w:trHeight w:val="675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27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ТЭЦ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Паропровод ф 426*8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0000000052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Залог, залогодержатель ОАО «Родники-Деним»; краткосрочная аренда на основании Договора аренды № 01/А-17 от 01.01.2017, сроком на 11 (одиннадцать) календарных месяцев с последующей пролонгацией.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25,479,000</w:t>
            </w:r>
          </w:p>
        </w:tc>
      </w:tr>
      <w:tr w:rsidR="00F26E24" w:rsidRPr="00F26E24" w:rsidTr="00C53C16">
        <w:trPr>
          <w:trHeight w:val="1350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lastRenderedPageBreak/>
              <w:t>28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ТЭЦ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Теплообменник 20-40 т/ч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0000000058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Залог, залогодержатель МБАНК С.А. и Корпорация обеспечения экспортных кредитов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32,000</w:t>
            </w:r>
          </w:p>
        </w:tc>
      </w:tr>
      <w:tr w:rsidR="00F26E24" w:rsidRPr="00F26E24" w:rsidTr="00C53C16">
        <w:trPr>
          <w:trHeight w:val="1350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29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ТЭЦ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Теплообменник 273 ТКГ-1,6-М3/20-3-1-у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0000000018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Залог, залогодержатель МБАНК С.А. и Корпорация обеспечения экспортных кредитов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1,038,000</w:t>
            </w:r>
          </w:p>
        </w:tc>
      </w:tr>
      <w:tr w:rsidR="00F26E24" w:rsidRPr="00F26E24" w:rsidTr="00C53C16">
        <w:trPr>
          <w:trHeight w:val="675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30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ТЭЦ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Трубопровод конденсата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0000000054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Залог, залогодержатель ОАО «Родники-Деним»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4,157,000</w:t>
            </w:r>
          </w:p>
        </w:tc>
      </w:tr>
      <w:tr w:rsidR="00F26E24" w:rsidRPr="00F26E24" w:rsidTr="00C53C16">
        <w:trPr>
          <w:trHeight w:val="675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31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ТЭЦ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Трубопровод от ГК до ЦТП ф 426*8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0000000056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Залог, залогодержатель ОАО «Родники-Деним»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4,687,000</w:t>
            </w:r>
          </w:p>
        </w:tc>
      </w:tr>
      <w:tr w:rsidR="00F26E24" w:rsidRPr="00F26E24" w:rsidTr="00C53C16">
        <w:trPr>
          <w:trHeight w:val="675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32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ТЭЦ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Трубопровод питательной воды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0000000055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Залог, залогодержатель ОАО «Родники-Деним»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6,881,000</w:t>
            </w:r>
          </w:p>
        </w:tc>
      </w:tr>
      <w:tr w:rsidR="00F26E24" w:rsidRPr="00F26E24" w:rsidTr="00C53C16">
        <w:trPr>
          <w:trHeight w:val="1350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33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ТЭЦ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Фильтр ФГМ-300-1,2 (1)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0000000016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Залог, залогодержатель МБАНК С.А. и Корпорация обеспечения экспортных кредитов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70,000</w:t>
            </w:r>
          </w:p>
        </w:tc>
      </w:tr>
      <w:tr w:rsidR="00F26E24" w:rsidRPr="00F26E24" w:rsidTr="00C53C16">
        <w:trPr>
          <w:trHeight w:val="1350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34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ТЭЦ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Фильтр ФГМ-300-1,2 (2)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0000000026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Залог, залогодержатель МБАНК С.А. и Корпорация обеспечения экспортных кредитов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70,000</w:t>
            </w:r>
          </w:p>
        </w:tc>
      </w:tr>
      <w:tr w:rsidR="00F26E24" w:rsidRPr="00F26E24" w:rsidTr="00C53C16">
        <w:trPr>
          <w:trHeight w:val="675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35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ТЭЦ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Технологический трубопровод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0000000060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Залог, залогодержатель ОАО «Родники-Деним»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5,060,000</w:t>
            </w:r>
          </w:p>
        </w:tc>
      </w:tr>
      <w:tr w:rsidR="00F26E24" w:rsidRPr="00F26E24" w:rsidTr="00C53C16">
        <w:trPr>
          <w:trHeight w:val="675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36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ТЭЦ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Метран-100-ДД-1420-02-Т1-025-6,3кПа-10-24--СК-М20-ВБ-С (5)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00000000289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Залог, залогодержатель ОАО «Родники-Деним»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14,000</w:t>
            </w:r>
          </w:p>
        </w:tc>
      </w:tr>
      <w:tr w:rsidR="00F26E24" w:rsidRPr="00F26E24" w:rsidTr="00C53C16">
        <w:trPr>
          <w:trHeight w:val="1350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37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ТЭЦ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Агрегат газотурбинный ГТА-6РМ (1)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0000000078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Залог, залогодержатель МБАНК С.А. и Корпорация обеспечения экспортных кредитов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100,604,000</w:t>
            </w:r>
          </w:p>
        </w:tc>
      </w:tr>
      <w:tr w:rsidR="00F26E24" w:rsidRPr="00F26E24" w:rsidTr="00C53C16">
        <w:trPr>
          <w:trHeight w:val="1350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lastRenderedPageBreak/>
              <w:t>38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ТЭЦ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Агрегат газотурбинный ГТА-6РМ (2)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0000000079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Залог, залогодержатель МБАНК С.А. и Корпорация обеспечения экспортных кредитов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100,604,000</w:t>
            </w:r>
          </w:p>
        </w:tc>
      </w:tr>
      <w:tr w:rsidR="00F26E24" w:rsidRPr="00F26E24" w:rsidTr="00C53C16">
        <w:trPr>
          <w:trHeight w:val="675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39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ТЭЦ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 xml:space="preserve">Бак замазученных дренажей </w:t>
            </w:r>
            <w:r w:rsidRPr="00F26E24">
              <w:rPr>
                <w:sz w:val="24"/>
                <w:szCs w:val="24"/>
              </w:rPr>
              <w:t>V</w:t>
            </w:r>
            <w:r w:rsidRPr="00F26E24">
              <w:rPr>
                <w:sz w:val="24"/>
                <w:szCs w:val="24"/>
                <w:lang w:val="ru-RU"/>
              </w:rPr>
              <w:t>=1.6 м3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0000000082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Залог, залогодержатель ОАО «Родники-Деним»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149,000</w:t>
            </w:r>
          </w:p>
        </w:tc>
      </w:tr>
      <w:tr w:rsidR="00F26E24" w:rsidRPr="00F26E24" w:rsidTr="00C53C16">
        <w:trPr>
          <w:trHeight w:val="675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40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ТЭЦ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Вентилятор ВКР №8.1С 2,2/750(К) (1)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0000000086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Залог, залогодержатель ОАО «Родники-Деним»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28,000</w:t>
            </w:r>
          </w:p>
        </w:tc>
      </w:tr>
      <w:tr w:rsidR="00F26E24" w:rsidRPr="00F26E24" w:rsidTr="00C53C16">
        <w:trPr>
          <w:trHeight w:val="675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41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ТЭЦ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Вентилятор ВКР №8.1С 2,2/750(К) (2)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0000000087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Залог, залогодержатель ОАО «Родники-Деним»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28,000</w:t>
            </w:r>
          </w:p>
        </w:tc>
      </w:tr>
      <w:tr w:rsidR="00F26E24" w:rsidRPr="00F26E24" w:rsidTr="00C53C16">
        <w:trPr>
          <w:trHeight w:val="675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42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ТЭЦ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Вентилятор ВКР №8.1С 2,2/750(К) (3)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0000000088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Залог, залогодержатель ОАО «Родники-Деним»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27,000</w:t>
            </w:r>
          </w:p>
        </w:tc>
      </w:tr>
      <w:tr w:rsidR="00F26E24" w:rsidRPr="00F26E24" w:rsidTr="00C53C16">
        <w:trPr>
          <w:trHeight w:val="675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43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ТЭЦ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Вентилятор ВКР №8.1С 2,2/750(К) (4)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0000000089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Залог, залогодержатель ОАО «Родники-Деним»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27,000</w:t>
            </w:r>
          </w:p>
        </w:tc>
      </w:tr>
      <w:tr w:rsidR="00F26E24" w:rsidRPr="00F26E24" w:rsidTr="00C53C16">
        <w:trPr>
          <w:trHeight w:val="1350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44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ТЭЦ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Градирня "Росинка-80/100" (1)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0000000092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Залог, залогодержатель МБАНК С.А. и Корпорация обеспечения экспортных кредитов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201,000</w:t>
            </w:r>
          </w:p>
        </w:tc>
      </w:tr>
      <w:tr w:rsidR="00F26E24" w:rsidRPr="00F26E24" w:rsidTr="00C53C16">
        <w:trPr>
          <w:trHeight w:val="1350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45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ТЭЦ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Градирня "Росинка-80/100" (2)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0000000093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Залог, залогодержатель МБАНК С.А. и Корпорация обеспечения экспортных кредитов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201,000</w:t>
            </w:r>
          </w:p>
        </w:tc>
      </w:tr>
      <w:tr w:rsidR="00F26E24" w:rsidRPr="00F26E24" w:rsidTr="00C53C16">
        <w:trPr>
          <w:trHeight w:val="1350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46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ТЭЦ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ГРПШ- 16-2ВУ1 с обогр. с регулят.РДУК-2Н-200/140 (2)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0000000094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Залог, залогодержатель МБАНК С.А. и Корпорация обеспечения экспортных кредитов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948,000</w:t>
            </w:r>
          </w:p>
        </w:tc>
      </w:tr>
      <w:tr w:rsidR="00F26E24" w:rsidRPr="00F26E24" w:rsidTr="00C53C16">
        <w:trPr>
          <w:trHeight w:val="1350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47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ТЭЦ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ГСГО-100-05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0000000095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Залог, залогодержатель МБАНК С.А. и Корпорация обеспечения экспортных кредитов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1,931,000</w:t>
            </w:r>
          </w:p>
        </w:tc>
      </w:tr>
      <w:tr w:rsidR="00F26E24" w:rsidRPr="00F26E24" w:rsidTr="00C53C16">
        <w:trPr>
          <w:trHeight w:val="675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lastRenderedPageBreak/>
              <w:t>48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ТЭЦ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 xml:space="preserve">Датчик давления газа релейный </w:t>
            </w:r>
            <w:r w:rsidRPr="00F26E24">
              <w:rPr>
                <w:sz w:val="24"/>
                <w:szCs w:val="24"/>
              </w:rPr>
              <w:t>DWR</w:t>
            </w:r>
            <w:r w:rsidRPr="00F26E24">
              <w:rPr>
                <w:sz w:val="24"/>
                <w:szCs w:val="24"/>
                <w:lang w:val="ru-RU"/>
              </w:rPr>
              <w:t xml:space="preserve"> 10 (1)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00000000147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Залог, залогодержатель ОАО «Родники-Деним»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11,000</w:t>
            </w:r>
          </w:p>
        </w:tc>
      </w:tr>
      <w:tr w:rsidR="00F26E24" w:rsidRPr="00F26E24" w:rsidTr="00C53C16">
        <w:trPr>
          <w:trHeight w:val="675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49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ТЭЦ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 xml:space="preserve">Датчик давления газа релейный </w:t>
            </w:r>
            <w:r w:rsidRPr="00F26E24">
              <w:rPr>
                <w:sz w:val="24"/>
                <w:szCs w:val="24"/>
              </w:rPr>
              <w:t>DWR</w:t>
            </w:r>
            <w:r w:rsidRPr="00F26E24">
              <w:rPr>
                <w:sz w:val="24"/>
                <w:szCs w:val="24"/>
                <w:lang w:val="ru-RU"/>
              </w:rPr>
              <w:t xml:space="preserve"> 10 (2)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00000000148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Залог, залогодержатель ОАО «Родники-Деним»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11,000</w:t>
            </w:r>
          </w:p>
        </w:tc>
      </w:tr>
      <w:tr w:rsidR="00F26E24" w:rsidRPr="00F26E24" w:rsidTr="00C53C16">
        <w:trPr>
          <w:trHeight w:val="1350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50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ТЭЦ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Комплект шкафов КРУ2-10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00000000111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Залог, залогодержатель МБАНК С.А. и Корпорация обеспечения экспортных кредитов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3,350,000</w:t>
            </w:r>
          </w:p>
        </w:tc>
      </w:tr>
      <w:tr w:rsidR="00F26E24" w:rsidRPr="00F26E24" w:rsidTr="00C53C16">
        <w:trPr>
          <w:trHeight w:val="675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51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ТЭЦ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 xml:space="preserve">Датчик давления газа релейный </w:t>
            </w:r>
            <w:r w:rsidRPr="00F26E24">
              <w:rPr>
                <w:sz w:val="24"/>
                <w:szCs w:val="24"/>
              </w:rPr>
              <w:t>DWR</w:t>
            </w:r>
            <w:r w:rsidRPr="00F26E24">
              <w:rPr>
                <w:sz w:val="24"/>
                <w:szCs w:val="24"/>
                <w:lang w:val="ru-RU"/>
              </w:rPr>
              <w:t xml:space="preserve"> 10 (3)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00000000149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Залог, залогодержатель ОАО «Родники-Деним»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11,000</w:t>
            </w:r>
          </w:p>
        </w:tc>
      </w:tr>
      <w:tr w:rsidR="00F26E24" w:rsidRPr="00F26E24" w:rsidTr="00C53C16">
        <w:trPr>
          <w:trHeight w:val="675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52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ТЭЦ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 xml:space="preserve">Датчик давления газа релейный </w:t>
            </w:r>
            <w:r w:rsidRPr="00F26E24">
              <w:rPr>
                <w:sz w:val="24"/>
                <w:szCs w:val="24"/>
              </w:rPr>
              <w:t>DWR</w:t>
            </w:r>
            <w:r w:rsidRPr="00F26E24">
              <w:rPr>
                <w:sz w:val="24"/>
                <w:szCs w:val="24"/>
                <w:lang w:val="ru-RU"/>
              </w:rPr>
              <w:t xml:space="preserve"> 10 (4)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00000000150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Залог, залогодержатель ОАО «Родники-Деним»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11,000</w:t>
            </w:r>
          </w:p>
        </w:tc>
      </w:tr>
      <w:tr w:rsidR="00F26E24" w:rsidRPr="00F26E24" w:rsidTr="00C53C16">
        <w:trPr>
          <w:trHeight w:val="675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53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ТЭЦ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 xml:space="preserve">Датчик давления газа релейный </w:t>
            </w:r>
            <w:r w:rsidRPr="00F26E24">
              <w:rPr>
                <w:sz w:val="24"/>
                <w:szCs w:val="24"/>
              </w:rPr>
              <w:t>DWR</w:t>
            </w:r>
            <w:r w:rsidRPr="00F26E24">
              <w:rPr>
                <w:sz w:val="24"/>
                <w:szCs w:val="24"/>
                <w:lang w:val="ru-RU"/>
              </w:rPr>
              <w:t xml:space="preserve"> 10 (5)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00000000151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Залог, залогодержатель ОАО «Родники-Деним»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11,000</w:t>
            </w:r>
          </w:p>
        </w:tc>
      </w:tr>
      <w:tr w:rsidR="00F26E24" w:rsidRPr="00F26E24" w:rsidTr="00C53C16">
        <w:trPr>
          <w:trHeight w:val="675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54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ТЭЦ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 xml:space="preserve">Датчик давления газа релейный </w:t>
            </w:r>
            <w:r w:rsidRPr="00F26E24">
              <w:rPr>
                <w:sz w:val="24"/>
                <w:szCs w:val="24"/>
              </w:rPr>
              <w:t>DWR</w:t>
            </w:r>
            <w:r w:rsidRPr="00F26E24">
              <w:rPr>
                <w:sz w:val="24"/>
                <w:szCs w:val="24"/>
                <w:lang w:val="ru-RU"/>
              </w:rPr>
              <w:t xml:space="preserve"> 10 (6)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00000000152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Залог, залогодержатель ОАО «Родники-Деним»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11,000</w:t>
            </w:r>
          </w:p>
        </w:tc>
      </w:tr>
      <w:tr w:rsidR="00F26E24" w:rsidRPr="00F26E24" w:rsidTr="00C53C16">
        <w:trPr>
          <w:trHeight w:val="675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55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ТЭЦ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 xml:space="preserve">Датчик давления газа релейный </w:t>
            </w:r>
            <w:r w:rsidRPr="00F26E24">
              <w:rPr>
                <w:sz w:val="24"/>
                <w:szCs w:val="24"/>
              </w:rPr>
              <w:t>DWR</w:t>
            </w:r>
            <w:r w:rsidRPr="00F26E24">
              <w:rPr>
                <w:sz w:val="24"/>
                <w:szCs w:val="24"/>
                <w:lang w:val="ru-RU"/>
              </w:rPr>
              <w:t xml:space="preserve"> 10 (7)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00000000153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Залог, залогодержатель ОАО «Родники-Деним»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11,000</w:t>
            </w:r>
          </w:p>
        </w:tc>
      </w:tr>
      <w:tr w:rsidR="00F26E24" w:rsidRPr="00F26E24" w:rsidTr="00C53C16">
        <w:trPr>
          <w:trHeight w:val="675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56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ТЭЦ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 xml:space="preserve">Датчик давления газа релейный </w:t>
            </w:r>
            <w:r w:rsidRPr="00F26E24">
              <w:rPr>
                <w:sz w:val="24"/>
                <w:szCs w:val="24"/>
              </w:rPr>
              <w:t>DWR</w:t>
            </w:r>
            <w:r w:rsidRPr="00F26E24">
              <w:rPr>
                <w:sz w:val="24"/>
                <w:szCs w:val="24"/>
                <w:lang w:val="ru-RU"/>
              </w:rPr>
              <w:t xml:space="preserve"> 10 (8)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00000000154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Залог, залогодержатель ОАО «Родники-Деним»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11,000</w:t>
            </w:r>
          </w:p>
        </w:tc>
      </w:tr>
      <w:tr w:rsidR="00F26E24" w:rsidRPr="00F26E24" w:rsidTr="00C53C16">
        <w:trPr>
          <w:trHeight w:val="1350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57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ТЭЦ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Дожимная компрессорная контейнерная станция ДККС-19-3 (1)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0000000097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Залог, залогодержатель МБАНК С.А. и Корпорация обеспечения экспортных кредитов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11,309,000</w:t>
            </w:r>
          </w:p>
        </w:tc>
      </w:tr>
      <w:tr w:rsidR="00F26E24" w:rsidRPr="00F26E24" w:rsidTr="00C53C16">
        <w:trPr>
          <w:trHeight w:val="1350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58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ТЭЦ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Дожимная компрессорная контейнерная станция ДККС-19-3 (2)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0000000098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Залог, залогодержатель МБАНК С.А. и Корпорация обеспечения экспортных кредитов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11,309,000</w:t>
            </w:r>
          </w:p>
        </w:tc>
      </w:tr>
      <w:tr w:rsidR="00F26E24" w:rsidRPr="00F26E24" w:rsidTr="00C53C16">
        <w:trPr>
          <w:trHeight w:val="1350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lastRenderedPageBreak/>
              <w:t>59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ТЭЦ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Дожимная компрессорная контейнерная станция ДККС-19-3 (3)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0000000099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Залог, залогодержатель МБАНК С.А. и Корпорация обеспечения экспортных кредитов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11,309,000</w:t>
            </w:r>
          </w:p>
        </w:tc>
      </w:tr>
      <w:tr w:rsidR="00F26E24" w:rsidRPr="00F26E24" w:rsidTr="00C53C16">
        <w:trPr>
          <w:trHeight w:val="675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60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ТЭЦ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Дренажный бак V=16 м3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00000000100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Залог, залогодержатель ОАО «Родники-Деним»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176,000</w:t>
            </w:r>
          </w:p>
        </w:tc>
      </w:tr>
      <w:tr w:rsidR="00F26E24" w:rsidRPr="00F26E24" w:rsidTr="00C53C16">
        <w:trPr>
          <w:trHeight w:val="1350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61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ТЭЦ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Трансформатор силовой ТС3-620/6,3/0,4 УЗ (2)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00000000274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Залог, залогодержатель МБАНК С.А. и Корпорация обеспечения экспортных кредитов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554,000</w:t>
            </w:r>
          </w:p>
        </w:tc>
      </w:tr>
      <w:tr w:rsidR="00F26E24" w:rsidRPr="00F26E24" w:rsidTr="00C53C16">
        <w:trPr>
          <w:trHeight w:val="675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62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ТЭЦ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Трансформатор силовой ТМ3-620/6,3/0,4 УЗ (3)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00000000275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Залог, залогодержатель ОАО «Родники-Деним»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554,000</w:t>
            </w:r>
          </w:p>
        </w:tc>
      </w:tr>
      <w:tr w:rsidR="00F26E24" w:rsidRPr="00F26E24" w:rsidTr="00C53C16">
        <w:trPr>
          <w:trHeight w:val="675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63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ТЭЦ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Трансформатор силовой ТМ3-620/6,3/0,4 УЗ (4)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00000000276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Залог, залогодержатель ОАО «Родники-Деним»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554,000</w:t>
            </w:r>
          </w:p>
        </w:tc>
      </w:tr>
      <w:tr w:rsidR="00F26E24" w:rsidRPr="00F26E24" w:rsidTr="00C53C16">
        <w:trPr>
          <w:trHeight w:val="675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64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ТЭЦ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Шкаф управления электроприводами ШУЭ-12ЭМ (2)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00000000277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Залог, залогодержатель ОАО «Родники-Деним»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155,000</w:t>
            </w:r>
          </w:p>
        </w:tc>
      </w:tr>
      <w:tr w:rsidR="00F26E24" w:rsidRPr="00F26E24" w:rsidTr="00C53C16">
        <w:trPr>
          <w:trHeight w:val="675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65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ТЭЦ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Шкаф управления электроприводами ШУЭ-12ЭМ (3)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00000000278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Залог, залогодержатель ОАО «Родники-Деним»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155,000</w:t>
            </w:r>
          </w:p>
        </w:tc>
      </w:tr>
      <w:tr w:rsidR="00F26E24" w:rsidRPr="00F26E24" w:rsidTr="00C53C16">
        <w:trPr>
          <w:trHeight w:val="675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66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ТЭЦ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Шкаф управления электроприводами ШУЭ-12ЭМ (4)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00000000279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Залог, залогодержатель ОАО «Родники-Деним»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155,000</w:t>
            </w:r>
          </w:p>
        </w:tc>
      </w:tr>
      <w:tr w:rsidR="00F26E24" w:rsidRPr="00F26E24" w:rsidTr="00C53C16">
        <w:trPr>
          <w:trHeight w:val="675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67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ТЭЦ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Шкаф управления электроприводами ШУЭ-12ЭМ (5)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00000000280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Залог, залогодержатель ОАО «Родники-Деним»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155,000</w:t>
            </w:r>
          </w:p>
        </w:tc>
      </w:tr>
      <w:tr w:rsidR="00F26E24" w:rsidRPr="00F26E24" w:rsidTr="00C53C16">
        <w:trPr>
          <w:trHeight w:val="675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68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ТЭЦ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Метран-100-ДД-1420-01-Т1-015-4кПа-42-М20-ВБ-С (1)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00000000281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Залог, залогодержатель ОАО «Родники-Деним»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15,000</w:t>
            </w:r>
          </w:p>
        </w:tc>
      </w:tr>
      <w:tr w:rsidR="00F26E24" w:rsidRPr="00F26E24" w:rsidTr="00C53C16">
        <w:trPr>
          <w:trHeight w:val="675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69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ТЭЦ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Метран-100-ДД-1420-01-Т1-015-4кПа-42-М20-ВБ-С (2)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00000000282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Залог, залогодержатель ОАО «Родники-Деним»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15,000</w:t>
            </w:r>
          </w:p>
        </w:tc>
      </w:tr>
      <w:tr w:rsidR="00F26E24" w:rsidRPr="00F26E24" w:rsidTr="00C53C16">
        <w:trPr>
          <w:trHeight w:val="675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70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ТЭЦ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Метран-100-ДД-1420-02-Т1-025-6,3кПа-10-24--СК-М20-ВБ-С (1)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00000000283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Залог, залогодержатель ОАО «Родники-Деним»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28,000</w:t>
            </w:r>
          </w:p>
        </w:tc>
      </w:tr>
      <w:tr w:rsidR="00F26E24" w:rsidRPr="00F26E24" w:rsidTr="00C53C16">
        <w:trPr>
          <w:trHeight w:val="675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lastRenderedPageBreak/>
              <w:t>71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ТЭЦ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Метран-100-ДД-1420-02-Т1-025-6,3кПа-10-24--СК-М20-ВБ-С (2)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00000000284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Залог, залогодержатель ОАО «Родники-Деним»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14,000</w:t>
            </w:r>
          </w:p>
        </w:tc>
      </w:tr>
      <w:tr w:rsidR="00F26E24" w:rsidRPr="00F26E24" w:rsidTr="00C53C16">
        <w:trPr>
          <w:trHeight w:val="675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72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ТЭЦ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Метран-100-ДД-1420-02-Т1-025-6,3кПа-10-24--СК-М20-ВБ-С (3)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00000000285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Залог, залогодержатель ОАО «Родники-Деним»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14,000</w:t>
            </w:r>
          </w:p>
        </w:tc>
      </w:tr>
      <w:tr w:rsidR="00F26E24" w:rsidRPr="00F26E24" w:rsidTr="00C53C16">
        <w:trPr>
          <w:trHeight w:val="675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73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ТЭЦ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Метран-100-ДД-1420-02-Т1-025-6,3кПа-10-24--СК-М20-ВБ-С (4)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00000000287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Залог, залогодержатель ОАО «Родники-Деним»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14,000</w:t>
            </w:r>
          </w:p>
        </w:tc>
      </w:tr>
      <w:tr w:rsidR="00F26E24" w:rsidRPr="00F26E24" w:rsidTr="00C53C16">
        <w:trPr>
          <w:trHeight w:val="675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74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ТЭЦ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Метран-100-ДД-1420-02-Т1-025-6,3кПа-10-24--СК-М20-ВБ-С (6)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00000000290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Залог, залогодержатель ОАО «Родники-Деним»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14,000</w:t>
            </w:r>
          </w:p>
        </w:tc>
      </w:tr>
      <w:tr w:rsidR="00F26E24" w:rsidRPr="00F26E24" w:rsidTr="00C53C16">
        <w:trPr>
          <w:trHeight w:val="675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75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ТЭЦ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Метран-100-ДД-1420-02-Т1-025-6,3кПа-10-24--СК-М20-ВБ-С (7)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00000000291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Залог, залогодержатель ОАО «Родники-Деним»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14,000</w:t>
            </w:r>
          </w:p>
        </w:tc>
      </w:tr>
      <w:tr w:rsidR="00F26E24" w:rsidRPr="00F26E24" w:rsidTr="00C53C16">
        <w:trPr>
          <w:trHeight w:val="675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76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ТЭЦ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Механизм МЭО-100/25-0,25УПВТ4-01 УХЛ2 (1)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00000000293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Залог, залогодержатель ОАО «Родники-Деним»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61,000</w:t>
            </w:r>
          </w:p>
        </w:tc>
      </w:tr>
      <w:tr w:rsidR="00F26E24" w:rsidRPr="00F26E24" w:rsidTr="00C53C16">
        <w:trPr>
          <w:trHeight w:val="675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77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ТЭЦ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Механизм МЭО-100/25-0,25УПВТ4-01 УХЛ2 (2)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00000000294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Залог, залогодержатель ОАО «Родники-Деним»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61,000</w:t>
            </w:r>
          </w:p>
        </w:tc>
      </w:tr>
      <w:tr w:rsidR="00F26E24" w:rsidRPr="00F26E24" w:rsidTr="00C53C16">
        <w:trPr>
          <w:trHeight w:val="675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78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ТЭЦ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Механизм МЭО-100/25-0,25УПВТ4-01 УХЛ2 (3)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00000000295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Залог, залогодержатель ОАО «Родники-Деним»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61,000</w:t>
            </w:r>
          </w:p>
        </w:tc>
      </w:tr>
      <w:tr w:rsidR="00F26E24" w:rsidRPr="00F26E24" w:rsidTr="00C53C16">
        <w:trPr>
          <w:trHeight w:val="675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79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ТЭЦ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Шкаф измерительных преобразователей 1008-Э (1)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00000000296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Залог, залогодержатель ОАО «Родники-Деним»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73,000</w:t>
            </w:r>
          </w:p>
        </w:tc>
      </w:tr>
      <w:tr w:rsidR="00F26E24" w:rsidRPr="00F26E24" w:rsidTr="00C53C16">
        <w:trPr>
          <w:trHeight w:val="675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80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ТЭЦ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Шкаф измерительных преобразователей 1008-Э (2)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00000000297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Залог, залогодержатель ОАО «Родники-Деним»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73,000</w:t>
            </w:r>
          </w:p>
        </w:tc>
      </w:tr>
      <w:tr w:rsidR="00F26E24" w:rsidRPr="00F26E24" w:rsidTr="00C53C16">
        <w:trPr>
          <w:trHeight w:val="675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81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ТЭЦ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Шкаф контроллера электр.части станции ШУЭ-12ЭМ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00000000298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Залог, залогодержатель ОАО «Родники-Деним»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818,000</w:t>
            </w:r>
          </w:p>
        </w:tc>
      </w:tr>
      <w:tr w:rsidR="00F26E24" w:rsidRPr="00F26E24" w:rsidTr="00C53C16">
        <w:trPr>
          <w:trHeight w:val="675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82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ТЭЦ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Шкаф синхронизации 1006-Э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00000000299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Залог, залогодержатель ОАО «Родники-Деним»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492,000</w:t>
            </w:r>
          </w:p>
        </w:tc>
      </w:tr>
      <w:tr w:rsidR="00F26E24" w:rsidRPr="00F26E24" w:rsidTr="00C53C16">
        <w:trPr>
          <w:trHeight w:val="675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83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ТЭЦ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Устройство сужающее быстросм.УСБ-200-6,4-ХЛ2 с мон.ком.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00000000300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Залог, залогодержатель ОАО «Родники-Деним»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90,000</w:t>
            </w:r>
          </w:p>
        </w:tc>
      </w:tr>
      <w:tr w:rsidR="00F26E24" w:rsidRPr="00F26E24" w:rsidTr="00C53C16">
        <w:trPr>
          <w:trHeight w:val="675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84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ТЭЦ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Прожекторная мачта ПМС 24м (2)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00000000301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Залог, залогодержатель ОАО «Родники-Деним»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552,000</w:t>
            </w:r>
          </w:p>
        </w:tc>
      </w:tr>
      <w:tr w:rsidR="00F26E24" w:rsidRPr="00F26E24" w:rsidTr="00C53C16">
        <w:trPr>
          <w:trHeight w:val="675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lastRenderedPageBreak/>
              <w:t>85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ТЭЦ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Привод ПЭМ-А31-ВТ4 под 30с941нж Ду150 (2)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00000000302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Залог, залогодержатель ОАО «Родники-Деним»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33,000</w:t>
            </w:r>
          </w:p>
        </w:tc>
      </w:tr>
      <w:tr w:rsidR="00F26E24" w:rsidRPr="00F26E24" w:rsidTr="00C53C16">
        <w:trPr>
          <w:trHeight w:val="675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86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ТЭЦ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Привод ПЭМ-А31-ВТ4 под 30с941нж Ду150 (3)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00000000303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Залог, залогодержатель ОАО «Родники-Деним»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33,000</w:t>
            </w:r>
          </w:p>
        </w:tc>
      </w:tr>
      <w:tr w:rsidR="00F26E24" w:rsidRPr="00F26E24" w:rsidTr="00C53C16">
        <w:trPr>
          <w:trHeight w:val="1350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87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ТЭЦ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Сборка КРУЗА-П (комплект 32 шкафа)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0000000013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Залог, залогодержатель МБАНК С.А. и Корпорация обеспечения экспортных кредитов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6,726,000</w:t>
            </w:r>
          </w:p>
        </w:tc>
      </w:tr>
      <w:tr w:rsidR="00F26E24" w:rsidRPr="00F26E24" w:rsidTr="00C53C16">
        <w:trPr>
          <w:trHeight w:val="675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88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ТЭЦ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Счетчик пара Ду400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0000000065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Залог, залогодержатель ОАО «Родники-Деним»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24,000</w:t>
            </w:r>
          </w:p>
        </w:tc>
      </w:tr>
      <w:tr w:rsidR="00F26E24" w:rsidRPr="00F26E24" w:rsidTr="00C53C16">
        <w:trPr>
          <w:trHeight w:val="675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89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ТЭЦ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Дренажный трубопровод, 000000101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00000000101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Залог, залогодержатель ОАО «Родники-Деним»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118,000</w:t>
            </w:r>
          </w:p>
        </w:tc>
      </w:tr>
      <w:tr w:rsidR="00F26E24" w:rsidRPr="00F26E24" w:rsidTr="00C53C16">
        <w:trPr>
          <w:trHeight w:val="675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90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ТЭЦ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Кабельная трасса от ТЭЦ до подстанции Родники-2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00000000103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Залог, залогодержатель ОАО «Родники-Деним»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56,510,000</w:t>
            </w:r>
          </w:p>
        </w:tc>
      </w:tr>
      <w:tr w:rsidR="00F26E24" w:rsidRPr="00F26E24" w:rsidTr="00C53C16">
        <w:trPr>
          <w:trHeight w:val="675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91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ТЭЦ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КГА-8С газоанализатор в комплекте (1)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00000000104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Залог, залогодержатель ОАО «Родники-Деним»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103,000</w:t>
            </w:r>
          </w:p>
        </w:tc>
      </w:tr>
      <w:tr w:rsidR="00F26E24" w:rsidRPr="00F26E24" w:rsidTr="00C53C16">
        <w:trPr>
          <w:trHeight w:val="675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92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ТЭЦ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КГ А-8С газоанализатор в комплекте (2)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00000000105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Залог, залогодержатель ОАО «Родники-Деним»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103,000</w:t>
            </w:r>
          </w:p>
        </w:tc>
      </w:tr>
      <w:tr w:rsidR="00F26E24" w:rsidRPr="00F26E24" w:rsidTr="00C53C16">
        <w:trPr>
          <w:trHeight w:val="675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93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ТЭЦ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КГА-8С газоанализатор в комплекте (3)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00000000106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Залог, залогодержатель ОАО «Родники-Деним»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103,000</w:t>
            </w:r>
          </w:p>
        </w:tc>
      </w:tr>
      <w:tr w:rsidR="00F26E24" w:rsidRPr="00F26E24" w:rsidTr="00C53C16">
        <w:trPr>
          <w:trHeight w:val="1350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94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ТЭЦ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Комплект шкафов КРУ К-104М 26штук с Сепам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00000000110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Залог, залогодержатель МБАНК С.А. и Корпорация обеспечения экспортных кредитов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20,202,000</w:t>
            </w:r>
          </w:p>
        </w:tc>
      </w:tr>
      <w:tr w:rsidR="00F26E24" w:rsidRPr="00F26E24" w:rsidTr="00C53C16">
        <w:trPr>
          <w:trHeight w:val="675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95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ТЭЦ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Ливневая канализация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00000000112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Залог, залогодержатель ОАО «Родники-Деним»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4,054,000</w:t>
            </w:r>
          </w:p>
        </w:tc>
      </w:tr>
      <w:tr w:rsidR="00F26E24" w:rsidRPr="00F26E24" w:rsidTr="00C53C16">
        <w:trPr>
          <w:trHeight w:val="675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96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ТЭЦ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Наружная хозяйственно-бытовая канализация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00000000114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Залог, залогодержатель ОАО «Родники-Деним»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429,000</w:t>
            </w:r>
          </w:p>
        </w:tc>
      </w:tr>
      <w:tr w:rsidR="00F26E24" w:rsidRPr="00F26E24" w:rsidTr="00C53C16">
        <w:trPr>
          <w:trHeight w:val="1350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lastRenderedPageBreak/>
              <w:t>97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ТЭЦ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Насос 1К100-65-200 А180М2 30 кВт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00000000115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Залог, залогодержатель МБАНК С.А. и Корпорация обеспечения экспортных кредитов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46,000</w:t>
            </w:r>
          </w:p>
        </w:tc>
      </w:tr>
      <w:tr w:rsidR="00F26E24" w:rsidRPr="00F26E24" w:rsidTr="00C53C16">
        <w:trPr>
          <w:trHeight w:val="675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98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ТЭЦ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Насос дренажного бака 1Кс-50-55-1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00000000116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Залог, залогодержатель ОАО «Родники-Деним»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228,000</w:t>
            </w:r>
          </w:p>
        </w:tc>
      </w:tr>
      <w:tr w:rsidR="00F26E24" w:rsidRPr="00F26E24" w:rsidTr="00C53C16">
        <w:trPr>
          <w:trHeight w:val="675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99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ТЭЦ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Общестанционное оборудование ДККС (ресивер)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00000000117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Залог, залогодержатель ОАО «Родники-Деним»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2,339,000</w:t>
            </w:r>
          </w:p>
        </w:tc>
      </w:tr>
      <w:tr w:rsidR="00F26E24" w:rsidRPr="00F26E24" w:rsidTr="00C53C16">
        <w:trPr>
          <w:trHeight w:val="675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100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ТЭЦ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Пожарно-технический хозяйственно-питьевой водопровод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00000000118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Залог, залогодержатель ОАО «Родники-Деним»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4,310,000</w:t>
            </w:r>
          </w:p>
        </w:tc>
      </w:tr>
      <w:tr w:rsidR="00F26E24" w:rsidRPr="00F26E24" w:rsidTr="00C53C16">
        <w:trPr>
          <w:trHeight w:val="675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101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ТЭЦ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Привод ПЭМ-А31-ВТ4 под 30с941нж Ду150 (1)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00000000119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Залог, залогодержатель ОАО «Родники-Деним»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33,000</w:t>
            </w:r>
          </w:p>
        </w:tc>
      </w:tr>
      <w:tr w:rsidR="00F26E24" w:rsidRPr="00F26E24" w:rsidTr="00C53C16">
        <w:trPr>
          <w:trHeight w:val="675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102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ТЭЦ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Прожекторная мачта ПМС 24м (1)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00000000120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Залог, залогодержатель ОАО «Родники-Деним»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552,000</w:t>
            </w:r>
          </w:p>
        </w:tc>
      </w:tr>
      <w:tr w:rsidR="00F26E24" w:rsidRPr="00F26E24" w:rsidTr="00C53C16">
        <w:trPr>
          <w:trHeight w:val="1350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103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ТЭЦ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Сепаратор непрерывной продувки ДУ 820 мм БК-61775 с арм.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00000000123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Залог, залогодержатель МБАНК С.А. и Корпорация обеспечения экспортных кредитов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976,000</w:t>
            </w:r>
          </w:p>
        </w:tc>
      </w:tr>
      <w:tr w:rsidR="00F26E24" w:rsidRPr="00F26E24" w:rsidTr="00C53C16">
        <w:trPr>
          <w:trHeight w:val="675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104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ТЭЦ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 xml:space="preserve">Сплит-система нап/потол типа </w:t>
            </w:r>
            <w:r w:rsidRPr="00F26E24">
              <w:rPr>
                <w:sz w:val="24"/>
                <w:szCs w:val="24"/>
              </w:rPr>
              <w:t>BALLU</w:t>
            </w:r>
            <w:r w:rsidRPr="00F26E24">
              <w:rPr>
                <w:sz w:val="24"/>
                <w:szCs w:val="24"/>
                <w:lang w:val="ru-RU"/>
              </w:rPr>
              <w:t xml:space="preserve"> (</w:t>
            </w:r>
            <w:r w:rsidRPr="00F26E24">
              <w:rPr>
                <w:sz w:val="24"/>
                <w:szCs w:val="24"/>
              </w:rPr>
              <w:t>R</w:t>
            </w:r>
            <w:r w:rsidRPr="00F26E24">
              <w:rPr>
                <w:sz w:val="24"/>
                <w:szCs w:val="24"/>
                <w:lang w:val="ru-RU"/>
              </w:rPr>
              <w:t xml:space="preserve">22) </w:t>
            </w:r>
            <w:r w:rsidRPr="00F26E24">
              <w:rPr>
                <w:sz w:val="24"/>
                <w:szCs w:val="24"/>
              </w:rPr>
              <w:t>BCFB</w:t>
            </w:r>
            <w:r w:rsidRPr="00F26E24">
              <w:rPr>
                <w:sz w:val="24"/>
                <w:szCs w:val="24"/>
                <w:lang w:val="ru-RU"/>
              </w:rPr>
              <w:t>-24</w:t>
            </w:r>
            <w:r w:rsidRPr="00F26E24">
              <w:rPr>
                <w:sz w:val="24"/>
                <w:szCs w:val="24"/>
              </w:rPr>
              <w:t>H</w:t>
            </w:r>
            <w:r w:rsidRPr="00F26E24">
              <w:rPr>
                <w:sz w:val="24"/>
                <w:szCs w:val="24"/>
                <w:lang w:val="ru-RU"/>
              </w:rPr>
              <w:t xml:space="preserve"> (внут.блок+внеш.блок)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00000000125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Залог, залогодержатель ОАО «Родники-Деним»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100,000</w:t>
            </w:r>
          </w:p>
        </w:tc>
      </w:tr>
      <w:tr w:rsidR="00F26E24" w:rsidRPr="00F26E24" w:rsidTr="00C53C16">
        <w:trPr>
          <w:trHeight w:val="1350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105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ТЭЦ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ТГУ-2,5 (1)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00000000126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Залог, залогодержатель МБАНК С.А. и Корпорация обеспечения экспортных кредитов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3,693,000</w:t>
            </w:r>
          </w:p>
        </w:tc>
      </w:tr>
      <w:tr w:rsidR="00F26E24" w:rsidRPr="00F26E24" w:rsidTr="00C53C16">
        <w:trPr>
          <w:trHeight w:val="1350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106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ТЭЦ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ТГУ-2,5 (2)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00000000127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Залог, залогодержатель МБАНК С.А. и Корпорация обеспечения экспортных кредитов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16,483,000</w:t>
            </w:r>
          </w:p>
        </w:tc>
      </w:tr>
      <w:tr w:rsidR="00F26E24" w:rsidRPr="00F26E24" w:rsidTr="00C53C16">
        <w:trPr>
          <w:trHeight w:val="1350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lastRenderedPageBreak/>
              <w:t>107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ТЭЦ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Трансформатор силовой ТС3-620/6,3/0,4 УЗ (1)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00000000129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Залог, залогодержатель МБАНК С.А. и Корпорация обеспечения экспортных кредитов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554,000</w:t>
            </w:r>
          </w:p>
        </w:tc>
      </w:tr>
      <w:tr w:rsidR="00F26E24" w:rsidRPr="00F26E24" w:rsidTr="00C53C16">
        <w:trPr>
          <w:trHeight w:val="675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108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ТЭЦ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Трубопровод газообразного топлива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00000000130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Залог, залогодержатель ОАО «Родники-Деним»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3,394,000</w:t>
            </w:r>
          </w:p>
        </w:tc>
      </w:tr>
      <w:tr w:rsidR="00F26E24" w:rsidRPr="00F26E24" w:rsidTr="00C53C16">
        <w:trPr>
          <w:trHeight w:val="675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109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ТЭЦ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Трубопровод дизельного топлива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00000000131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Залог, залогодержатель ОАО «Родники-Деним»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7,730,000</w:t>
            </w:r>
          </w:p>
        </w:tc>
      </w:tr>
      <w:tr w:rsidR="00F26E24" w:rsidRPr="00F26E24" w:rsidTr="00C53C16">
        <w:trPr>
          <w:trHeight w:val="675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110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ТЭЦ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Трубопровод на РОУ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00000000132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Залог, залогодержатель ОАО «Родники-Деним»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1,927,000</w:t>
            </w:r>
          </w:p>
        </w:tc>
      </w:tr>
      <w:tr w:rsidR="00F26E24" w:rsidRPr="00F26E24" w:rsidTr="00C53C16">
        <w:trPr>
          <w:trHeight w:val="675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111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ТЭЦ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Трубопровод отопления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00000000133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Залог, залогодержатель ОАО «Родники-Деним»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4,599,000</w:t>
            </w:r>
          </w:p>
        </w:tc>
      </w:tr>
      <w:tr w:rsidR="00F26E24" w:rsidRPr="00F26E24" w:rsidTr="00C53C16">
        <w:trPr>
          <w:trHeight w:val="1350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112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ТЭЦ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Фильтр тонкой очистки ФМ-40-30-40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00000000137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Залог, залогодержатель МБАНК С.А. и Корпорация обеспечения экспортных кредитов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109,000</w:t>
            </w:r>
          </w:p>
        </w:tc>
      </w:tr>
      <w:tr w:rsidR="00F26E24" w:rsidRPr="00F26E24" w:rsidTr="00C53C16">
        <w:trPr>
          <w:trHeight w:val="675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113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ТЭЦ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Шкаф контроллера котла КГТ-25/2,4-380 (1)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00000000139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Залог, залогодержатель ОАО «Родники-Деним»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359,000</w:t>
            </w:r>
          </w:p>
        </w:tc>
      </w:tr>
      <w:tr w:rsidR="00F26E24" w:rsidRPr="00F26E24" w:rsidTr="00C53C16">
        <w:trPr>
          <w:trHeight w:val="675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114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ТЭЦ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Шкаф первичных преобразователей и контроля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00000000140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Залог, залогодержатель ОАО «Родники-Деним»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159,000</w:t>
            </w:r>
          </w:p>
        </w:tc>
      </w:tr>
      <w:tr w:rsidR="00F26E24" w:rsidRPr="00F26E24" w:rsidTr="00C53C16">
        <w:trPr>
          <w:trHeight w:val="675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115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ТЭЦ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Шкаф управления электроприводами ШУЭ-12ЭМ (1)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00000000143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Залог, залогодержатель ОАО «Родники-Деним»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155,000</w:t>
            </w:r>
          </w:p>
        </w:tc>
      </w:tr>
      <w:tr w:rsidR="00F26E24" w:rsidRPr="00F26E24" w:rsidTr="00C53C16">
        <w:trPr>
          <w:trHeight w:val="675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116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ТЭЦ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Шкаф ЩА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00000000144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Залог, залогодержатель ОАО «Родники-Деним»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55,000</w:t>
            </w:r>
          </w:p>
        </w:tc>
      </w:tr>
      <w:tr w:rsidR="00F26E24" w:rsidRPr="00F26E24" w:rsidTr="00C53C16">
        <w:trPr>
          <w:trHeight w:val="675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117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ТЭЦ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Щит постоянного тока BUA (1)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00000000145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Залог, залогодержатель ОАО «Родники-Деним»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811,000</w:t>
            </w:r>
          </w:p>
        </w:tc>
      </w:tr>
      <w:tr w:rsidR="00F26E24" w:rsidRPr="00F26E24" w:rsidTr="00C53C16">
        <w:trPr>
          <w:trHeight w:val="1350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118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ТЭЦ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Выпрямитель зарядно-подзарядный ВЗП-220-80УХЛ4 (1)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00000000266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 xml:space="preserve">Залог, залогодержатель МБАНК С.А. и Корпорация обеспечения </w:t>
            </w:r>
            <w:r w:rsidRPr="00F26E24">
              <w:rPr>
                <w:sz w:val="24"/>
                <w:szCs w:val="24"/>
                <w:lang w:val="ru-RU"/>
              </w:rPr>
              <w:lastRenderedPageBreak/>
              <w:t>экспортных кредитов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lastRenderedPageBreak/>
              <w:t>293,000</w:t>
            </w:r>
          </w:p>
        </w:tc>
      </w:tr>
      <w:tr w:rsidR="00F26E24" w:rsidRPr="00F26E24" w:rsidTr="00C53C16">
        <w:trPr>
          <w:trHeight w:val="1350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119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ТЭЦ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Выпрямитель зарядно-подзарядный ВЗП-220-80УХЛ4 (2)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00000000267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Залог, залогодержатель МБАНК С.А. и Корпорация обеспечения экспортных кредитов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293,000</w:t>
            </w:r>
          </w:p>
        </w:tc>
      </w:tr>
      <w:tr w:rsidR="00F26E24" w:rsidRPr="00F26E24" w:rsidTr="00C53C16">
        <w:trPr>
          <w:trHeight w:val="1350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120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ТЭЦ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РОУ 40 т/ч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00000000268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Залог, залогодержатель МБАНК С.А. и Корпорация обеспечения экспортных кредитов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2,202,000</w:t>
            </w:r>
          </w:p>
        </w:tc>
      </w:tr>
      <w:tr w:rsidR="00F26E24" w:rsidRPr="00F26E24" w:rsidTr="00C53C16">
        <w:trPr>
          <w:trHeight w:val="675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121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ТЭЦ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Шкаф контроллера котла КГТ-25/2,4-380 (2)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00000000269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Залог, залогодержатель ОАО «Родники-Деним»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359,000</w:t>
            </w:r>
          </w:p>
        </w:tc>
      </w:tr>
      <w:tr w:rsidR="00F26E24" w:rsidRPr="00F26E24" w:rsidTr="00C53C16">
        <w:trPr>
          <w:trHeight w:val="675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122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ТЭЦ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Щит постоянного тока BUA (2)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00000000271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Залог, залогодержатель ОАО «Родники-Деним»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811,000</w:t>
            </w:r>
          </w:p>
        </w:tc>
      </w:tr>
      <w:tr w:rsidR="00F26E24" w:rsidRPr="00F26E24" w:rsidTr="00C53C16">
        <w:trPr>
          <w:trHeight w:val="675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123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ТЭЦ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Кислородомер АНИОН-4140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00000000273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Залог, залогодержатель ОАО «Родники-Деним»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14,000</w:t>
            </w:r>
          </w:p>
        </w:tc>
      </w:tr>
      <w:tr w:rsidR="00F26E24" w:rsidRPr="00F26E24" w:rsidTr="00C53C16">
        <w:trPr>
          <w:trHeight w:val="675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124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ТЭЦ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Электропривод ГИЮМ.303344.001-06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00000000361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Залог, залогодержатель ЗАО «Невинвест»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89,000</w:t>
            </w:r>
          </w:p>
        </w:tc>
      </w:tr>
      <w:tr w:rsidR="00F26E24" w:rsidRPr="00F26E24" w:rsidTr="00C53C16">
        <w:trPr>
          <w:trHeight w:val="675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125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ТЭЦ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Вентилятор дутьевой ВДН-11,2 с электродвигателем (1)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00000000318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Залог, залогодержатель ЗАО «Невинвест»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110,000</w:t>
            </w:r>
          </w:p>
        </w:tc>
      </w:tr>
      <w:tr w:rsidR="00F26E24" w:rsidRPr="00F26E24" w:rsidTr="00C53C16">
        <w:trPr>
          <w:trHeight w:val="675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126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ТЭЦ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Вентилятор дутьевой ВДН-11,2 с электродвигателем (2)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00000000319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Залог, залогодержатель ЗАО «Невинвест»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110,000</w:t>
            </w:r>
          </w:p>
        </w:tc>
      </w:tr>
      <w:tr w:rsidR="00F26E24" w:rsidRPr="00F26E24" w:rsidTr="00C53C16">
        <w:trPr>
          <w:trHeight w:val="675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127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ТЭЦ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Вентилятор дутьевой ВДН-11,2 с электродвигателем (3)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00000000320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Залог, залогодержатель ЗАО «Невинвест»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110,000</w:t>
            </w:r>
          </w:p>
        </w:tc>
      </w:tr>
      <w:tr w:rsidR="00F26E24" w:rsidRPr="00F26E24" w:rsidTr="00C53C16">
        <w:trPr>
          <w:trHeight w:val="675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128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ТЭЦ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Дымосос ДН-12,5 с электродвигателем (1)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00000000322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Залог, залогодержатель ЗАО «Невинвест»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136,000</w:t>
            </w:r>
          </w:p>
        </w:tc>
      </w:tr>
      <w:tr w:rsidR="00F26E24" w:rsidRPr="00F26E24" w:rsidTr="00C53C16">
        <w:trPr>
          <w:trHeight w:val="675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129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ТЭЦ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Дымосос ДН-12,5 с электродвигателем (2)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00000000323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Залог, залогодержатель ЗАО «Невинвест»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136,000</w:t>
            </w:r>
          </w:p>
        </w:tc>
      </w:tr>
      <w:tr w:rsidR="00F26E24" w:rsidRPr="00F26E24" w:rsidTr="00C53C16">
        <w:trPr>
          <w:trHeight w:val="675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130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ТЭЦ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Дымосос ДН-12,5 с электродвигателем (3)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00000000324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Залог, залогодержатель ЗАО «Невинвест»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136,000</w:t>
            </w:r>
          </w:p>
        </w:tc>
      </w:tr>
      <w:tr w:rsidR="00F26E24" w:rsidRPr="00F26E24" w:rsidTr="00C53C16">
        <w:trPr>
          <w:trHeight w:val="675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131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ТЭЦ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Насос дренажного бака 1Кс-50-55-1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00000000325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Залог, залогодержатель ЗАО «Невинвест»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355,000</w:t>
            </w:r>
          </w:p>
        </w:tc>
      </w:tr>
      <w:tr w:rsidR="00F26E24" w:rsidRPr="00F26E24" w:rsidTr="00C53C16">
        <w:trPr>
          <w:trHeight w:val="675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lastRenderedPageBreak/>
              <w:t>132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ТЭЦ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Насос конденсата с производства 1Кс-50-55-1 (1)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00000000326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Залог, залогодержатель ЗАО «Невинвест»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355,000</w:t>
            </w:r>
          </w:p>
        </w:tc>
      </w:tr>
      <w:tr w:rsidR="00F26E24" w:rsidRPr="00F26E24" w:rsidTr="00C53C16">
        <w:trPr>
          <w:trHeight w:val="675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133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ТЭЦ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Насос конденсата с производства 1Кс-50-55-1 (2)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00000000327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Залог, залогодержатель ЗАО «Невинвест»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355,000</w:t>
            </w:r>
          </w:p>
        </w:tc>
      </w:tr>
      <w:tr w:rsidR="00F26E24" w:rsidRPr="00F26E24" w:rsidTr="00C53C16">
        <w:trPr>
          <w:trHeight w:val="675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134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ТЭЦ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Насос конденсата с производства 1Кс-50-55-1 (3)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00000000328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Залог, залогодержатель ЗАО «Невинвест»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355,000</w:t>
            </w:r>
          </w:p>
        </w:tc>
      </w:tr>
      <w:tr w:rsidR="00F26E24" w:rsidRPr="00F26E24" w:rsidTr="00C53C16">
        <w:trPr>
          <w:trHeight w:val="675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135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ТЭЦ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Насос НКу-140М (1)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00000000329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Залог, залогодержатель ЗАО «Невинвест»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209,000</w:t>
            </w:r>
          </w:p>
        </w:tc>
      </w:tr>
      <w:tr w:rsidR="00F26E24" w:rsidRPr="00F26E24" w:rsidTr="00C53C16">
        <w:trPr>
          <w:trHeight w:val="675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136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ТЭЦ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Насос НКу-140М (2)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00000000330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Залог, залогодержатель ЗАО «Невинвест»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209,000</w:t>
            </w:r>
          </w:p>
        </w:tc>
      </w:tr>
      <w:tr w:rsidR="00F26E24" w:rsidRPr="00F26E24" w:rsidTr="00C53C16">
        <w:trPr>
          <w:trHeight w:val="675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137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ТЭЦ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Насос НКу-140М (3)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00000000331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Залог, залогодержатель ЗАО «Невинвест»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209,000</w:t>
            </w:r>
          </w:p>
        </w:tc>
      </w:tr>
      <w:tr w:rsidR="00F26E24" w:rsidRPr="00F26E24" w:rsidTr="00C53C16">
        <w:trPr>
          <w:trHeight w:val="675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138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ТЭЦ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Насос НКу-140М (4)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00000000332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Залог, залогодержатель ЗАО «Невинвест»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209,000</w:t>
            </w:r>
          </w:p>
        </w:tc>
      </w:tr>
      <w:tr w:rsidR="00F26E24" w:rsidRPr="00F26E24" w:rsidTr="00C53C16">
        <w:trPr>
          <w:trHeight w:val="675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139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ТЭЦ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Насос охлаждающей воды градирни 1К100-65-200 А180 М2 (1)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00000000333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Залог, залогодержатель ЗАО «Невинвест»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29,000</w:t>
            </w:r>
          </w:p>
        </w:tc>
      </w:tr>
      <w:tr w:rsidR="00F26E24" w:rsidRPr="00F26E24" w:rsidTr="00C53C16">
        <w:trPr>
          <w:trHeight w:val="675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140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ТЭЦ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Насос охлаждающей воды градирни 1К100-65-200 А180 М2 (2)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00000000334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Залог, залогодержатель ЗАО «Невинвест»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29,000</w:t>
            </w:r>
          </w:p>
        </w:tc>
      </w:tr>
      <w:tr w:rsidR="00F26E24" w:rsidRPr="00F26E24" w:rsidTr="00C53C16">
        <w:trPr>
          <w:trHeight w:val="675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141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ТЭЦ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Насос подачи дизельного топлива А3 3В 8/160 (1)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00000000335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Залог, залогодержатель ЗАО «Невинвест»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61,000</w:t>
            </w:r>
          </w:p>
        </w:tc>
      </w:tr>
      <w:tr w:rsidR="00F26E24" w:rsidRPr="00F26E24" w:rsidTr="00C53C16">
        <w:trPr>
          <w:trHeight w:val="675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142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ТЭЦ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Насос подачи дизельного топлива А3 3В 8/160 (2)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00000000336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Залог, залогодержатель ЗАО «Невинвест»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61,000</w:t>
            </w:r>
          </w:p>
        </w:tc>
      </w:tr>
      <w:tr w:rsidR="00F26E24" w:rsidRPr="00F26E24" w:rsidTr="00C53C16">
        <w:trPr>
          <w:trHeight w:val="675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143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ТЭЦ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Насос рециркуляции газового подогревателя воды котла-утилизатора (1)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00000000338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Залог, залогодержатель ЗАО «Невинвест»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355,000</w:t>
            </w:r>
          </w:p>
        </w:tc>
      </w:tr>
      <w:tr w:rsidR="00F26E24" w:rsidRPr="00F26E24" w:rsidTr="00C53C16">
        <w:trPr>
          <w:trHeight w:val="675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144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ТЭЦ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Насос рециркуляции газового подогревателя воды котла-утилизатора (2)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00000000339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Залог, залогодержатель ЗАО «Невинвест»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355,000</w:t>
            </w:r>
          </w:p>
        </w:tc>
      </w:tr>
      <w:tr w:rsidR="00F26E24" w:rsidRPr="00F26E24" w:rsidTr="00C53C16">
        <w:trPr>
          <w:trHeight w:val="675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145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ТЭЦ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Реактор токоограничивающий РТСТ-10-100-0,45УЗ (1)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00000000343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Залог, залогодержатель ЗАО «Невинвест»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65,000</w:t>
            </w:r>
          </w:p>
        </w:tc>
      </w:tr>
      <w:tr w:rsidR="00F26E24" w:rsidRPr="00F26E24" w:rsidTr="00C53C16">
        <w:trPr>
          <w:trHeight w:val="675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146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ТЭЦ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Реактор токоограничивающий РТСТ-10-100-0,45УЗ (2)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00000000344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Залог, залогодержатель ЗАО «Невинвест»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65,000</w:t>
            </w:r>
          </w:p>
        </w:tc>
      </w:tr>
      <w:tr w:rsidR="00F26E24" w:rsidRPr="00F26E24" w:rsidTr="00C53C16">
        <w:trPr>
          <w:trHeight w:val="675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147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ТЭЦ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Реактор токоограничивающий РТСТ-10-100-0,45УЗ (3)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00000000345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Залог, залогодержатель ЗАО «Невинвест»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65,000</w:t>
            </w:r>
          </w:p>
        </w:tc>
      </w:tr>
      <w:tr w:rsidR="00F26E24" w:rsidRPr="00F26E24" w:rsidTr="00C53C16">
        <w:trPr>
          <w:trHeight w:val="675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148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ТЭЦ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Реактор токоограничивающий РТСТ-10-100-0,45УЗ (4)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00000000346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Залог, залогодержатель ЗАО «Невинвест»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65,000</w:t>
            </w:r>
          </w:p>
        </w:tc>
      </w:tr>
      <w:tr w:rsidR="00F26E24" w:rsidRPr="00F26E24" w:rsidTr="00C53C16">
        <w:trPr>
          <w:trHeight w:val="675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149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ТЭЦ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Ресивер газовый V=10м3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00000000347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Залог, залогодержатель ЗАО «Невинвест»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207,000</w:t>
            </w:r>
          </w:p>
        </w:tc>
      </w:tr>
      <w:tr w:rsidR="00F26E24" w:rsidRPr="00F26E24" w:rsidTr="00C53C16">
        <w:trPr>
          <w:trHeight w:val="675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lastRenderedPageBreak/>
              <w:t>150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ТЭЦ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Стенд очистки жидкостей СОГ-913КТ1М, 000000348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00000000348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Залог, залогодержатель ЗАО «Невинвест»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130,000</w:t>
            </w:r>
          </w:p>
        </w:tc>
      </w:tr>
      <w:tr w:rsidR="00F26E24" w:rsidRPr="00F26E24" w:rsidTr="00C53C16">
        <w:trPr>
          <w:trHeight w:val="675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151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ТЭЦ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Фильтр сетчатый дренажный СДЖ-80-1,6-1,2 (1)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00000000352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Залог, залогодержатель ЗАО «Невинвест»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45,000</w:t>
            </w:r>
          </w:p>
        </w:tc>
      </w:tr>
      <w:tr w:rsidR="00F26E24" w:rsidRPr="00F26E24" w:rsidTr="00C53C16">
        <w:trPr>
          <w:trHeight w:val="675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152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ТЭЦ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Фильтр сетчатый дренажный СДЖ-80-1,6-1,2 (2)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00000000353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Залог, залогодержатель ЗАО «Невинвест»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45,000</w:t>
            </w:r>
          </w:p>
        </w:tc>
      </w:tr>
      <w:tr w:rsidR="00F26E24" w:rsidRPr="00F26E24" w:rsidTr="00C53C16">
        <w:trPr>
          <w:trHeight w:val="675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153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ТЭЦ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Преобразователь частоты Е</w:t>
            </w:r>
            <w:r w:rsidRPr="00F26E24">
              <w:rPr>
                <w:sz w:val="24"/>
                <w:szCs w:val="24"/>
              </w:rPr>
              <w:t>R</w:t>
            </w:r>
            <w:r w:rsidRPr="00F26E24">
              <w:rPr>
                <w:sz w:val="24"/>
                <w:szCs w:val="24"/>
                <w:lang w:val="ru-RU"/>
              </w:rPr>
              <w:t>-01Т-045Т4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00000000354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Залог, залогодержатель ЗАО «Невинвест»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37,000</w:t>
            </w:r>
          </w:p>
        </w:tc>
      </w:tr>
      <w:tr w:rsidR="00F26E24" w:rsidRPr="00F26E24" w:rsidTr="00C53C16">
        <w:trPr>
          <w:trHeight w:val="675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154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ТЭЦ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Регулятор давления РДУК2Н-200/140 (1)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00000000356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Залог, залогодержатель ЗАО «Невинвест»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103,000</w:t>
            </w:r>
          </w:p>
        </w:tc>
      </w:tr>
      <w:tr w:rsidR="00F26E24" w:rsidRPr="00F26E24" w:rsidTr="00C53C16">
        <w:trPr>
          <w:trHeight w:val="675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155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ТЭЦ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Регулятор давления РДУК2Н-200/140 (2)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00000000357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Залог, залогодержатель ЗАО «Невинвест»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103,000</w:t>
            </w:r>
          </w:p>
        </w:tc>
      </w:tr>
      <w:tr w:rsidR="00F26E24" w:rsidRPr="00F26E24" w:rsidTr="00C53C16">
        <w:trPr>
          <w:trHeight w:val="675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156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. ТЭЦ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Счетчик пара Ду400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00000000358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Залог, залогодержатель ЗАО «Невинвест»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44,000</w:t>
            </w:r>
          </w:p>
        </w:tc>
      </w:tr>
      <w:tr w:rsidR="00F26E24" w:rsidRPr="00F26E24" w:rsidTr="00C53C16">
        <w:trPr>
          <w:trHeight w:val="675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157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ТЭЦ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Электромеханизм МЗОВ-160/10-0,25 (1)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00000000359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Залог, залогодержатель ЗАО «Невинвест»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40,000</w:t>
            </w:r>
          </w:p>
        </w:tc>
      </w:tr>
      <w:tr w:rsidR="00F26E24" w:rsidRPr="00F26E24" w:rsidTr="00C53C16">
        <w:trPr>
          <w:trHeight w:val="675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158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ТЭЦ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Электромеханизм МЗОВ-160/10-0,25 (2)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00000000360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Залог, залогодержатель ЗАО «Невинвест»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40,000</w:t>
            </w:r>
          </w:p>
        </w:tc>
      </w:tr>
      <w:tr w:rsidR="00F26E24" w:rsidRPr="00F26E24" w:rsidTr="00C53C16">
        <w:trPr>
          <w:trHeight w:val="675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159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ТЭЦ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Преобразователь частоты Е</w:t>
            </w:r>
            <w:r w:rsidRPr="00F26E24">
              <w:rPr>
                <w:sz w:val="24"/>
                <w:szCs w:val="24"/>
              </w:rPr>
              <w:t>R</w:t>
            </w:r>
            <w:r w:rsidRPr="00F26E24">
              <w:rPr>
                <w:sz w:val="24"/>
                <w:szCs w:val="24"/>
                <w:lang w:val="ru-RU"/>
              </w:rPr>
              <w:t>-01Т-075Т4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00000000362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Залог, залогодержатель ЗАО «Невинвест»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67,000</w:t>
            </w:r>
          </w:p>
        </w:tc>
      </w:tr>
      <w:tr w:rsidR="00F26E24" w:rsidRPr="00F26E24" w:rsidTr="00C53C16">
        <w:trPr>
          <w:trHeight w:val="675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160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хво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</w:rPr>
              <w:t>Na</w:t>
            </w:r>
            <w:r w:rsidRPr="00F26E24">
              <w:rPr>
                <w:sz w:val="24"/>
                <w:szCs w:val="24"/>
                <w:lang w:val="ru-RU"/>
              </w:rPr>
              <w:t>-Ка фильтр 2 ступени ФИПаП-1.5-0.6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000000004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Залог, залогодержатель ОАО «Родники-Деним»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519,000</w:t>
            </w:r>
          </w:p>
        </w:tc>
      </w:tr>
      <w:tr w:rsidR="00F26E24" w:rsidRPr="00F26E24" w:rsidTr="00C53C16">
        <w:trPr>
          <w:trHeight w:val="675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161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хво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</w:rPr>
              <w:t>Na</w:t>
            </w:r>
            <w:r w:rsidRPr="00F26E24">
              <w:rPr>
                <w:sz w:val="24"/>
                <w:szCs w:val="24"/>
                <w:lang w:val="ru-RU"/>
              </w:rPr>
              <w:t>-Ка фильтр 1 ступени ФИПаЫ.5-0.6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000000003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Залог, залогодержатель ОАО «Родники-Деним»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957,000</w:t>
            </w:r>
          </w:p>
        </w:tc>
      </w:tr>
      <w:tr w:rsidR="00F26E24" w:rsidRPr="00F26E24" w:rsidTr="00C53C16">
        <w:trPr>
          <w:trHeight w:val="675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162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хво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Аквадистилятор электрический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000000005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Залог, залогодержатель ОАО «Родники-Деним»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31,000</w:t>
            </w:r>
          </w:p>
        </w:tc>
      </w:tr>
      <w:tr w:rsidR="00F26E24" w:rsidRPr="00F26E24" w:rsidTr="00C53C16">
        <w:trPr>
          <w:trHeight w:val="675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163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хво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 xml:space="preserve">Бак засоленных вод </w:t>
            </w:r>
            <w:r w:rsidRPr="00F26E24">
              <w:rPr>
                <w:sz w:val="24"/>
                <w:szCs w:val="24"/>
              </w:rPr>
              <w:t>V</w:t>
            </w:r>
            <w:r w:rsidRPr="00F26E24">
              <w:rPr>
                <w:sz w:val="24"/>
                <w:szCs w:val="24"/>
                <w:lang w:val="ru-RU"/>
              </w:rPr>
              <w:t>=63 м3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000000001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Залог, залогодержатель ОАО «Родники-Деним»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828,000</w:t>
            </w:r>
          </w:p>
        </w:tc>
      </w:tr>
      <w:tr w:rsidR="00F26E24" w:rsidRPr="00F26E24" w:rsidTr="00C53C16">
        <w:trPr>
          <w:trHeight w:val="675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164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хво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 xml:space="preserve">Бак раствора соли </w:t>
            </w:r>
            <w:r w:rsidRPr="00F26E24">
              <w:rPr>
                <w:sz w:val="24"/>
                <w:szCs w:val="24"/>
              </w:rPr>
              <w:t>V</w:t>
            </w:r>
            <w:r w:rsidRPr="00F26E24">
              <w:rPr>
                <w:sz w:val="24"/>
                <w:szCs w:val="24"/>
                <w:lang w:val="ru-RU"/>
              </w:rPr>
              <w:t>=4м3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0000000029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Залог, залогодержатель ОАО «Родники-Деним»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152,000</w:t>
            </w:r>
          </w:p>
        </w:tc>
      </w:tr>
      <w:tr w:rsidR="00F26E24" w:rsidRPr="00F26E24" w:rsidTr="00C53C16">
        <w:trPr>
          <w:trHeight w:val="675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165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хво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 xml:space="preserve">Бак сбора конденсата с производства </w:t>
            </w:r>
            <w:r w:rsidRPr="00F26E24">
              <w:rPr>
                <w:sz w:val="24"/>
                <w:szCs w:val="24"/>
              </w:rPr>
              <w:t>V</w:t>
            </w:r>
            <w:r w:rsidRPr="00F26E24">
              <w:rPr>
                <w:sz w:val="24"/>
                <w:szCs w:val="24"/>
                <w:lang w:val="ru-RU"/>
              </w:rPr>
              <w:t>=25 м3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0000000030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Залог, залогодержатель ОАО «Родники-Деним»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652,000</w:t>
            </w:r>
          </w:p>
        </w:tc>
      </w:tr>
      <w:tr w:rsidR="00F26E24" w:rsidRPr="00F26E24" w:rsidTr="00C53C16">
        <w:trPr>
          <w:trHeight w:val="675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lastRenderedPageBreak/>
              <w:t>166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хво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Бак ХВО V=^3 (1)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0000000010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Залог, залогодержатель ОАО «Родники-Деним»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103,000</w:t>
            </w:r>
          </w:p>
        </w:tc>
      </w:tr>
      <w:tr w:rsidR="00F26E24" w:rsidRPr="00F26E24" w:rsidTr="00C53C16">
        <w:trPr>
          <w:trHeight w:val="675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167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хво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Бак ХВО V=^3 (2)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0000000021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Залог, залогодержатель ОАО «Родники-Деним»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103,000</w:t>
            </w:r>
          </w:p>
        </w:tc>
      </w:tr>
      <w:tr w:rsidR="00F26E24" w:rsidRPr="00F26E24" w:rsidTr="00C53C16">
        <w:trPr>
          <w:trHeight w:val="675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168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хво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Бак ХВО V=^3 (3)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0000000022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Залог, залогодержатель ОАО «Родники-Деним»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103,000</w:t>
            </w:r>
          </w:p>
        </w:tc>
      </w:tr>
      <w:tr w:rsidR="00F26E24" w:rsidRPr="00F26E24" w:rsidTr="00C53C16">
        <w:trPr>
          <w:trHeight w:val="675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169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хво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Бак ХВО V=^3 (4)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0000000023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Залог, залогодержатель ОАО «Родники-Деним»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103,000</w:t>
            </w:r>
          </w:p>
        </w:tc>
      </w:tr>
      <w:tr w:rsidR="00F26E24" w:rsidRPr="00F26E24" w:rsidTr="00C53C16">
        <w:trPr>
          <w:trHeight w:val="675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170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хво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 xml:space="preserve">Бак хим. очищенной воды </w:t>
            </w:r>
            <w:r w:rsidRPr="00F26E24">
              <w:rPr>
                <w:sz w:val="24"/>
                <w:szCs w:val="24"/>
              </w:rPr>
              <w:t>V</w:t>
            </w:r>
            <w:r w:rsidRPr="00F26E24">
              <w:rPr>
                <w:sz w:val="24"/>
                <w:szCs w:val="24"/>
                <w:lang w:val="ru-RU"/>
              </w:rPr>
              <w:t>=160 м3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0000000024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Залог, залогодержатель ОАО «Родники-Деним»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938,000</w:t>
            </w:r>
          </w:p>
        </w:tc>
      </w:tr>
      <w:tr w:rsidR="00F26E24" w:rsidRPr="00F26E24" w:rsidTr="00C53C16">
        <w:trPr>
          <w:trHeight w:val="1350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171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хво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Насос подачи умягченной воды Х80-50-200а-К-С-У3 (1)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0000000012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Залог, залогодержатель МБАНК С.А. и Корпорация обеспечения экспортных кредитов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41,000</w:t>
            </w:r>
          </w:p>
        </w:tc>
      </w:tr>
      <w:tr w:rsidR="00F26E24" w:rsidRPr="00F26E24" w:rsidTr="00C53C16">
        <w:trPr>
          <w:trHeight w:val="1350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172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хво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Насос подачи умягченной воды Х80-50-200а-К-С-У3 (2)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0000000041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Залог, залогодержатель МБАНК С.А. и Корпорация обеспечения экспортных кредитов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41,000</w:t>
            </w:r>
          </w:p>
        </w:tc>
      </w:tr>
      <w:tr w:rsidR="00F26E24" w:rsidRPr="00F26E24" w:rsidTr="00C53C16">
        <w:trPr>
          <w:trHeight w:val="1350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173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хво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Насос собственных нужд ХМ 8/40д-К-С-У3 (1)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0000000042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Залог, залогодержатель МБАНК С.А. и Корпорация обеспечения экспортных кредитов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30,000</w:t>
            </w:r>
          </w:p>
        </w:tc>
      </w:tr>
      <w:tr w:rsidR="00F26E24" w:rsidRPr="00F26E24" w:rsidTr="00C53C16">
        <w:trPr>
          <w:trHeight w:val="1350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174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хво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Насос собственных нужд ХМ 8/40д-К-С-У3 (2)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0000000043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Залог, залогодержатель МБАНК С.А. и Корпорация обеспечения экспортных кредитов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30,000</w:t>
            </w:r>
          </w:p>
        </w:tc>
      </w:tr>
      <w:tr w:rsidR="00F26E24" w:rsidRPr="00F26E24" w:rsidTr="00C53C16">
        <w:trPr>
          <w:trHeight w:val="675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175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хво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 xml:space="preserve">Трубопровод собств.нужд </w:t>
            </w:r>
            <w:r w:rsidRPr="00F26E24">
              <w:rPr>
                <w:sz w:val="24"/>
                <w:szCs w:val="24"/>
              </w:rPr>
              <w:t>Na</w:t>
            </w:r>
            <w:r w:rsidRPr="00F26E24">
              <w:rPr>
                <w:sz w:val="24"/>
                <w:szCs w:val="24"/>
                <w:lang w:val="ru-RU"/>
              </w:rPr>
              <w:t xml:space="preserve">-катионитовых фильтров </w:t>
            </w:r>
            <w:r w:rsidRPr="00F26E24">
              <w:rPr>
                <w:sz w:val="24"/>
                <w:szCs w:val="24"/>
              </w:rPr>
              <w:t>I</w:t>
            </w:r>
            <w:r w:rsidRPr="00F26E24">
              <w:rPr>
                <w:sz w:val="24"/>
                <w:szCs w:val="24"/>
                <w:lang w:val="ru-RU"/>
              </w:rPr>
              <w:t xml:space="preserve"> и </w:t>
            </w:r>
            <w:r w:rsidRPr="00F26E24">
              <w:rPr>
                <w:sz w:val="24"/>
                <w:szCs w:val="24"/>
              </w:rPr>
              <w:t>II</w:t>
            </w:r>
            <w:r w:rsidRPr="00F26E24">
              <w:rPr>
                <w:sz w:val="24"/>
                <w:szCs w:val="24"/>
                <w:lang w:val="ru-RU"/>
              </w:rPr>
              <w:t xml:space="preserve"> ступени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0000000053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Залог, залогодержатель ОАО «Родники-Деним»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2,993,000</w:t>
            </w:r>
          </w:p>
        </w:tc>
      </w:tr>
      <w:tr w:rsidR="00F26E24" w:rsidRPr="00F26E24" w:rsidTr="00C53C16">
        <w:trPr>
          <w:trHeight w:val="675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176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хво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Трубопровод умягченной воды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0000000014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Залог, залогодержатель ОАО «Родники-Деним»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4,932,000</w:t>
            </w:r>
          </w:p>
        </w:tc>
      </w:tr>
      <w:tr w:rsidR="00F26E24" w:rsidRPr="00F26E24" w:rsidTr="00C53C16">
        <w:trPr>
          <w:trHeight w:val="675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lastRenderedPageBreak/>
              <w:t>177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хво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Шкаф вытяжной ЛАБ-1800 ШВ-Н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0000000017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Залог, залогодержатель ОАО «Родники-Деним»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71,000</w:t>
            </w:r>
          </w:p>
        </w:tc>
      </w:tr>
      <w:tr w:rsidR="00F26E24" w:rsidRPr="00F26E24" w:rsidTr="00C53C16">
        <w:trPr>
          <w:trHeight w:val="1350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178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хво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Фильтр ФИПа11 - 1,5 -0,6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0000000061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Залог, залогодержатель МБАНК С.А. и Корпорация обеспечения экспортных кредитов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304,000</w:t>
            </w:r>
          </w:p>
        </w:tc>
      </w:tr>
      <w:tr w:rsidR="00F26E24" w:rsidRPr="00F26E24" w:rsidTr="00C53C16">
        <w:trPr>
          <w:trHeight w:val="1350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179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хво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Фильтр ФОВ-2,0-0,6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0000000062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Залог, залогодержатель МБАНК С.А. и Корпорация обеспечения экспортных кредитов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488,000</w:t>
            </w:r>
          </w:p>
        </w:tc>
      </w:tr>
      <w:tr w:rsidR="00F26E24" w:rsidRPr="00F26E24" w:rsidTr="00C53C16">
        <w:trPr>
          <w:trHeight w:val="675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180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хво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Анализатор растворенного кислорода с гидропанелью ГП-409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0000000063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Залог, залогодержатель ОАО «Родники-Деним»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34,000</w:t>
            </w:r>
          </w:p>
        </w:tc>
      </w:tr>
      <w:tr w:rsidR="00F26E24" w:rsidRPr="00F26E24" w:rsidTr="00C53C16">
        <w:trPr>
          <w:trHeight w:val="1350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181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хво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Агрегат НД 1.Э 10/100 К 13 ВЧ с част.преобр. 0,4квт 380В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0000000080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Залог, залогодержатель МБАНК С.А. и Корпорация обеспечения экспортных кредитов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61,000</w:t>
            </w:r>
          </w:p>
        </w:tc>
      </w:tr>
      <w:tr w:rsidR="00F26E24" w:rsidRPr="00F26E24" w:rsidTr="00C53C16">
        <w:trPr>
          <w:trHeight w:val="1350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182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хво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Агрегат НДЭ 4.Э 10/100 К 13 АЧ с част.преобр. 0,4квт 380В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0000000081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Залог, залогодержатель МБАНК С.А. и Корпорация обеспечения экспортных кредитов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188,000</w:t>
            </w:r>
          </w:p>
        </w:tc>
      </w:tr>
      <w:tr w:rsidR="00F26E24" w:rsidRPr="00F26E24" w:rsidTr="00C53C16">
        <w:trPr>
          <w:trHeight w:val="1350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183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хво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Деаэратор ДА-50/15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0000000011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Залог, залогодержатель МБАНК С.А. и Корпорация обеспечения экспортных кредитов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1,064,000</w:t>
            </w:r>
          </w:p>
        </w:tc>
      </w:tr>
      <w:tr w:rsidR="00F26E24" w:rsidRPr="00F26E24" w:rsidTr="00C53C16">
        <w:trPr>
          <w:trHeight w:val="675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184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хво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 xml:space="preserve">Спекторфотометр </w:t>
            </w:r>
            <w:r w:rsidRPr="00F26E24">
              <w:rPr>
                <w:sz w:val="24"/>
                <w:szCs w:val="24"/>
              </w:rPr>
              <w:t>LEKI</w:t>
            </w:r>
            <w:r w:rsidRPr="00F26E24">
              <w:rPr>
                <w:sz w:val="24"/>
                <w:szCs w:val="24"/>
                <w:lang w:val="ru-RU"/>
              </w:rPr>
              <w:t xml:space="preserve"> </w:t>
            </w:r>
            <w:r w:rsidRPr="00F26E24">
              <w:rPr>
                <w:sz w:val="24"/>
                <w:szCs w:val="24"/>
              </w:rPr>
              <w:t>SS</w:t>
            </w:r>
            <w:r w:rsidRPr="00F26E24">
              <w:rPr>
                <w:sz w:val="24"/>
                <w:szCs w:val="24"/>
                <w:lang w:val="ru-RU"/>
              </w:rPr>
              <w:t>2107 с поверкой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00000000124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Залог, залогодержатель ОАО «Родники-Деним»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21,000</w:t>
            </w:r>
          </w:p>
        </w:tc>
      </w:tr>
      <w:tr w:rsidR="00F26E24" w:rsidRPr="00F26E24" w:rsidTr="00C53C16">
        <w:trPr>
          <w:trHeight w:val="675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185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хво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Шкаф суш.</w:t>
            </w:r>
            <w:r w:rsidRPr="00F26E24">
              <w:rPr>
                <w:sz w:val="24"/>
                <w:szCs w:val="24"/>
              </w:rPr>
              <w:t>LIOP</w:t>
            </w:r>
            <w:r w:rsidRPr="00F26E24">
              <w:rPr>
                <w:sz w:val="24"/>
                <w:szCs w:val="24"/>
                <w:lang w:val="ru-RU"/>
              </w:rPr>
              <w:t xml:space="preserve"> </w:t>
            </w:r>
            <w:r w:rsidRPr="00F26E24">
              <w:rPr>
                <w:sz w:val="24"/>
                <w:szCs w:val="24"/>
              </w:rPr>
              <w:t>LF</w:t>
            </w:r>
            <w:r w:rsidRPr="00F26E24">
              <w:rPr>
                <w:sz w:val="24"/>
                <w:szCs w:val="24"/>
                <w:lang w:val="ru-RU"/>
              </w:rPr>
              <w:t>-25/350-</w:t>
            </w:r>
            <w:r w:rsidRPr="00F26E24">
              <w:rPr>
                <w:sz w:val="24"/>
                <w:szCs w:val="24"/>
              </w:rPr>
              <w:t>VS</w:t>
            </w:r>
            <w:r w:rsidRPr="00F26E24">
              <w:rPr>
                <w:sz w:val="24"/>
                <w:szCs w:val="24"/>
                <w:lang w:val="ru-RU"/>
              </w:rPr>
              <w:t>1 (310*280*265мм,350С, вентилятор, нерж.сталь, цифровой контроль)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00000000142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Залог, залогодержатель ОАО «Родники-Деним»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20,000</w:t>
            </w:r>
          </w:p>
        </w:tc>
      </w:tr>
      <w:tr w:rsidR="00F26E24" w:rsidRPr="00F26E24" w:rsidTr="00C53C16">
        <w:trPr>
          <w:trHeight w:val="675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186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хво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 xml:space="preserve">Бак-мерник крепкой серной кислоты </w:t>
            </w:r>
            <w:r w:rsidRPr="00F26E24">
              <w:rPr>
                <w:sz w:val="24"/>
                <w:szCs w:val="24"/>
              </w:rPr>
              <w:t>V</w:t>
            </w:r>
            <w:r w:rsidRPr="00F26E24">
              <w:rPr>
                <w:sz w:val="24"/>
                <w:szCs w:val="24"/>
                <w:lang w:val="ru-RU"/>
              </w:rPr>
              <w:t>=^3 (1)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00000000316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Залог, залогодержатель ЗАО «Невинвест»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40,000</w:t>
            </w:r>
          </w:p>
        </w:tc>
      </w:tr>
      <w:tr w:rsidR="00F26E24" w:rsidRPr="00F26E24" w:rsidTr="00C53C16">
        <w:trPr>
          <w:trHeight w:val="675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lastRenderedPageBreak/>
              <w:t>187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хво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 xml:space="preserve">Бак-мерник крепкой серной кислоты </w:t>
            </w:r>
            <w:r w:rsidRPr="00F26E24">
              <w:rPr>
                <w:sz w:val="24"/>
                <w:szCs w:val="24"/>
              </w:rPr>
              <w:t>V</w:t>
            </w:r>
            <w:r w:rsidRPr="00F26E24">
              <w:rPr>
                <w:sz w:val="24"/>
                <w:szCs w:val="24"/>
                <w:lang w:val="ru-RU"/>
              </w:rPr>
              <w:t>=^3 (2)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00000000317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Залог, залогодержатель ЗАО «Невинвест»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40,000</w:t>
            </w:r>
          </w:p>
        </w:tc>
      </w:tr>
      <w:tr w:rsidR="00F26E24" w:rsidRPr="00F26E24" w:rsidTr="00C53C16">
        <w:trPr>
          <w:trHeight w:val="675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188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хво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Деаэратор ДА-50/15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00000000321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Залог, залогодержатель ЗАО «Невинвест»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1,033,000</w:t>
            </w:r>
          </w:p>
        </w:tc>
      </w:tr>
      <w:tr w:rsidR="00F26E24" w:rsidRPr="00F26E24" w:rsidTr="00C53C16">
        <w:trPr>
          <w:trHeight w:val="675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189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хво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Насос подачи крепкой серной кислоты АХ 40-25-160-К-55-У2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00000000337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Залог, залогодержатель ЗАО «Невинвест»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15,000</w:t>
            </w:r>
          </w:p>
        </w:tc>
      </w:tr>
      <w:tr w:rsidR="00F26E24" w:rsidRPr="00F26E24" w:rsidTr="00C53C16">
        <w:trPr>
          <w:trHeight w:val="675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190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хво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 xml:space="preserve">Насос хим. очищенной воды к водокислотному эжектору </w:t>
            </w:r>
            <w:r w:rsidRPr="00F26E24">
              <w:rPr>
                <w:sz w:val="24"/>
                <w:szCs w:val="24"/>
              </w:rPr>
              <w:t>Grundfos</w:t>
            </w:r>
            <w:r w:rsidRPr="00F26E24">
              <w:rPr>
                <w:sz w:val="24"/>
                <w:szCs w:val="24"/>
                <w:lang w:val="ru-RU"/>
              </w:rPr>
              <w:t xml:space="preserve"> </w:t>
            </w:r>
            <w:r w:rsidRPr="00F26E24">
              <w:rPr>
                <w:sz w:val="24"/>
                <w:szCs w:val="24"/>
              </w:rPr>
              <w:t>TP</w:t>
            </w:r>
            <w:r w:rsidRPr="00F26E24">
              <w:rPr>
                <w:sz w:val="24"/>
                <w:szCs w:val="24"/>
                <w:lang w:val="ru-RU"/>
              </w:rPr>
              <w:t xml:space="preserve"> 50-710/2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00000000340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Залог, залогодержатель ЗАО «Невинвест»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21,000</w:t>
            </w:r>
          </w:p>
        </w:tc>
      </w:tr>
      <w:tr w:rsidR="00F26E24" w:rsidRPr="00F26E24" w:rsidTr="00C53C16">
        <w:trPr>
          <w:trHeight w:val="675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191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хво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Насос-дозатор крепкой серной кислоты Grundfos DMH-100-10 B-PP/E/T-X-E1B9B9X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00000000341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Залог, залогодержатель ЗАО «Невинвест»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98,000</w:t>
            </w:r>
          </w:p>
        </w:tc>
      </w:tr>
      <w:tr w:rsidR="00F26E24" w:rsidRPr="00F26E24" w:rsidTr="00C53C16">
        <w:trPr>
          <w:trHeight w:val="675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192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хво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Охладитель выпара ОВА-2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00000000342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Залог, залогодержатель ЗАО «Невинвест»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114,000</w:t>
            </w:r>
          </w:p>
        </w:tc>
      </w:tr>
      <w:tr w:rsidR="00F26E24" w:rsidRPr="00F26E24" w:rsidTr="00C53C16">
        <w:trPr>
          <w:trHeight w:val="675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193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хво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Фильтр механический ФОВ-2,0-0,6 (1)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00000000349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Залог, залогодержатель ЗАО «Невинвест»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447,000</w:t>
            </w:r>
          </w:p>
        </w:tc>
      </w:tr>
      <w:tr w:rsidR="00F26E24" w:rsidRPr="00F26E24" w:rsidTr="00C53C16">
        <w:trPr>
          <w:trHeight w:val="675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194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хво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Фильтр механический ФОВ-2,0-0,6 (2)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00000000350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Залог, залогодержатель ЗАО «Невинвест»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447,000</w:t>
            </w:r>
          </w:p>
        </w:tc>
      </w:tr>
      <w:tr w:rsidR="00F26E24" w:rsidRPr="00F26E24" w:rsidTr="00C53C16">
        <w:trPr>
          <w:trHeight w:val="675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195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хво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Фильтр механический ФОВ-2,0-0,6 (3)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00000000351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Залог, залогодержатель ЗАО «Невинвест»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447,000</w:t>
            </w:r>
          </w:p>
        </w:tc>
      </w:tr>
      <w:tr w:rsidR="00F26E24" w:rsidRPr="00F26E24" w:rsidTr="00C53C16">
        <w:trPr>
          <w:trHeight w:val="450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196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Подстанция «Родники-2»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Блок телемеханики SURT2000RMXLI (1)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00000000421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Отсутствует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66,000</w:t>
            </w:r>
          </w:p>
        </w:tc>
      </w:tr>
      <w:tr w:rsidR="00F26E24" w:rsidRPr="00F26E24" w:rsidTr="00C53C16">
        <w:trPr>
          <w:trHeight w:val="450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197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Подстанция «Родники-2»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Блок телемеханики SURT2000RMXLI (2)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00000000422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Отсутствует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66,000</w:t>
            </w:r>
          </w:p>
        </w:tc>
      </w:tr>
      <w:tr w:rsidR="00F26E24" w:rsidRPr="00F26E24" w:rsidTr="00C53C16">
        <w:trPr>
          <w:trHeight w:val="450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198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Подстанция «Родники-2»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Блок ТУР с оптореле (1)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00000000423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Отсутствует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79,000</w:t>
            </w:r>
          </w:p>
        </w:tc>
      </w:tr>
      <w:tr w:rsidR="00F26E24" w:rsidRPr="00F26E24" w:rsidTr="00C53C16">
        <w:trPr>
          <w:trHeight w:val="450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199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Подстанция «Родники-2»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Блок управления "РТС-100"/ РБША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00000000425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Отсутствует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57,000</w:t>
            </w:r>
          </w:p>
        </w:tc>
      </w:tr>
      <w:tr w:rsidR="00F26E24" w:rsidRPr="00F26E24" w:rsidTr="00C53C16">
        <w:trPr>
          <w:trHeight w:val="450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200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Подстанция «Родники-2»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ВГТ-110.Ш-40/2000 У1 (1)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00000000426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 xml:space="preserve">краткосрочная аренда на основании Договора аренды № 01/А-17 от 01.01.2017, сроком на 11 </w:t>
            </w:r>
            <w:r w:rsidRPr="00F26E24">
              <w:rPr>
                <w:sz w:val="24"/>
                <w:szCs w:val="24"/>
                <w:lang w:val="ru-RU"/>
              </w:rPr>
              <w:lastRenderedPageBreak/>
              <w:t>(одиннадцать) календарных месяцев с последующей пролонгацией.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lastRenderedPageBreak/>
              <w:t>1,905,000</w:t>
            </w:r>
          </w:p>
        </w:tc>
      </w:tr>
      <w:tr w:rsidR="00F26E24" w:rsidRPr="00F26E24" w:rsidTr="00C53C16">
        <w:trPr>
          <w:trHeight w:val="450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201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Подстанция «Родники-2»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Зарядно-выпрямительное устройство НРТ2*40,220ХЕ (007081)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00000000428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Отсутствует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652,000</w:t>
            </w:r>
          </w:p>
        </w:tc>
      </w:tr>
      <w:tr w:rsidR="00F26E24" w:rsidRPr="00F26E24" w:rsidTr="00C53C16">
        <w:trPr>
          <w:trHeight w:val="450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202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Подстанция «Родники-2»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Кассета 2,5U 19 (1)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00000000429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Отсутствует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61,000</w:t>
            </w:r>
          </w:p>
        </w:tc>
      </w:tr>
      <w:tr w:rsidR="00F26E24" w:rsidRPr="00F26E24" w:rsidTr="00C53C16">
        <w:trPr>
          <w:trHeight w:val="450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203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Подстанция «Родники-2»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Кассета 2,5U 19 (2)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00000000430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Отсутствует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61,000</w:t>
            </w:r>
          </w:p>
        </w:tc>
      </w:tr>
      <w:tr w:rsidR="00F26E24" w:rsidRPr="00F26E24" w:rsidTr="00C53C16">
        <w:trPr>
          <w:trHeight w:val="450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204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Подстанция «Родники-2»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Контроллер Сикон - С70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00000000431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Отсутствует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81,000</w:t>
            </w:r>
          </w:p>
        </w:tc>
      </w:tr>
      <w:tr w:rsidR="00F26E24" w:rsidRPr="00F26E24" w:rsidTr="00C53C16">
        <w:trPr>
          <w:trHeight w:val="450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205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Подстанция «Родники-2»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Модуль ЛУ МЭК-870-5-101 (1)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00000000432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Отсутствует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65,000</w:t>
            </w:r>
          </w:p>
        </w:tc>
      </w:tr>
      <w:tr w:rsidR="00F26E24" w:rsidRPr="00F26E24" w:rsidTr="00C53C16">
        <w:trPr>
          <w:trHeight w:val="450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206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Подстанция «Родники-2»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Модуль ЛУ МЭК-870-5-101 (2)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00000000433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Отсутствует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65,000</w:t>
            </w:r>
          </w:p>
        </w:tc>
      </w:tr>
      <w:tr w:rsidR="00F26E24" w:rsidRPr="00F26E24" w:rsidTr="00C53C16">
        <w:trPr>
          <w:trHeight w:val="450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207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Подстанция «Родники-2»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 xml:space="preserve">Модуль управления с возможностью защиты </w:t>
            </w:r>
            <w:r w:rsidRPr="00F26E24">
              <w:rPr>
                <w:sz w:val="24"/>
                <w:szCs w:val="24"/>
              </w:rPr>
              <w:t>SNC</w:t>
            </w:r>
            <w:r w:rsidRPr="00F26E24">
              <w:rPr>
                <w:sz w:val="24"/>
                <w:szCs w:val="24"/>
                <w:lang w:val="ru-RU"/>
              </w:rPr>
              <w:t xml:space="preserve"> 64</w:t>
            </w:r>
            <w:r w:rsidRPr="00F26E24">
              <w:rPr>
                <w:sz w:val="24"/>
                <w:szCs w:val="24"/>
              </w:rPr>
              <w:t>k</w:t>
            </w:r>
            <w:r w:rsidRPr="00F26E24">
              <w:rPr>
                <w:sz w:val="24"/>
                <w:szCs w:val="24"/>
                <w:lang w:val="ru-RU"/>
              </w:rPr>
              <w:t xml:space="preserve"> (1)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00000000434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Отсутствует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71,000</w:t>
            </w:r>
          </w:p>
        </w:tc>
      </w:tr>
      <w:tr w:rsidR="00F26E24" w:rsidRPr="00F26E24" w:rsidTr="00C53C16">
        <w:trPr>
          <w:trHeight w:val="450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208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Подстанция «Родники-2»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 xml:space="preserve">Модуль управления с возможностью защиты </w:t>
            </w:r>
            <w:r w:rsidRPr="00F26E24">
              <w:rPr>
                <w:sz w:val="24"/>
                <w:szCs w:val="24"/>
              </w:rPr>
              <w:t>SNC</w:t>
            </w:r>
            <w:r w:rsidRPr="00F26E24">
              <w:rPr>
                <w:sz w:val="24"/>
                <w:szCs w:val="24"/>
                <w:lang w:val="ru-RU"/>
              </w:rPr>
              <w:t xml:space="preserve"> 64</w:t>
            </w:r>
            <w:r w:rsidRPr="00F26E24">
              <w:rPr>
                <w:sz w:val="24"/>
                <w:szCs w:val="24"/>
              </w:rPr>
              <w:t>k</w:t>
            </w:r>
            <w:r w:rsidRPr="00F26E24">
              <w:rPr>
                <w:sz w:val="24"/>
                <w:szCs w:val="24"/>
                <w:lang w:val="ru-RU"/>
              </w:rPr>
              <w:t xml:space="preserve"> (2)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00000000435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Отсутствует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71,000</w:t>
            </w:r>
          </w:p>
        </w:tc>
      </w:tr>
      <w:tr w:rsidR="00F26E24" w:rsidRPr="00F26E24" w:rsidTr="00C53C16">
        <w:trPr>
          <w:trHeight w:val="450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209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Подстанция «Родники-2»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 xml:space="preserve">Модуль управления с возможностью защиты </w:t>
            </w:r>
            <w:r w:rsidRPr="00F26E24">
              <w:rPr>
                <w:sz w:val="24"/>
                <w:szCs w:val="24"/>
              </w:rPr>
              <w:t>SNC</w:t>
            </w:r>
            <w:r w:rsidRPr="00F26E24">
              <w:rPr>
                <w:sz w:val="24"/>
                <w:szCs w:val="24"/>
                <w:lang w:val="ru-RU"/>
              </w:rPr>
              <w:t xml:space="preserve"> 64</w:t>
            </w:r>
            <w:r w:rsidRPr="00F26E24">
              <w:rPr>
                <w:sz w:val="24"/>
                <w:szCs w:val="24"/>
              </w:rPr>
              <w:t>k</w:t>
            </w:r>
            <w:r w:rsidRPr="00F26E24">
              <w:rPr>
                <w:sz w:val="24"/>
                <w:szCs w:val="24"/>
                <w:lang w:val="ru-RU"/>
              </w:rPr>
              <w:t xml:space="preserve"> (3)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00000000436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Отсутствует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71,000</w:t>
            </w:r>
          </w:p>
        </w:tc>
      </w:tr>
      <w:tr w:rsidR="00F26E24" w:rsidRPr="00F26E24" w:rsidTr="00C53C16">
        <w:trPr>
          <w:trHeight w:val="450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210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Подстанция «Родники-2»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Панель управления выключателями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00000000437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Отсутствует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1,348,000</w:t>
            </w:r>
          </w:p>
        </w:tc>
      </w:tr>
      <w:tr w:rsidR="00F26E24" w:rsidRPr="00F26E24" w:rsidTr="00C53C16">
        <w:trPr>
          <w:trHeight w:val="450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lastRenderedPageBreak/>
              <w:t>211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Подстанция «Родники-2»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Прибор для измерений показателей качества электрической энергии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00000000438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Отсутствует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104,000</w:t>
            </w:r>
          </w:p>
        </w:tc>
      </w:tr>
      <w:tr w:rsidR="00F26E24" w:rsidRPr="00F26E24" w:rsidTr="00C53C16">
        <w:trPr>
          <w:trHeight w:val="450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212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Подстанция «Родники-2»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Пульт измерения УКТ-03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00000000439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Отсутствует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71,000</w:t>
            </w:r>
          </w:p>
        </w:tc>
      </w:tr>
      <w:tr w:rsidR="00F26E24" w:rsidRPr="00F26E24" w:rsidTr="00C53C16">
        <w:trPr>
          <w:trHeight w:val="450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213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Подстанция «Родники-2»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Разъединитель РГНП-1А-110/1000 (1)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00000000440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краткосрочная аренда на основании Договора аренды № 01/А-17 от 01.01.2017, сроком на 11 (одиннадцать) календарных месяцев с последующей пролонгацией.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552,000</w:t>
            </w:r>
          </w:p>
        </w:tc>
      </w:tr>
      <w:tr w:rsidR="00F26E24" w:rsidRPr="00F26E24" w:rsidTr="00C53C16">
        <w:trPr>
          <w:trHeight w:val="450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214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Подстанция «Родники-2»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Разъединитель РГНП-1А-110/1000 (2)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00000000441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краткосрочная аренда на основании Договора аренды № 01/А-17 от 01.01.2017, сроком на 11 (одиннадцать) календарных месяцев с последующей пролонгацией.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552,000</w:t>
            </w:r>
          </w:p>
        </w:tc>
      </w:tr>
      <w:tr w:rsidR="00F26E24" w:rsidRPr="00F26E24" w:rsidTr="00C53C16">
        <w:trPr>
          <w:trHeight w:val="450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215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Подстанция «Родники-2»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Разъединитель РГНП-2-110/1000 (1)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00000000444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краткосрочная аренда на основании Договора аренды № 01/А-17 от 01.01.2017, сроком на 11 (одиннадцать) календарных месяцев с последующей пролонгацией.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712,000</w:t>
            </w:r>
          </w:p>
        </w:tc>
      </w:tr>
      <w:tr w:rsidR="00F26E24" w:rsidRPr="00F26E24" w:rsidTr="00C53C16">
        <w:trPr>
          <w:trHeight w:val="450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216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Подстанция «Родники-2»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Разъединитель РГНП-2-110/1000 (2)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00000000445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 xml:space="preserve">краткосрочная аренда на основании Договора аренды № 01/А-17 от 01.01.2017, сроком на 11 (одиннадцать) календарных месяцев с </w:t>
            </w:r>
            <w:r w:rsidRPr="00F26E24">
              <w:rPr>
                <w:sz w:val="24"/>
                <w:szCs w:val="24"/>
                <w:lang w:val="ru-RU"/>
              </w:rPr>
              <w:lastRenderedPageBreak/>
              <w:t>последующей пролонгацией.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lastRenderedPageBreak/>
              <w:t>712,000</w:t>
            </w:r>
          </w:p>
        </w:tc>
      </w:tr>
      <w:tr w:rsidR="00F26E24" w:rsidRPr="00F26E24" w:rsidTr="00C53C16">
        <w:trPr>
          <w:trHeight w:val="450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217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Подстанция «Родники-2»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Трансформатор ДБСКТ-650-1ш (1)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00000000448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Отсутствует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115,000</w:t>
            </w:r>
          </w:p>
        </w:tc>
      </w:tr>
      <w:tr w:rsidR="00F26E24" w:rsidRPr="00F26E24" w:rsidTr="00C53C16">
        <w:trPr>
          <w:trHeight w:val="450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218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Подстанция «Родники-2»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Трансформатор ДБСКТ-650-1ш (2)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00000000449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Отсутствует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115,000</w:t>
            </w:r>
          </w:p>
        </w:tc>
      </w:tr>
      <w:tr w:rsidR="00F26E24" w:rsidRPr="00F26E24" w:rsidTr="00C53C16">
        <w:trPr>
          <w:trHeight w:val="450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219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Подстанция «Родники-2»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Трансформатор напряжения НАМИ-110 УХЛ1 1тип (1)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00000000450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краткосрочная аренда на основании Договора аренды № 01/А-17 от 01.01.2017, сроком на 11 (одиннадцать) календарных месяцев с последующей пролонгацией.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400,000</w:t>
            </w:r>
          </w:p>
        </w:tc>
      </w:tr>
      <w:tr w:rsidR="00F26E24" w:rsidRPr="00F26E24" w:rsidTr="00C53C16">
        <w:trPr>
          <w:trHeight w:val="450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220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Подстанция «Родники-2»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Трансформатор напряжения НАМИ-110 УХЛ1 1тип (2)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00000000451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краткосрочная аренда на основании Договора аренды № 01/А-17 от 01.01.2017, сроком на 11 (одиннадцать) календарных месяцев с последующей пролонгацией.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400,000</w:t>
            </w:r>
          </w:p>
        </w:tc>
      </w:tr>
      <w:tr w:rsidR="00F26E24" w:rsidRPr="00F26E24" w:rsidTr="00C53C16">
        <w:trPr>
          <w:trHeight w:val="450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221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Подстанция «Родники-2»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Трансформатор напряжения НАМИ-110 УХЛ1 1тип (3)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00000000452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краткосрочная аренда на основании Договора аренды № 01/А-17 от 01.01.2017, сроком на 11 (одиннадцать) календарных месяцев с последующей пролонгацией.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400,000</w:t>
            </w:r>
          </w:p>
        </w:tc>
      </w:tr>
      <w:tr w:rsidR="00F26E24" w:rsidRPr="00F26E24" w:rsidTr="00C53C16">
        <w:trPr>
          <w:trHeight w:val="450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222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Подстанция «Родники-2»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Трансформатор тока ТОГФ-110 (1)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00000000456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 xml:space="preserve">краткосрочная аренда на основании Договора аренды № 01/А-17 от 01.01.2017, сроком на 11 (одиннадцать) </w:t>
            </w:r>
            <w:r w:rsidRPr="00F26E24">
              <w:rPr>
                <w:sz w:val="24"/>
                <w:szCs w:val="24"/>
                <w:lang w:val="ru-RU"/>
              </w:rPr>
              <w:lastRenderedPageBreak/>
              <w:t>календарных месяцев с последующей пролонгацией.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lastRenderedPageBreak/>
              <w:t>571,000</w:t>
            </w:r>
          </w:p>
        </w:tc>
      </w:tr>
      <w:tr w:rsidR="00F26E24" w:rsidRPr="00F26E24" w:rsidTr="00C53C16">
        <w:trPr>
          <w:trHeight w:val="450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223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Подстанция «Родники-2»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Трансформатор тока ТОГФ-110 (2)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00000000457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краткосрочная аренда на основании Договора аренды № 01/А-17 от 01.01.2017, сроком на 11 (одиннадцать) календарных месяцев с последующей пролонгацией.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571,000</w:t>
            </w:r>
          </w:p>
        </w:tc>
      </w:tr>
      <w:tr w:rsidR="00F26E24" w:rsidRPr="00F26E24" w:rsidTr="00C53C16">
        <w:trPr>
          <w:trHeight w:val="450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224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Подстанция «Родники-2»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Трансформатор тока ТОГФ-110 (3)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00000000458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краткосрочная аренда на основании Договора аренды № 01/А-17 от 01.01.2017, сроком на 11 (одиннадцать) календарных месяцев с последующей пролонгацией.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571,000</w:t>
            </w:r>
          </w:p>
        </w:tc>
      </w:tr>
      <w:tr w:rsidR="00F26E24" w:rsidRPr="00F26E24" w:rsidTr="00C53C16">
        <w:trPr>
          <w:trHeight w:val="450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225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Подстанция «Родники-2»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Центральный Терминал Микро СР3-193и-220 2.0.0.0 для шкафа ввода и секционирования (040068)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00000000462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Отсутствует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454,000</w:t>
            </w:r>
          </w:p>
        </w:tc>
      </w:tr>
      <w:tr w:rsidR="00F26E24" w:rsidRPr="00F26E24" w:rsidTr="00C53C16">
        <w:trPr>
          <w:trHeight w:val="450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226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Подстанция «Родники-2»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Шкаф аккумуляторный БК-1695-1 52*860*1695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00000000463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Отсутствует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110,000</w:t>
            </w:r>
          </w:p>
        </w:tc>
      </w:tr>
      <w:tr w:rsidR="00F26E24" w:rsidRPr="00F26E24" w:rsidTr="00C53C16">
        <w:trPr>
          <w:trHeight w:val="450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227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Подстанция «Родники-2»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Шкаф зажимов трансформатора напряжения ШЗН-1А (1)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00000000464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Отсутствует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938,000</w:t>
            </w:r>
          </w:p>
        </w:tc>
      </w:tr>
      <w:tr w:rsidR="00F26E24" w:rsidRPr="00F26E24" w:rsidTr="00C53C16">
        <w:trPr>
          <w:trHeight w:val="450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228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Подстанция «Родники-2»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Шкаф защиты линии и ав-ки управления линейным выключателем ШЭ2607 011011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00000000466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Отсутствует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7,802,000</w:t>
            </w:r>
          </w:p>
        </w:tc>
      </w:tr>
      <w:tr w:rsidR="00F26E24" w:rsidRPr="00F26E24" w:rsidTr="00C53C16">
        <w:trPr>
          <w:trHeight w:val="450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229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Подстанция «Родники-2»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Шкаф противоаварийной автоматики типа ШЭ221-0601 (930162)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00000000467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Отсутствует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6,482,000</w:t>
            </w:r>
          </w:p>
        </w:tc>
      </w:tr>
      <w:tr w:rsidR="00F26E24" w:rsidRPr="00F26E24" w:rsidTr="00C53C16">
        <w:trPr>
          <w:trHeight w:val="450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230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Подстанция «Родн</w:t>
            </w:r>
            <w:r w:rsidRPr="00F26E24">
              <w:rPr>
                <w:sz w:val="24"/>
                <w:szCs w:val="24"/>
              </w:rPr>
              <w:lastRenderedPageBreak/>
              <w:t>ики-2»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lastRenderedPageBreak/>
              <w:t>Шкаф трансформатора напряжения ТН-110 кВ 1 и 2 с.ш.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00000000468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Отсутствует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302,000</w:t>
            </w:r>
          </w:p>
        </w:tc>
      </w:tr>
      <w:tr w:rsidR="00F26E24" w:rsidRPr="00F26E24" w:rsidTr="00C53C16">
        <w:trPr>
          <w:trHeight w:val="450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231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Подстанция «Родники-2»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Шкаф управления разъединителями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00000000469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Отсутствует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1,476,000</w:t>
            </w:r>
          </w:p>
        </w:tc>
      </w:tr>
      <w:tr w:rsidR="00F26E24" w:rsidRPr="00F26E24" w:rsidTr="00C53C16">
        <w:trPr>
          <w:trHeight w:val="450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232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Подстанция «Родники-2»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 xml:space="preserve">Шлюзовые устройства для межсетевого интерфейса </w:t>
            </w:r>
            <w:r w:rsidRPr="00F26E24">
              <w:rPr>
                <w:sz w:val="24"/>
                <w:szCs w:val="24"/>
              </w:rPr>
              <w:t>Telekontrol</w:t>
            </w:r>
            <w:r w:rsidRPr="00F26E24">
              <w:rPr>
                <w:sz w:val="24"/>
                <w:szCs w:val="24"/>
                <w:lang w:val="ru-RU"/>
              </w:rPr>
              <w:t xml:space="preserve"> </w:t>
            </w:r>
            <w:r w:rsidRPr="00F26E24">
              <w:rPr>
                <w:sz w:val="24"/>
                <w:szCs w:val="24"/>
              </w:rPr>
              <w:t>Gateway</w:t>
            </w:r>
            <w:r w:rsidRPr="00F26E24">
              <w:rPr>
                <w:sz w:val="24"/>
                <w:szCs w:val="24"/>
                <w:lang w:val="ru-RU"/>
              </w:rPr>
              <w:t xml:space="preserve"> 3</w:t>
            </w:r>
            <w:r w:rsidRPr="00F26E24">
              <w:rPr>
                <w:sz w:val="24"/>
                <w:szCs w:val="24"/>
              </w:rPr>
              <w:t>G</w:t>
            </w:r>
            <w:r w:rsidRPr="00F26E24">
              <w:rPr>
                <w:sz w:val="24"/>
                <w:szCs w:val="24"/>
                <w:lang w:val="ru-RU"/>
              </w:rPr>
              <w:t>-8 (930054)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00000000470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Отсутствует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616,000</w:t>
            </w:r>
          </w:p>
        </w:tc>
      </w:tr>
      <w:tr w:rsidR="00F26E24" w:rsidRPr="00F26E24" w:rsidTr="00C53C16">
        <w:trPr>
          <w:trHeight w:val="450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233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Подстанция «Родники-2»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Ящик зажимов токовых цепей ЯЗВМ-150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00000000471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Отсутствует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451,000</w:t>
            </w:r>
          </w:p>
        </w:tc>
      </w:tr>
      <w:tr w:rsidR="00F26E24" w:rsidRPr="00F26E24" w:rsidTr="00C53C16">
        <w:trPr>
          <w:trHeight w:val="450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234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Подстанция «Родники-2»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Ящик зажимов токовых цепей ЯЗВМ-80 (1)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00000000472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Отсутствует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395,000</w:t>
            </w:r>
          </w:p>
        </w:tc>
      </w:tr>
      <w:tr w:rsidR="00F26E24" w:rsidRPr="00F26E24" w:rsidTr="00C53C16">
        <w:trPr>
          <w:trHeight w:val="450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235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Подстанция «Родники-2»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Ящик зажимов токовых цепей ЯЗВМ-80 (2)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00000000473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Отсутствует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395,000</w:t>
            </w:r>
          </w:p>
        </w:tc>
      </w:tr>
      <w:tr w:rsidR="00F26E24" w:rsidRPr="00F26E24" w:rsidTr="00C53C16">
        <w:trPr>
          <w:trHeight w:val="1350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236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ТЭЦ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ПГ ТЭЦ на базе реконструкции котельной ЗАО «Родниковская энергетическая компания», назначение: нежилое здание, общая площадь 3781,1 кв.м, общая этажность – 4, подземная этажность – 1, кадастровый номер: 37:15:011701:492.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000000009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Залог, залогодержатель МБАНК С.А. и Корпорация обеспечения экспортных кредитов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150,079,000</w:t>
            </w:r>
          </w:p>
        </w:tc>
      </w:tr>
      <w:tr w:rsidR="00F26E24" w:rsidRPr="00F26E24" w:rsidTr="00C53C16">
        <w:trPr>
          <w:trHeight w:val="1350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237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ТЭЦ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Насосная дизельного топлива, назначение: нежилое здание, общая площадь 29,5 кв.м, общая этажность – 1, подземная этажность – 0, кадастровый номер: 37:15:011701:491.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00000000102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Залог, залогодержатель МБАНК С.А. и Корпорация обеспечения экспортных кредитов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905,000</w:t>
            </w:r>
          </w:p>
        </w:tc>
      </w:tr>
      <w:tr w:rsidR="00F26E24" w:rsidRPr="00F26E24" w:rsidTr="00C53C16">
        <w:trPr>
          <w:trHeight w:val="675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238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Подстанция «Родники-2» (сч.08.03)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Блок ТУР с оптореле (2)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Отсутствует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59,000</w:t>
            </w:r>
          </w:p>
        </w:tc>
      </w:tr>
      <w:tr w:rsidR="00F26E24" w:rsidRPr="00F26E24" w:rsidTr="00C53C16">
        <w:trPr>
          <w:trHeight w:val="675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239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 xml:space="preserve">Подстанция </w:t>
            </w:r>
            <w:r w:rsidRPr="00F26E24">
              <w:rPr>
                <w:sz w:val="24"/>
                <w:szCs w:val="24"/>
              </w:rPr>
              <w:lastRenderedPageBreak/>
              <w:t>«Родники-2» (сч.08.03)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lastRenderedPageBreak/>
              <w:t>ВГТ-110.Ш-40/2000 У1 (2)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Отсутствует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1,894,000</w:t>
            </w:r>
          </w:p>
        </w:tc>
      </w:tr>
      <w:tr w:rsidR="00F26E24" w:rsidRPr="00F26E24" w:rsidTr="00C53C16">
        <w:trPr>
          <w:trHeight w:val="675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240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Подстанция «Родники-2» (сч.08.03)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Разъединитель РГНП-1А-110/1000 (3)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Отсутствует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440,000</w:t>
            </w:r>
          </w:p>
        </w:tc>
      </w:tr>
      <w:tr w:rsidR="00F26E24" w:rsidRPr="00F26E24" w:rsidTr="00C53C16">
        <w:trPr>
          <w:trHeight w:val="675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241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Подстанция «Родники-2» (сч.08.03)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Разъединитель РГНП-1А-110/1000 (4)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Отсутствует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440,000</w:t>
            </w:r>
          </w:p>
        </w:tc>
      </w:tr>
      <w:tr w:rsidR="00F26E24" w:rsidRPr="00F26E24" w:rsidTr="00C53C16">
        <w:trPr>
          <w:trHeight w:val="675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242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Подстанция «Родники-2» (сч.08.03)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Разъединитель РГНП-2-110/1000 (3)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Отсутствует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567,000</w:t>
            </w:r>
          </w:p>
        </w:tc>
      </w:tr>
      <w:tr w:rsidR="00F26E24" w:rsidRPr="00F26E24" w:rsidTr="00C53C16">
        <w:trPr>
          <w:trHeight w:val="675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243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Подстанция «Родники-2» (сч.08.03)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Разъединитель РГНП-2-110/1000 (4)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Отсутствует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567,000</w:t>
            </w:r>
          </w:p>
        </w:tc>
      </w:tr>
      <w:tr w:rsidR="00F26E24" w:rsidRPr="00F26E24" w:rsidTr="00C53C16">
        <w:trPr>
          <w:trHeight w:val="675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244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Подстанция «Родники-2» (сч.08.03)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Трансформатор напряжения НАМИ-110 УХЛ1 1тип (4)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Отсутствует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302,000</w:t>
            </w:r>
          </w:p>
        </w:tc>
      </w:tr>
      <w:tr w:rsidR="00F26E24" w:rsidRPr="00F26E24" w:rsidTr="00C53C16">
        <w:trPr>
          <w:trHeight w:val="675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245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Подстанция «Родники-2» (сч.08.03)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Трансформатор напряжения НАМИ-110 УХЛ1 1тип (5)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Отсутствует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302,000</w:t>
            </w:r>
          </w:p>
        </w:tc>
      </w:tr>
      <w:tr w:rsidR="00F26E24" w:rsidRPr="00F26E24" w:rsidTr="00C53C16">
        <w:trPr>
          <w:trHeight w:val="675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246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Подстанция «Родники-2» (сч.08.03)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Трансформатор напряжения НАМИ-110 УХЛ1 1тип (6)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Отсутствует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302,000</w:t>
            </w:r>
          </w:p>
        </w:tc>
      </w:tr>
      <w:tr w:rsidR="00F26E24" w:rsidRPr="00F26E24" w:rsidTr="00C53C16">
        <w:trPr>
          <w:trHeight w:val="675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247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 xml:space="preserve">Подстанция </w:t>
            </w:r>
            <w:r w:rsidRPr="00F26E24">
              <w:rPr>
                <w:sz w:val="24"/>
                <w:szCs w:val="24"/>
              </w:rPr>
              <w:lastRenderedPageBreak/>
              <w:t>«Родники-2» (сч.08.03)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lastRenderedPageBreak/>
              <w:t>Трансформатор тока ТОГФ-110 (4)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Отсутствует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432,000</w:t>
            </w:r>
          </w:p>
        </w:tc>
      </w:tr>
      <w:tr w:rsidR="00F26E24" w:rsidRPr="00F26E24" w:rsidTr="00C53C16">
        <w:trPr>
          <w:trHeight w:val="675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248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Подстанция «Родники-2» (сч.08.03)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Трансформатор тока ТОГФ-110 (5)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Отсутствует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432,000</w:t>
            </w:r>
          </w:p>
        </w:tc>
      </w:tr>
      <w:tr w:rsidR="00F26E24" w:rsidRPr="00F26E24" w:rsidTr="00C53C16">
        <w:trPr>
          <w:trHeight w:val="675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249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Подстанция «Родники-2» (сч.08.03)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Трансформатор тока ТОГФ-110 (6)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Отсутствует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432,000</w:t>
            </w:r>
          </w:p>
        </w:tc>
      </w:tr>
      <w:tr w:rsidR="00F26E24" w:rsidRPr="00F26E24" w:rsidTr="00C53C16">
        <w:trPr>
          <w:trHeight w:val="675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250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Подстанция «Родники-2» (сч.08.03)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Шкаф зажимов трансформатора напряжения ШЗН-1А (2) (040065)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Отсутствует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769,000</w:t>
            </w:r>
          </w:p>
        </w:tc>
      </w:tr>
      <w:tr w:rsidR="00F26E24" w:rsidRPr="00F26E24" w:rsidTr="00C53C16">
        <w:trPr>
          <w:trHeight w:val="300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251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-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Теплообменник Q=20-40 т/ч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00000000363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Отсутствует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81,000</w:t>
            </w:r>
          </w:p>
        </w:tc>
      </w:tr>
      <w:tr w:rsidR="00F26E24" w:rsidRPr="00F26E24" w:rsidTr="00C53C16">
        <w:trPr>
          <w:trHeight w:val="1350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spacing w:line="200" w:lineRule="atLeast"/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252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spacing w:line="200" w:lineRule="atLeast"/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-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spacing w:line="200" w:lineRule="atLeast"/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Право аренды земельного участка общей площадью 6466 м</w:t>
            </w:r>
            <w:r w:rsidRPr="00F26E24">
              <w:rPr>
                <w:sz w:val="24"/>
                <w:szCs w:val="24"/>
                <w:vertAlign w:val="superscript"/>
                <w:lang w:val="ru-RU"/>
              </w:rPr>
              <w:t>2</w:t>
            </w:r>
            <w:r w:rsidRPr="00F26E24">
              <w:rPr>
                <w:sz w:val="24"/>
                <w:szCs w:val="24"/>
                <w:lang w:val="ru-RU"/>
              </w:rPr>
              <w:t>, расположенного по адресу: Ивановская область, г.Родники, ул.Советская, д.20, кадастровый номер 37:15:011701:185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spacing w:line="200" w:lineRule="atLeast"/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spacing w:line="200" w:lineRule="atLeast"/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spacing w:line="200" w:lineRule="atLeast"/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Залог, залогодержатель МБАНК С.А. и Корпорация обеспечения экспортных кредитов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spacing w:line="200" w:lineRule="atLeast"/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1,770,000</w:t>
            </w:r>
          </w:p>
        </w:tc>
      </w:tr>
      <w:tr w:rsidR="00F26E24" w:rsidRPr="00F26E24" w:rsidTr="00C53C16">
        <w:trPr>
          <w:trHeight w:val="1350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spacing w:line="200" w:lineRule="atLeast"/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253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spacing w:line="200" w:lineRule="atLeast"/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-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spacing w:line="200" w:lineRule="atLeast"/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Право аренды земельного участка общей площадью 4186 м</w:t>
            </w:r>
            <w:r w:rsidRPr="00F26E24">
              <w:rPr>
                <w:sz w:val="24"/>
                <w:szCs w:val="24"/>
                <w:vertAlign w:val="superscript"/>
                <w:lang w:val="ru-RU"/>
              </w:rPr>
              <w:t>2</w:t>
            </w:r>
            <w:r w:rsidRPr="00F26E24">
              <w:rPr>
                <w:sz w:val="24"/>
                <w:szCs w:val="24"/>
                <w:lang w:val="ru-RU"/>
              </w:rPr>
              <w:t>, расположенного по адресу: Ивановская область, г.Родники, ул.Советская, д.20, кадастровый номер 37:15:011701:186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spacing w:line="200" w:lineRule="atLeast"/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spacing w:line="200" w:lineRule="atLeast"/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spacing w:line="200" w:lineRule="atLeast"/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Залог, залогодержатель МБАНК С.А. и Корпорация обеспечения экспортных кредитов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spacing w:line="200" w:lineRule="atLeast"/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1,146,000</w:t>
            </w:r>
          </w:p>
        </w:tc>
      </w:tr>
      <w:tr w:rsidR="00F26E24" w:rsidRPr="00F26E24" w:rsidTr="00C53C16">
        <w:trPr>
          <w:trHeight w:val="1350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spacing w:line="200" w:lineRule="atLeast"/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254</w:t>
            </w: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spacing w:line="200" w:lineRule="atLeast"/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-</w:t>
            </w: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spacing w:line="200" w:lineRule="atLeast"/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Право аренды земельного участка общей площадью 11029 м</w:t>
            </w:r>
            <w:r w:rsidRPr="00F26E24">
              <w:rPr>
                <w:sz w:val="24"/>
                <w:szCs w:val="24"/>
                <w:vertAlign w:val="superscript"/>
                <w:lang w:val="ru-RU"/>
              </w:rPr>
              <w:t>2</w:t>
            </w:r>
            <w:r w:rsidRPr="00F26E24">
              <w:rPr>
                <w:sz w:val="24"/>
                <w:szCs w:val="24"/>
                <w:lang w:val="ru-RU"/>
              </w:rPr>
              <w:t>, расположенного по адресу: Ивановская область, г.Родники, ул.Советская, д.20, кадастровый номер 37:15:011701:187</w:t>
            </w:r>
          </w:p>
        </w:tc>
        <w:tc>
          <w:tcPr>
            <w:tcW w:w="1559" w:type="dxa"/>
            <w:noWrap/>
            <w:hideMark/>
          </w:tcPr>
          <w:p w:rsidR="00F26E24" w:rsidRPr="00F26E24" w:rsidRDefault="00F26E24" w:rsidP="00F26E24">
            <w:pPr>
              <w:spacing w:line="200" w:lineRule="atLeast"/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hideMark/>
          </w:tcPr>
          <w:p w:rsidR="00F26E24" w:rsidRPr="00F26E24" w:rsidRDefault="00F26E24" w:rsidP="00F26E24">
            <w:pPr>
              <w:spacing w:line="200" w:lineRule="atLeast"/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hideMark/>
          </w:tcPr>
          <w:p w:rsidR="00F26E24" w:rsidRPr="00F26E24" w:rsidRDefault="00F26E24" w:rsidP="00F26E24">
            <w:pPr>
              <w:spacing w:line="200" w:lineRule="atLeast"/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Залог, залогодержатель МБАНК С.А. и Корпорация обеспечения экспортных кредитов</w:t>
            </w:r>
          </w:p>
        </w:tc>
        <w:tc>
          <w:tcPr>
            <w:tcW w:w="1301" w:type="dxa"/>
            <w:hideMark/>
          </w:tcPr>
          <w:p w:rsidR="00F26E24" w:rsidRPr="00F26E24" w:rsidRDefault="00F26E24" w:rsidP="00F26E24">
            <w:pPr>
              <w:spacing w:line="200" w:lineRule="atLeast"/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3,020,000</w:t>
            </w:r>
          </w:p>
        </w:tc>
      </w:tr>
      <w:tr w:rsidR="00F26E24" w:rsidRPr="00F26E24" w:rsidTr="00C53C16">
        <w:trPr>
          <w:trHeight w:val="1350"/>
        </w:trPr>
        <w:tc>
          <w:tcPr>
            <w:tcW w:w="675" w:type="dxa"/>
            <w:noWrap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lastRenderedPageBreak/>
              <w:t>255</w:t>
            </w:r>
          </w:p>
        </w:tc>
        <w:tc>
          <w:tcPr>
            <w:tcW w:w="851" w:type="dxa"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-</w:t>
            </w:r>
          </w:p>
        </w:tc>
        <w:tc>
          <w:tcPr>
            <w:tcW w:w="2835" w:type="dxa"/>
            <w:noWrap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  <w:lang w:val="ru-RU"/>
              </w:rPr>
              <w:t xml:space="preserve">Подстанция «Родники-2», назначение: нежилое, площадь 404 кв.м, количество этажей – 1, в том числе подземных - 0, адрес (местоположение): Ивановская область, Родниковский район, г. Родники, ул. </w:t>
            </w:r>
            <w:r w:rsidRPr="00F26E24">
              <w:rPr>
                <w:sz w:val="24"/>
                <w:szCs w:val="24"/>
              </w:rPr>
              <w:t>Советская, д. 20, кадастровый номер 37:15:011701:259</w:t>
            </w:r>
          </w:p>
        </w:tc>
        <w:tc>
          <w:tcPr>
            <w:tcW w:w="1559" w:type="dxa"/>
            <w:noWrap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00-000006</w:t>
            </w:r>
          </w:p>
        </w:tc>
        <w:tc>
          <w:tcPr>
            <w:tcW w:w="567" w:type="dxa"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  <w:lang w:val="ru-RU"/>
              </w:rPr>
            </w:pPr>
            <w:r w:rsidRPr="00F26E24">
              <w:rPr>
                <w:sz w:val="24"/>
                <w:szCs w:val="24"/>
                <w:lang w:val="ru-RU"/>
              </w:rPr>
              <w:t>Запрещение регистрации на основании Определения Арбитражного суда Ивановской области о введении обеспечительных мер по делу №А17-2973/2017 от 07.02.2019, за номером гос. регистрации 37:15:011701:259-37/073/2019-19 от 11.02.209.</w:t>
            </w:r>
          </w:p>
        </w:tc>
        <w:tc>
          <w:tcPr>
            <w:tcW w:w="1301" w:type="dxa"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2,543,000</w:t>
            </w:r>
          </w:p>
        </w:tc>
      </w:tr>
      <w:tr w:rsidR="00F26E24" w:rsidRPr="00F26E24" w:rsidTr="00C53C16">
        <w:trPr>
          <w:trHeight w:val="1350"/>
        </w:trPr>
        <w:tc>
          <w:tcPr>
            <w:tcW w:w="675" w:type="dxa"/>
            <w:noWrap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256</w:t>
            </w:r>
          </w:p>
        </w:tc>
        <w:tc>
          <w:tcPr>
            <w:tcW w:w="851" w:type="dxa"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-</w:t>
            </w:r>
          </w:p>
        </w:tc>
        <w:tc>
          <w:tcPr>
            <w:tcW w:w="2835" w:type="dxa"/>
            <w:noWrap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  <w:lang w:val="ru-RU"/>
              </w:rPr>
              <w:t xml:space="preserve">Газопровод природного газа среднего давления </w:t>
            </w:r>
            <w:r w:rsidRPr="00F26E24">
              <w:rPr>
                <w:sz w:val="24"/>
                <w:szCs w:val="24"/>
              </w:rPr>
              <w:t>III</w:t>
            </w:r>
            <w:r w:rsidRPr="00F26E24">
              <w:rPr>
                <w:sz w:val="24"/>
                <w:szCs w:val="24"/>
                <w:lang w:val="ru-RU"/>
              </w:rPr>
              <w:t xml:space="preserve">-категории до 0,3 МПа от ГРПШ-16-2В-У1 у точки врезки в существующий газопровод до узла учета газа ПГ ТЭЦ ЗАО «РЭК», назначение: газоснабжение ПГ ТЭЦ, протяженность 3177 м, расположенного по адресу (местоположение): Ивановская область, Родниковский район, г. Родники, ул. 1-я Детская, д50 – ул. </w:t>
            </w:r>
            <w:r w:rsidRPr="00F26E24">
              <w:rPr>
                <w:sz w:val="24"/>
                <w:szCs w:val="24"/>
              </w:rPr>
              <w:t>Советская, д.20, кадастровый номер 37:15:000000:508</w:t>
            </w:r>
          </w:p>
        </w:tc>
        <w:tc>
          <w:tcPr>
            <w:tcW w:w="1559" w:type="dxa"/>
            <w:noWrap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000000007</w:t>
            </w:r>
          </w:p>
        </w:tc>
        <w:tc>
          <w:tcPr>
            <w:tcW w:w="567" w:type="dxa"/>
            <w:shd w:val="clear" w:color="auto" w:fill="auto"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</w:t>
            </w:r>
          </w:p>
        </w:tc>
        <w:tc>
          <w:tcPr>
            <w:tcW w:w="2067" w:type="dxa"/>
            <w:shd w:val="clear" w:color="auto" w:fill="auto"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Отсутствует</w:t>
            </w:r>
          </w:p>
        </w:tc>
        <w:tc>
          <w:tcPr>
            <w:tcW w:w="1301" w:type="dxa"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  <w:r w:rsidRPr="00F26E24">
              <w:rPr>
                <w:sz w:val="24"/>
                <w:szCs w:val="24"/>
              </w:rPr>
              <w:t>12,531,500</w:t>
            </w:r>
          </w:p>
        </w:tc>
      </w:tr>
      <w:tr w:rsidR="00F26E24" w:rsidRPr="00F26E24" w:rsidTr="00C53C16">
        <w:trPr>
          <w:trHeight w:val="300"/>
        </w:trPr>
        <w:tc>
          <w:tcPr>
            <w:tcW w:w="67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hideMark/>
          </w:tcPr>
          <w:p w:rsidR="00F26E24" w:rsidRPr="00F26E24" w:rsidRDefault="00F26E24" w:rsidP="00F26E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noWrap/>
            <w:hideMark/>
          </w:tcPr>
          <w:p w:rsidR="00F26E24" w:rsidRPr="00F26E24" w:rsidRDefault="00F26E24" w:rsidP="00F26E24">
            <w:pPr>
              <w:jc w:val="center"/>
              <w:rPr>
                <w:b/>
                <w:bCs/>
                <w:sz w:val="24"/>
                <w:szCs w:val="24"/>
              </w:rPr>
            </w:pPr>
            <w:r w:rsidRPr="00F26E24">
              <w:rPr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5494" w:type="dxa"/>
            <w:gridSpan w:val="4"/>
            <w:noWrap/>
            <w:hideMark/>
          </w:tcPr>
          <w:p w:rsidR="00F26E24" w:rsidRPr="00F26E24" w:rsidRDefault="00F26E24" w:rsidP="00F26E24">
            <w:pPr>
              <w:jc w:val="right"/>
              <w:rPr>
                <w:b/>
                <w:bCs/>
                <w:sz w:val="24"/>
                <w:szCs w:val="24"/>
              </w:rPr>
            </w:pPr>
            <w:r w:rsidRPr="00F26E24">
              <w:rPr>
                <w:b/>
                <w:bCs/>
                <w:sz w:val="24"/>
                <w:szCs w:val="24"/>
              </w:rPr>
              <w:t>819,223,500 рублей</w:t>
            </w:r>
          </w:p>
        </w:tc>
      </w:tr>
    </w:tbl>
    <w:p w:rsidR="00F26E24" w:rsidRPr="00F26E24" w:rsidRDefault="00F26E24" w:rsidP="00F26E24">
      <w:pPr>
        <w:spacing w:before="240" w:after="0" w:line="260" w:lineRule="atLeast"/>
        <w:jc w:val="both"/>
        <w:rPr>
          <w:rFonts w:ascii="Times New Roman" w:eastAsia="Calibri" w:hAnsi="Times New Roman" w:cs="Times New Roman"/>
        </w:rPr>
      </w:pPr>
    </w:p>
    <w:p w:rsidR="00FB4C4D" w:rsidRDefault="00FB4C4D"/>
    <w:sectPr w:rsidR="00FB4C4D" w:rsidSect="00F26E24">
      <w:pgSz w:w="11906" w:h="16838"/>
      <w:pgMar w:top="567" w:right="567" w:bottom="567" w:left="1134" w:header="709" w:footer="113" w:gutter="0"/>
      <w:cols w:space="28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209E7"/>
    <w:multiLevelType w:val="multilevel"/>
    <w:tmpl w:val="D5107E46"/>
    <w:name w:val="AOApp"/>
    <w:lvl w:ilvl="0">
      <w:start w:val="1"/>
      <w:numFmt w:val="decimal"/>
      <w:lvlRestart w:val="0"/>
      <w:pStyle w:val="AOAppHead"/>
      <w:suff w:val="nothing"/>
      <w:lvlText w:val="Приложение Второго Уровня %1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b/>
        <w:caps/>
        <w:smallCaps w:val="0"/>
      </w:rPr>
    </w:lvl>
    <w:lvl w:ilvl="1">
      <w:start w:val="1"/>
      <w:numFmt w:val="decimal"/>
      <w:pStyle w:val="AOAppPartHead"/>
      <w:suff w:val="nothing"/>
      <w:lvlText w:val="Часть %2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b/>
        <w:caps/>
        <w:smallCaps w:val="0"/>
      </w:rPr>
    </w:lvl>
    <w:lvl w:ilvl="2">
      <w:start w:val="1"/>
      <w:numFmt w:val="none"/>
      <w:lvlRestart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3">
      <w:start w:val="1"/>
      <w:numFmt w:val="none"/>
      <w:lvlRestart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4">
      <w:start w:val="1"/>
      <w:numFmt w:val="none"/>
      <w:lvlRestart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5">
      <w:start w:val="1"/>
      <w:numFmt w:val="none"/>
      <w:lvlRestart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6">
      <w:start w:val="1"/>
      <w:numFmt w:val="none"/>
      <w:lvlRestart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7">
      <w:start w:val="1"/>
      <w:numFmt w:val="none"/>
      <w:lvlRestart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8">
      <w:start w:val="1"/>
      <w:numFmt w:val="none"/>
      <w:lvlRestart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" w15:restartNumberingAfterBreak="0">
    <w:nsid w:val="04F55258"/>
    <w:multiLevelType w:val="multilevel"/>
    <w:tmpl w:val="D0805618"/>
    <w:lvl w:ilvl="0">
      <w:start w:val="4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en-GB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5577F56"/>
    <w:multiLevelType w:val="multilevel"/>
    <w:tmpl w:val="BC62902E"/>
    <w:lvl w:ilvl="0">
      <w:start w:val="1"/>
      <w:numFmt w:val="bullet"/>
      <w:lvlText w:val="•"/>
      <w:lvlJc w:val="left"/>
      <w:pPr>
        <w:ind w:left="618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en-GB"/>
      </w:rPr>
    </w:lvl>
    <w:lvl w:ilvl="1">
      <w:numFmt w:val="decimal"/>
      <w:lvlText w:val=""/>
      <w:lvlJc w:val="left"/>
      <w:pPr>
        <w:ind w:left="618" w:firstLine="0"/>
      </w:pPr>
    </w:lvl>
    <w:lvl w:ilvl="2">
      <w:numFmt w:val="decimal"/>
      <w:lvlText w:val=""/>
      <w:lvlJc w:val="left"/>
      <w:pPr>
        <w:ind w:left="618" w:firstLine="0"/>
      </w:pPr>
    </w:lvl>
    <w:lvl w:ilvl="3">
      <w:numFmt w:val="decimal"/>
      <w:lvlText w:val=""/>
      <w:lvlJc w:val="left"/>
      <w:pPr>
        <w:ind w:left="618" w:firstLine="0"/>
      </w:pPr>
    </w:lvl>
    <w:lvl w:ilvl="4">
      <w:numFmt w:val="decimal"/>
      <w:lvlText w:val=""/>
      <w:lvlJc w:val="left"/>
      <w:pPr>
        <w:ind w:left="618" w:firstLine="0"/>
      </w:pPr>
    </w:lvl>
    <w:lvl w:ilvl="5">
      <w:numFmt w:val="decimal"/>
      <w:lvlText w:val=""/>
      <w:lvlJc w:val="left"/>
      <w:pPr>
        <w:ind w:left="618" w:firstLine="0"/>
      </w:pPr>
    </w:lvl>
    <w:lvl w:ilvl="6">
      <w:numFmt w:val="decimal"/>
      <w:lvlText w:val=""/>
      <w:lvlJc w:val="left"/>
      <w:pPr>
        <w:ind w:left="618" w:firstLine="0"/>
      </w:pPr>
    </w:lvl>
    <w:lvl w:ilvl="7">
      <w:numFmt w:val="decimal"/>
      <w:lvlText w:val=""/>
      <w:lvlJc w:val="left"/>
      <w:pPr>
        <w:ind w:left="618" w:firstLine="0"/>
      </w:pPr>
    </w:lvl>
    <w:lvl w:ilvl="8">
      <w:numFmt w:val="decimal"/>
      <w:lvlText w:val=""/>
      <w:lvlJc w:val="left"/>
      <w:pPr>
        <w:ind w:left="618" w:firstLine="0"/>
      </w:pPr>
    </w:lvl>
  </w:abstractNum>
  <w:abstractNum w:abstractNumId="3" w15:restartNumberingAfterBreak="0">
    <w:nsid w:val="090117F4"/>
    <w:multiLevelType w:val="hybridMultilevel"/>
    <w:tmpl w:val="7EB6A04E"/>
    <w:lvl w:ilvl="0" w:tplc="080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4" w15:restartNumberingAfterBreak="0">
    <w:nsid w:val="1023416E"/>
    <w:multiLevelType w:val="multilevel"/>
    <w:tmpl w:val="1A00BDDC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0F37ADE"/>
    <w:multiLevelType w:val="multilevel"/>
    <w:tmpl w:val="C8BA0E82"/>
    <w:name w:val="AOListNumberList"/>
    <w:lvl w:ilvl="0">
      <w:start w:val="1"/>
      <w:numFmt w:val="decimal"/>
      <w:lvlRestart w:val="0"/>
      <w:pStyle w:val="AOListNumber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(%2)"/>
      <w:lvlJc w:val="left"/>
      <w:pPr>
        <w:tabs>
          <w:tab w:val="num" w:pos="720"/>
        </w:tabs>
        <w:ind w:left="720" w:hanging="720"/>
      </w:pPr>
    </w:lvl>
    <w:lvl w:ilvl="2">
      <w:start w:val="1"/>
      <w:numFmt w:val="lowerRoman"/>
      <w:lvlText w:val="(%3)"/>
      <w:lvlJc w:val="left"/>
      <w:pPr>
        <w:tabs>
          <w:tab w:val="num" w:pos="1440"/>
        </w:tabs>
        <w:ind w:left="1440" w:hanging="720"/>
      </w:pPr>
    </w:lvl>
    <w:lvl w:ilvl="3">
      <w:start w:val="1"/>
      <w:numFmt w:val="upperLetter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upperRoman"/>
      <w:lvlText w:val="%5."/>
      <w:lvlJc w:val="left"/>
      <w:pPr>
        <w:tabs>
          <w:tab w:val="num" w:pos="2880"/>
        </w:tabs>
        <w:ind w:left="2880" w:hanging="720"/>
      </w:pPr>
    </w:lvl>
    <w:lvl w:ilvl="5">
      <w:start w:val="1"/>
      <w:numFmt w:val="lowerLetter"/>
      <w:lvlText w:val="(%6)"/>
      <w:lvlJc w:val="left"/>
      <w:pPr>
        <w:tabs>
          <w:tab w:val="num" w:pos="1440"/>
        </w:tabs>
        <w:ind w:left="1440" w:hanging="720"/>
      </w:pPr>
    </w:lvl>
    <w:lvl w:ilvl="6">
      <w:start w:val="1"/>
      <w:numFmt w:val="lowerRoman"/>
      <w:lvlText w:val="(%7)"/>
      <w:lvlJc w:val="left"/>
      <w:pPr>
        <w:tabs>
          <w:tab w:val="num" w:pos="2160"/>
        </w:tabs>
        <w:ind w:left="2160" w:hanging="720"/>
      </w:pPr>
    </w:lvl>
    <w:lvl w:ilvl="7">
      <w:start w:val="1"/>
      <w:numFmt w:val="upperLetter"/>
      <w:lvlText w:val="(%8)"/>
      <w:lvlJc w:val="left"/>
      <w:pPr>
        <w:tabs>
          <w:tab w:val="num" w:pos="2880"/>
        </w:tabs>
        <w:ind w:left="2880" w:hanging="720"/>
      </w:pPr>
    </w:lvl>
    <w:lvl w:ilvl="8">
      <w:start w:val="1"/>
      <w:numFmt w:val="upperRoman"/>
      <w:lvlText w:val="%9."/>
      <w:lvlJc w:val="left"/>
      <w:pPr>
        <w:tabs>
          <w:tab w:val="num" w:pos="3600"/>
        </w:tabs>
        <w:ind w:left="3600" w:hanging="720"/>
      </w:pPr>
    </w:lvl>
  </w:abstractNum>
  <w:abstractNum w:abstractNumId="6" w15:restartNumberingAfterBreak="0">
    <w:nsid w:val="1B0661F6"/>
    <w:multiLevelType w:val="singleLevel"/>
    <w:tmpl w:val="91B2F300"/>
    <w:name w:val="AOBullet2List"/>
    <w:lvl w:ilvl="0">
      <w:start w:val="1"/>
      <w:numFmt w:val="bullet"/>
      <w:lvlRestart w:val="0"/>
      <w:pStyle w:val="AOBullet2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7" w15:restartNumberingAfterBreak="0">
    <w:nsid w:val="288D65E9"/>
    <w:multiLevelType w:val="multilevel"/>
    <w:tmpl w:val="34282E66"/>
    <w:lvl w:ilvl="0">
      <w:start w:val="1"/>
      <w:numFmt w:val="decimal"/>
      <w:lvlText w:val="2.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en-GB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2DC80AAE"/>
    <w:multiLevelType w:val="multilevel"/>
    <w:tmpl w:val="55089626"/>
    <w:lvl w:ilvl="0">
      <w:start w:val="1"/>
      <w:numFmt w:val="decimal"/>
      <w:lvlText w:val="5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en-GB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 w15:restartNumberingAfterBreak="0">
    <w:nsid w:val="31FA6DE9"/>
    <w:multiLevelType w:val="singleLevel"/>
    <w:tmpl w:val="7B340FAA"/>
    <w:name w:val="AOBulletList"/>
    <w:lvl w:ilvl="0">
      <w:start w:val="1"/>
      <w:numFmt w:val="bullet"/>
      <w:lvlRestart w:val="0"/>
      <w:pStyle w:val="AO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caps w:val="0"/>
      </w:rPr>
    </w:lvl>
  </w:abstractNum>
  <w:abstractNum w:abstractNumId="10" w15:restartNumberingAfterBreak="0">
    <w:nsid w:val="391D542D"/>
    <w:multiLevelType w:val="multilevel"/>
    <w:tmpl w:val="B9FA38D0"/>
    <w:name w:val="AOTOC67"/>
    <w:lvl w:ilvl="0">
      <w:start w:val="1"/>
      <w:numFmt w:val="decimal"/>
      <w:lvlRestart w:val="0"/>
      <w:pStyle w:val="6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</w:rPr>
    </w:lvl>
    <w:lvl w:ilvl="1">
      <w:start w:val="1"/>
      <w:numFmt w:val="decimal"/>
      <w:pStyle w:val="7"/>
      <w:lvlText w:val="Часть %2"/>
      <w:lvlJc w:val="left"/>
      <w:pPr>
        <w:ind w:left="1797" w:hanging="1077"/>
      </w:pPr>
      <w:rPr>
        <w:rFonts w:ascii="Times New Roman" w:hAnsi="Times New Roman" w:cs="Times New Roman"/>
      </w:rPr>
    </w:lvl>
    <w:lvl w:ilvl="2">
      <w:start w:val="1"/>
      <w:numFmt w:val="none"/>
      <w:lvlRestart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3">
      <w:start w:val="1"/>
      <w:numFmt w:val="none"/>
      <w:lvlRestart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4">
      <w:start w:val="1"/>
      <w:numFmt w:val="none"/>
      <w:lvlRestart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5">
      <w:start w:val="1"/>
      <w:numFmt w:val="none"/>
      <w:lvlRestart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6">
      <w:start w:val="1"/>
      <w:numFmt w:val="none"/>
      <w:lvlRestart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7">
      <w:start w:val="1"/>
      <w:numFmt w:val="none"/>
      <w:lvlRestart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8">
      <w:start w:val="1"/>
      <w:numFmt w:val="none"/>
      <w:lvlRestart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1" w15:restartNumberingAfterBreak="0">
    <w:nsid w:val="3D0E7D39"/>
    <w:multiLevelType w:val="multilevel"/>
    <w:tmpl w:val="32705B12"/>
    <w:name w:val="AOSch"/>
    <w:lvl w:ilvl="0">
      <w:start w:val="1"/>
      <w:numFmt w:val="decimal"/>
      <w:lvlRestart w:val="0"/>
      <w:pStyle w:val="AOSchHead"/>
      <w:suff w:val="nothing"/>
      <w:lvlText w:val="Приложение %1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b/>
        <w:caps/>
        <w:smallCaps w:val="0"/>
      </w:rPr>
    </w:lvl>
    <w:lvl w:ilvl="1">
      <w:start w:val="1"/>
      <w:numFmt w:val="decimal"/>
      <w:pStyle w:val="AOSchPartHead"/>
      <w:suff w:val="nothing"/>
      <w:lvlText w:val="Часть %2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b/>
        <w:caps/>
        <w:smallCaps w:val="0"/>
      </w:rPr>
    </w:lvl>
    <w:lvl w:ilvl="2">
      <w:start w:val="1"/>
      <w:numFmt w:val="none"/>
      <w:lvlRestart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3">
      <w:start w:val="1"/>
      <w:numFmt w:val="none"/>
      <w:lvlRestart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4">
      <w:start w:val="1"/>
      <w:numFmt w:val="none"/>
      <w:lvlRestart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5">
      <w:start w:val="1"/>
      <w:numFmt w:val="none"/>
      <w:lvlRestart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6">
      <w:start w:val="1"/>
      <w:numFmt w:val="none"/>
      <w:lvlRestart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7">
      <w:start w:val="1"/>
      <w:numFmt w:val="none"/>
      <w:lvlRestart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8">
      <w:start w:val="1"/>
      <w:numFmt w:val="none"/>
      <w:lvlRestart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2" w15:restartNumberingAfterBreak="0">
    <w:nsid w:val="3E29759A"/>
    <w:multiLevelType w:val="multilevel"/>
    <w:tmpl w:val="E092EC9E"/>
    <w:name w:val="AOGen2"/>
    <w:lvl w:ilvl="0">
      <w:start w:val="1"/>
      <w:numFmt w:val="decimal"/>
      <w:lvlRestart w:val="0"/>
      <w:pStyle w:val="AOGenNum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AOGenNum2Para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lowerLetter"/>
      <w:pStyle w:val="AOGenNum2List"/>
      <w:lvlText w:val="(%3)"/>
      <w:lvlJc w:val="left"/>
      <w:pPr>
        <w:tabs>
          <w:tab w:val="num" w:pos="720"/>
        </w:tabs>
        <w:ind w:left="720" w:hanging="720"/>
      </w:pPr>
    </w:lvl>
    <w:lvl w:ilvl="3">
      <w:start w:val="1"/>
      <w:numFmt w:val="lowerLetter"/>
      <w:lvlText w:val="(%4)"/>
      <w:lvlJc w:val="left"/>
      <w:pPr>
        <w:tabs>
          <w:tab w:val="num" w:pos="1440"/>
        </w:tabs>
        <w:ind w:left="1440" w:hanging="720"/>
      </w:pPr>
    </w:lvl>
    <w:lvl w:ilvl="4">
      <w:start w:val="1"/>
      <w:numFmt w:val="lowerRoman"/>
      <w:lvlText w:val="(%5)"/>
      <w:lvlJc w:val="left"/>
      <w:pPr>
        <w:tabs>
          <w:tab w:val="num" w:pos="1440"/>
        </w:tabs>
        <w:ind w:left="1440" w:hanging="72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720"/>
      </w:pPr>
    </w:lvl>
    <w:lvl w:ilvl="6">
      <w:start w:val="1"/>
      <w:numFmt w:val="upperLetter"/>
      <w:lvlText w:val="(%7)"/>
      <w:lvlJc w:val="left"/>
      <w:pPr>
        <w:tabs>
          <w:tab w:val="num" w:pos="2160"/>
        </w:tabs>
        <w:ind w:left="2160" w:hanging="720"/>
      </w:pPr>
    </w:lvl>
    <w:lvl w:ilvl="7">
      <w:start w:val="1"/>
      <w:numFmt w:val="upperLetter"/>
      <w:lvlText w:val="(%8)"/>
      <w:lvlJc w:val="left"/>
      <w:pPr>
        <w:tabs>
          <w:tab w:val="num" w:pos="2880"/>
        </w:tabs>
        <w:ind w:left="2880" w:hanging="720"/>
      </w:pPr>
    </w:lvl>
    <w:lvl w:ilvl="8">
      <w:start w:val="1"/>
      <w:numFmt w:val="upperRoman"/>
      <w:lvlText w:val="%9."/>
      <w:lvlJc w:val="left"/>
      <w:pPr>
        <w:tabs>
          <w:tab w:val="num" w:pos="3600"/>
        </w:tabs>
        <w:ind w:left="3600" w:hanging="720"/>
      </w:pPr>
    </w:lvl>
  </w:abstractNum>
  <w:abstractNum w:abstractNumId="13" w15:restartNumberingAfterBreak="0">
    <w:nsid w:val="413718D5"/>
    <w:multiLevelType w:val="hybridMultilevel"/>
    <w:tmpl w:val="A12A73A4"/>
    <w:lvl w:ilvl="0" w:tplc="0809000F">
      <w:start w:val="1"/>
      <w:numFmt w:val="decimal"/>
      <w:lvlText w:val="%1."/>
      <w:lvlJc w:val="left"/>
      <w:pPr>
        <w:ind w:left="4900" w:hanging="360"/>
      </w:pPr>
    </w:lvl>
    <w:lvl w:ilvl="1" w:tplc="08090019">
      <w:start w:val="1"/>
      <w:numFmt w:val="lowerLetter"/>
      <w:lvlText w:val="%2."/>
      <w:lvlJc w:val="left"/>
      <w:pPr>
        <w:ind w:left="5620" w:hanging="360"/>
      </w:pPr>
    </w:lvl>
    <w:lvl w:ilvl="2" w:tplc="0809001B">
      <w:start w:val="1"/>
      <w:numFmt w:val="lowerRoman"/>
      <w:lvlText w:val="%3."/>
      <w:lvlJc w:val="right"/>
      <w:pPr>
        <w:ind w:left="6340" w:hanging="180"/>
      </w:pPr>
    </w:lvl>
    <w:lvl w:ilvl="3" w:tplc="0809000F">
      <w:start w:val="1"/>
      <w:numFmt w:val="decimal"/>
      <w:lvlText w:val="%4."/>
      <w:lvlJc w:val="left"/>
      <w:pPr>
        <w:ind w:left="7060" w:hanging="360"/>
      </w:pPr>
    </w:lvl>
    <w:lvl w:ilvl="4" w:tplc="08090019">
      <w:start w:val="1"/>
      <w:numFmt w:val="lowerLetter"/>
      <w:lvlText w:val="%5."/>
      <w:lvlJc w:val="left"/>
      <w:pPr>
        <w:ind w:left="7780" w:hanging="360"/>
      </w:pPr>
    </w:lvl>
    <w:lvl w:ilvl="5" w:tplc="0809001B">
      <w:start w:val="1"/>
      <w:numFmt w:val="lowerRoman"/>
      <w:lvlText w:val="%6."/>
      <w:lvlJc w:val="right"/>
      <w:pPr>
        <w:ind w:left="8500" w:hanging="180"/>
      </w:pPr>
    </w:lvl>
    <w:lvl w:ilvl="6" w:tplc="0809000F">
      <w:start w:val="1"/>
      <w:numFmt w:val="decimal"/>
      <w:lvlText w:val="%7."/>
      <w:lvlJc w:val="left"/>
      <w:pPr>
        <w:ind w:left="9220" w:hanging="360"/>
      </w:pPr>
    </w:lvl>
    <w:lvl w:ilvl="7" w:tplc="08090019">
      <w:start w:val="1"/>
      <w:numFmt w:val="lowerLetter"/>
      <w:lvlText w:val="%8."/>
      <w:lvlJc w:val="left"/>
      <w:pPr>
        <w:ind w:left="9940" w:hanging="360"/>
      </w:pPr>
    </w:lvl>
    <w:lvl w:ilvl="8" w:tplc="0809001B">
      <w:start w:val="1"/>
      <w:numFmt w:val="lowerRoman"/>
      <w:lvlText w:val="%9."/>
      <w:lvlJc w:val="right"/>
      <w:pPr>
        <w:ind w:left="10660" w:hanging="180"/>
      </w:pPr>
    </w:lvl>
  </w:abstractNum>
  <w:abstractNum w:abstractNumId="14" w15:restartNumberingAfterBreak="0">
    <w:nsid w:val="41F230E7"/>
    <w:multiLevelType w:val="singleLevel"/>
    <w:tmpl w:val="DC820D2A"/>
    <w:name w:val="AOBullet4List"/>
    <w:lvl w:ilvl="0">
      <w:start w:val="1"/>
      <w:numFmt w:val="bullet"/>
      <w:lvlRestart w:val="0"/>
      <w:pStyle w:val="AOBullet4"/>
      <w:lvlText w:val="§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</w:rPr>
    </w:lvl>
  </w:abstractNum>
  <w:abstractNum w:abstractNumId="15" w15:restartNumberingAfterBreak="0">
    <w:nsid w:val="47B238E7"/>
    <w:multiLevelType w:val="multilevel"/>
    <w:tmpl w:val="7A9658F2"/>
    <w:name w:val="AOGen3"/>
    <w:lvl w:ilvl="0">
      <w:start w:val="1"/>
      <w:numFmt w:val="decimal"/>
      <w:lvlRestart w:val="0"/>
      <w:pStyle w:val="AOGenNum3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AOGenNum3List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</w:lvl>
    <w:lvl w:ilvl="3">
      <w:start w:val="1"/>
      <w:numFmt w:val="lowerLetter"/>
      <w:lvlText w:val="(%4)"/>
      <w:lvlJc w:val="left"/>
      <w:pPr>
        <w:tabs>
          <w:tab w:val="num" w:pos="1440"/>
        </w:tabs>
        <w:ind w:left="1440" w:hanging="720"/>
      </w:pPr>
    </w:lvl>
    <w:lvl w:ilvl="4">
      <w:start w:val="1"/>
      <w:numFmt w:val="lowerRoman"/>
      <w:lvlText w:val="(%5)"/>
      <w:lvlJc w:val="left"/>
      <w:pPr>
        <w:tabs>
          <w:tab w:val="num" w:pos="1440"/>
        </w:tabs>
        <w:ind w:left="1440" w:hanging="72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720"/>
      </w:pPr>
    </w:lvl>
    <w:lvl w:ilvl="6">
      <w:start w:val="1"/>
      <w:numFmt w:val="upperLetter"/>
      <w:lvlText w:val="(%7)"/>
      <w:lvlJc w:val="left"/>
      <w:pPr>
        <w:tabs>
          <w:tab w:val="num" w:pos="2160"/>
        </w:tabs>
        <w:ind w:left="2160" w:hanging="720"/>
      </w:pPr>
    </w:lvl>
    <w:lvl w:ilvl="7">
      <w:start w:val="1"/>
      <w:numFmt w:val="upperLetter"/>
      <w:lvlText w:val="(%8)"/>
      <w:lvlJc w:val="left"/>
      <w:pPr>
        <w:tabs>
          <w:tab w:val="num" w:pos="2880"/>
        </w:tabs>
        <w:ind w:left="2880" w:hanging="720"/>
      </w:pPr>
    </w:lvl>
    <w:lvl w:ilvl="8">
      <w:start w:val="1"/>
      <w:numFmt w:val="upperRoman"/>
      <w:lvlText w:val="%9."/>
      <w:lvlJc w:val="left"/>
      <w:pPr>
        <w:tabs>
          <w:tab w:val="num" w:pos="3600"/>
        </w:tabs>
        <w:ind w:left="3600" w:hanging="720"/>
      </w:pPr>
    </w:lvl>
  </w:abstractNum>
  <w:abstractNum w:abstractNumId="16" w15:restartNumberingAfterBreak="0">
    <w:nsid w:val="49C66851"/>
    <w:multiLevelType w:val="multilevel"/>
    <w:tmpl w:val="6AD25A98"/>
    <w:name w:val="AOAnx"/>
    <w:lvl w:ilvl="0">
      <w:start w:val="1"/>
      <w:numFmt w:val="decimal"/>
      <w:lvlRestart w:val="0"/>
      <w:pStyle w:val="AOAnxHead"/>
      <w:suff w:val="nothing"/>
      <w:lvlText w:val="Дополнение %1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b/>
        <w:caps/>
        <w:smallCaps w:val="0"/>
      </w:rPr>
    </w:lvl>
    <w:lvl w:ilvl="1">
      <w:start w:val="1"/>
      <w:numFmt w:val="decimal"/>
      <w:pStyle w:val="AOAnxPartHead"/>
      <w:suff w:val="nothing"/>
      <w:lvlText w:val="Часть %2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b/>
        <w:caps/>
        <w:smallCaps w:val="0"/>
      </w:rPr>
    </w:lvl>
    <w:lvl w:ilvl="2">
      <w:start w:val="1"/>
      <w:numFmt w:val="none"/>
      <w:lvlRestart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3">
      <w:start w:val="1"/>
      <w:numFmt w:val="none"/>
      <w:lvlRestart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4">
      <w:start w:val="1"/>
      <w:numFmt w:val="none"/>
      <w:lvlRestart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5">
      <w:start w:val="1"/>
      <w:numFmt w:val="none"/>
      <w:lvlRestart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6">
      <w:start w:val="1"/>
      <w:numFmt w:val="none"/>
      <w:lvlRestart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7">
      <w:start w:val="1"/>
      <w:numFmt w:val="none"/>
      <w:lvlRestart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8">
      <w:start w:val="1"/>
      <w:numFmt w:val="none"/>
      <w:lvlRestart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7" w15:restartNumberingAfterBreak="0">
    <w:nsid w:val="4CFE7B09"/>
    <w:multiLevelType w:val="multilevel"/>
    <w:tmpl w:val="FC4EE694"/>
    <w:name w:val="AO1"/>
    <w:lvl w:ilvl="0">
      <w:start w:val="1"/>
      <w:numFmt w:val="decimal"/>
      <w:lvlRestart w:val="0"/>
      <w:pStyle w:val="AO1"/>
      <w:lvlText w:val="(%1)"/>
      <w:lvlJc w:val="left"/>
      <w:pPr>
        <w:tabs>
          <w:tab w:val="num" w:pos="720"/>
        </w:tabs>
        <w:ind w:left="720" w:hanging="72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Restart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Restart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Restart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Restart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Restart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Restart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Restart w:val="1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8" w15:restartNumberingAfterBreak="0">
    <w:nsid w:val="4E4B4E3E"/>
    <w:multiLevelType w:val="multilevel"/>
    <w:tmpl w:val="5526F7E4"/>
    <w:name w:val="AOHeadX"/>
    <w:lvl w:ilvl="0">
      <w:start w:val="1"/>
      <w:numFmt w:val="decimal"/>
      <w:lvlRestart w:val="0"/>
      <w:pStyle w:val="AOHead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AOHead2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lowerLetter"/>
      <w:pStyle w:val="AOHead3"/>
      <w:lvlText w:val="(%3)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Roman"/>
      <w:pStyle w:val="AOHead4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upperLetter"/>
      <w:pStyle w:val="AOHead5"/>
      <w:lvlText w:val="(%5)"/>
      <w:lvlJc w:val="left"/>
      <w:pPr>
        <w:tabs>
          <w:tab w:val="num" w:pos="2880"/>
        </w:tabs>
        <w:ind w:left="2880" w:hanging="720"/>
      </w:pPr>
    </w:lvl>
    <w:lvl w:ilvl="5">
      <w:start w:val="1"/>
      <w:numFmt w:val="upperRoman"/>
      <w:pStyle w:val="AOHead6"/>
      <w:lvlText w:val="%6."/>
      <w:lvlJc w:val="left"/>
      <w:pPr>
        <w:tabs>
          <w:tab w:val="num" w:pos="3600"/>
        </w:tabs>
        <w:ind w:left="3600" w:hanging="72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9" w15:restartNumberingAfterBreak="0">
    <w:nsid w:val="511C70D7"/>
    <w:multiLevelType w:val="multilevel"/>
    <w:tmpl w:val="21FC3270"/>
    <w:name w:val="AOTOC34"/>
    <w:lvl w:ilvl="0">
      <w:start w:val="1"/>
      <w:numFmt w:val="decimal"/>
      <w:lvlRestart w:val="0"/>
      <w:pStyle w:val="3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</w:rPr>
    </w:lvl>
    <w:lvl w:ilvl="1">
      <w:start w:val="1"/>
      <w:numFmt w:val="decimal"/>
      <w:pStyle w:val="4"/>
      <w:lvlText w:val="Часть %2"/>
      <w:lvlJc w:val="left"/>
      <w:pPr>
        <w:ind w:left="1797" w:hanging="1077"/>
      </w:pPr>
      <w:rPr>
        <w:rFonts w:ascii="Times New Roman" w:hAnsi="Times New Roman" w:cs="Times New Roman"/>
      </w:rPr>
    </w:lvl>
    <w:lvl w:ilvl="2">
      <w:start w:val="1"/>
      <w:numFmt w:val="none"/>
      <w:lvlRestart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3">
      <w:start w:val="1"/>
      <w:numFmt w:val="none"/>
      <w:lvlRestart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4">
      <w:start w:val="1"/>
      <w:numFmt w:val="none"/>
      <w:lvlRestart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5">
      <w:start w:val="1"/>
      <w:numFmt w:val="none"/>
      <w:lvlRestart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6">
      <w:start w:val="1"/>
      <w:numFmt w:val="none"/>
      <w:lvlRestart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7">
      <w:start w:val="1"/>
      <w:numFmt w:val="none"/>
      <w:lvlRestart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8">
      <w:start w:val="1"/>
      <w:numFmt w:val="none"/>
      <w:lvlRestart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0" w15:restartNumberingAfterBreak="0">
    <w:nsid w:val="55B24659"/>
    <w:multiLevelType w:val="multilevel"/>
    <w:tmpl w:val="66B00D92"/>
    <w:lvl w:ilvl="0">
      <w:start w:val="1"/>
      <w:numFmt w:val="decimal"/>
      <w:lvlText w:val="2.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en-GB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1" w15:restartNumberingAfterBreak="0">
    <w:nsid w:val="590141E9"/>
    <w:multiLevelType w:val="multilevel"/>
    <w:tmpl w:val="5BDEE33A"/>
    <w:lvl w:ilvl="0">
      <w:start w:val="1"/>
      <w:numFmt w:val="decimal"/>
      <w:lvlText w:val="3.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en-GB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2" w15:restartNumberingAfterBreak="0">
    <w:nsid w:val="60A43594"/>
    <w:multiLevelType w:val="multilevel"/>
    <w:tmpl w:val="6B68FD0C"/>
    <w:lvl w:ilvl="0">
      <w:start w:val="1"/>
      <w:numFmt w:val="decimal"/>
      <w:lvlText w:val="4.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en-GB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3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24" w15:restartNumberingAfterBreak="0">
    <w:nsid w:val="62830D10"/>
    <w:multiLevelType w:val="multilevel"/>
    <w:tmpl w:val="FB3E2BC8"/>
    <w:name w:val="AOA"/>
    <w:lvl w:ilvl="0">
      <w:start w:val="1"/>
      <w:numFmt w:val="upperLetter"/>
      <w:lvlRestart w:val="0"/>
      <w:pStyle w:val="AOA"/>
      <w:lvlText w:val="(%1)"/>
      <w:lvlJc w:val="left"/>
      <w:pPr>
        <w:ind w:left="720" w:hanging="72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Restart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Restart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Restart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Restart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Restart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Restart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Restart w:val="1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 w15:restartNumberingAfterBreak="0">
    <w:nsid w:val="63FF6BE0"/>
    <w:multiLevelType w:val="multilevel"/>
    <w:tmpl w:val="CFAEDB0E"/>
    <w:lvl w:ilvl="0">
      <w:start w:val="1"/>
      <w:numFmt w:val="decimal"/>
      <w:lvlText w:val="2.%1."/>
      <w:lvlJc w:val="left"/>
      <w:pPr>
        <w:ind w:left="2978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en-GB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6" w15:restartNumberingAfterBreak="0">
    <w:nsid w:val="6AA227D0"/>
    <w:multiLevelType w:val="multilevel"/>
    <w:tmpl w:val="F0BE30C8"/>
    <w:name w:val="AOTOC89"/>
    <w:lvl w:ilvl="0">
      <w:start w:val="1"/>
      <w:numFmt w:val="decimal"/>
      <w:lvlRestart w:val="0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</w:rPr>
    </w:lvl>
    <w:lvl w:ilvl="1">
      <w:start w:val="1"/>
      <w:numFmt w:val="decimal"/>
      <w:pStyle w:val="9"/>
      <w:lvlText w:val="Часть %2"/>
      <w:lvlJc w:val="left"/>
      <w:pPr>
        <w:ind w:left="1797" w:hanging="1077"/>
      </w:pPr>
      <w:rPr>
        <w:rFonts w:ascii="Times New Roman" w:hAnsi="Times New Roman" w:cs="Times New Roman"/>
      </w:rPr>
    </w:lvl>
    <w:lvl w:ilvl="2">
      <w:start w:val="1"/>
      <w:numFmt w:val="none"/>
      <w:lvlRestart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3">
      <w:start w:val="1"/>
      <w:numFmt w:val="none"/>
      <w:lvlRestart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4">
      <w:start w:val="1"/>
      <w:numFmt w:val="none"/>
      <w:lvlRestart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5">
      <w:start w:val="1"/>
      <w:numFmt w:val="none"/>
      <w:lvlRestart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6">
      <w:start w:val="1"/>
      <w:numFmt w:val="none"/>
      <w:lvlRestart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7">
      <w:start w:val="1"/>
      <w:numFmt w:val="none"/>
      <w:lvlRestart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8">
      <w:start w:val="1"/>
      <w:numFmt w:val="none"/>
      <w:lvlRestart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7" w15:restartNumberingAfterBreak="0">
    <w:nsid w:val="6F025FAA"/>
    <w:multiLevelType w:val="multilevel"/>
    <w:tmpl w:val="1870E8F0"/>
    <w:name w:val="AODef"/>
    <w:lvl w:ilvl="0">
      <w:start w:val="1"/>
      <w:numFmt w:val="none"/>
      <w:lvlRestart w:val="0"/>
      <w:pStyle w:val="AODefHead"/>
      <w:suff w:val="nothing"/>
      <w:lvlText w:val=""/>
      <w:lvlJc w:val="left"/>
      <w:pPr>
        <w:tabs>
          <w:tab w:val="num" w:pos="720"/>
        </w:tabs>
        <w:ind w:left="720" w:firstLine="0"/>
      </w:pPr>
    </w:lvl>
    <w:lvl w:ilvl="1">
      <w:start w:val="1"/>
      <w:numFmt w:val="none"/>
      <w:pStyle w:val="AODefPara"/>
      <w:suff w:val="nothing"/>
      <w:lvlText w:val=""/>
      <w:lvlJc w:val="left"/>
      <w:pPr>
        <w:tabs>
          <w:tab w:val="num" w:pos="720"/>
        </w:tabs>
        <w:ind w:left="720" w:firstLine="0"/>
      </w:p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Roman"/>
      <w:lvlText w:val="(%4)"/>
      <w:lvlJc w:val="left"/>
      <w:pPr>
        <w:tabs>
          <w:tab w:val="num" w:pos="1440"/>
        </w:tabs>
        <w:ind w:left="1440" w:hanging="72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72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720"/>
      </w:pPr>
    </w:lvl>
    <w:lvl w:ilvl="6">
      <w:start w:val="1"/>
      <w:numFmt w:val="upperLetter"/>
      <w:lvlText w:val="(%7)"/>
      <w:lvlJc w:val="left"/>
      <w:pPr>
        <w:tabs>
          <w:tab w:val="num" w:pos="2160"/>
        </w:tabs>
        <w:ind w:left="2160" w:hanging="720"/>
      </w:pPr>
    </w:lvl>
    <w:lvl w:ilvl="7">
      <w:start w:val="1"/>
      <w:numFmt w:val="decimal"/>
      <w:lvlText w:val="(%8)"/>
      <w:lvlJc w:val="left"/>
      <w:pPr>
        <w:tabs>
          <w:tab w:val="num" w:pos="1440"/>
        </w:tabs>
        <w:ind w:left="1440" w:hanging="720"/>
      </w:pPr>
    </w:lvl>
    <w:lvl w:ilvl="8">
      <w:start w:val="1"/>
      <w:numFmt w:val="decimal"/>
      <w:lvlText w:val="(%9)"/>
      <w:lvlJc w:val="left"/>
      <w:pPr>
        <w:tabs>
          <w:tab w:val="num" w:pos="2160"/>
        </w:tabs>
        <w:ind w:left="2160" w:hanging="720"/>
      </w:pPr>
    </w:lvl>
  </w:abstractNum>
  <w:abstractNum w:abstractNumId="28" w15:restartNumberingAfterBreak="0">
    <w:nsid w:val="6F8D3D7A"/>
    <w:multiLevelType w:val="singleLevel"/>
    <w:tmpl w:val="C4E419E8"/>
    <w:name w:val="AOBullet3List"/>
    <w:lvl w:ilvl="0">
      <w:start w:val="1"/>
      <w:numFmt w:val="bullet"/>
      <w:lvlRestart w:val="0"/>
      <w:pStyle w:val="AOBullet3"/>
      <w:lvlText w:val="-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29" w15:restartNumberingAfterBreak="0">
    <w:nsid w:val="724D3890"/>
    <w:multiLevelType w:val="multilevel"/>
    <w:tmpl w:val="3D9285E0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31" w15:restartNumberingAfterBreak="0">
    <w:nsid w:val="761544F7"/>
    <w:multiLevelType w:val="multilevel"/>
    <w:tmpl w:val="4B682484"/>
    <w:name w:val="AOGen1"/>
    <w:lvl w:ilvl="0">
      <w:start w:val="1"/>
      <w:numFmt w:val="decimal"/>
      <w:lvlRestart w:val="0"/>
      <w:pStyle w:val="AOGenNum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AOGenNum1Para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lowerLetter"/>
      <w:pStyle w:val="AOGenNum1List"/>
      <w:lvlText w:val="(%3)"/>
      <w:lvlJc w:val="left"/>
      <w:pPr>
        <w:tabs>
          <w:tab w:val="num" w:pos="720"/>
        </w:tabs>
        <w:ind w:left="720" w:hanging="720"/>
      </w:pPr>
    </w:lvl>
    <w:lvl w:ilvl="3">
      <w:start w:val="1"/>
      <w:numFmt w:val="lowerLetter"/>
      <w:lvlText w:val="(%4)"/>
      <w:lvlJc w:val="left"/>
      <w:pPr>
        <w:tabs>
          <w:tab w:val="num" w:pos="1440"/>
        </w:tabs>
        <w:ind w:left="1440" w:hanging="720"/>
      </w:pPr>
    </w:lvl>
    <w:lvl w:ilvl="4">
      <w:start w:val="1"/>
      <w:numFmt w:val="lowerRoman"/>
      <w:lvlText w:val="(%5)"/>
      <w:lvlJc w:val="left"/>
      <w:pPr>
        <w:tabs>
          <w:tab w:val="num" w:pos="1440"/>
        </w:tabs>
        <w:ind w:left="1440" w:hanging="72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</w:rPr>
    </w:lvl>
    <w:lvl w:ilvl="6">
      <w:start w:val="1"/>
      <w:numFmt w:val="upperLetter"/>
      <w:lvlText w:val="(%7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</w:rPr>
    </w:lvl>
    <w:lvl w:ilvl="7">
      <w:start w:val="1"/>
      <w:numFmt w:val="upperLetter"/>
      <w:lvlText w:val="(%8)"/>
      <w:lvlJc w:val="left"/>
      <w:pPr>
        <w:tabs>
          <w:tab w:val="num" w:pos="2880"/>
        </w:tabs>
        <w:ind w:left="2880" w:hanging="720"/>
      </w:pPr>
    </w:lvl>
    <w:lvl w:ilvl="8">
      <w:start w:val="1"/>
      <w:numFmt w:val="upperRoman"/>
      <w:lvlText w:val="%9."/>
      <w:lvlJc w:val="left"/>
      <w:pPr>
        <w:tabs>
          <w:tab w:val="num" w:pos="3600"/>
        </w:tabs>
        <w:ind w:left="3600" w:hanging="720"/>
      </w:pPr>
    </w:lvl>
  </w:abstractNum>
  <w:abstractNum w:abstractNumId="32" w15:restartNumberingAfterBreak="0">
    <w:nsid w:val="785777FC"/>
    <w:multiLevelType w:val="multilevel"/>
    <w:tmpl w:val="381045F6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en-GB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30"/>
  </w:num>
  <w:num w:numId="2">
    <w:abstractNumId w:val="23"/>
  </w:num>
  <w:num w:numId="3">
    <w:abstractNumId w:val="29"/>
  </w:num>
  <w:num w:numId="4">
    <w:abstractNumId w:val="4"/>
  </w:num>
  <w:num w:numId="5">
    <w:abstractNumId w:val="18"/>
  </w:num>
  <w:num w:numId="6">
    <w:abstractNumId w:val="17"/>
  </w:num>
  <w:num w:numId="7">
    <w:abstractNumId w:val="24"/>
  </w:num>
  <w:num w:numId="8">
    <w:abstractNumId w:val="31"/>
  </w:num>
  <w:num w:numId="9">
    <w:abstractNumId w:val="12"/>
  </w:num>
  <w:num w:numId="10">
    <w:abstractNumId w:val="15"/>
  </w:num>
  <w:num w:numId="11">
    <w:abstractNumId w:val="27"/>
  </w:num>
  <w:num w:numId="12">
    <w:abstractNumId w:val="0"/>
  </w:num>
  <w:num w:numId="13">
    <w:abstractNumId w:val="16"/>
  </w:num>
  <w:num w:numId="14">
    <w:abstractNumId w:val="11"/>
  </w:num>
  <w:num w:numId="15">
    <w:abstractNumId w:val="9"/>
  </w:num>
  <w:num w:numId="16">
    <w:abstractNumId w:val="6"/>
  </w:num>
  <w:num w:numId="17">
    <w:abstractNumId w:val="28"/>
  </w:num>
  <w:num w:numId="18">
    <w:abstractNumId w:val="14"/>
  </w:num>
  <w:num w:numId="19">
    <w:abstractNumId w:val="19"/>
  </w:num>
  <w:num w:numId="20">
    <w:abstractNumId w:val="10"/>
  </w:num>
  <w:num w:numId="21">
    <w:abstractNumId w:val="26"/>
  </w:num>
  <w:num w:numId="22">
    <w:abstractNumId w:val="5"/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2"/>
  </w:num>
  <w:num w:numId="26">
    <w:abstractNumId w:val="1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3"/>
  </w:num>
  <w:num w:numId="31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13"/>
  </w:num>
  <w:num w:numId="3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E24"/>
    <w:rsid w:val="00F26E24"/>
    <w:rsid w:val="00FB4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808A65-88B5-40AB-83E2-64756D84E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26E24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F26E24"/>
    <w:pPr>
      <w:keepNext/>
      <w:shd w:val="clear" w:color="auto" w:fill="FFFFFF"/>
      <w:spacing w:after="0" w:line="240" w:lineRule="auto"/>
      <w:ind w:left="-54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0">
    <w:name w:val="heading 3"/>
    <w:basedOn w:val="AOHeadings"/>
    <w:next w:val="AODocTxt"/>
    <w:link w:val="31"/>
    <w:uiPriority w:val="9"/>
    <w:semiHidden/>
    <w:unhideWhenUsed/>
    <w:qFormat/>
    <w:rsid w:val="00F26E24"/>
    <w:pPr>
      <w:outlineLvl w:val="2"/>
    </w:pPr>
    <w:rPr>
      <w:rFonts w:eastAsia="Times New Roman"/>
      <w:bCs/>
    </w:rPr>
  </w:style>
  <w:style w:type="paragraph" w:styleId="40">
    <w:name w:val="heading 4"/>
    <w:basedOn w:val="AOHeadings"/>
    <w:next w:val="AODocTxt"/>
    <w:link w:val="41"/>
    <w:uiPriority w:val="9"/>
    <w:semiHidden/>
    <w:unhideWhenUsed/>
    <w:qFormat/>
    <w:rsid w:val="00F26E24"/>
    <w:pPr>
      <w:outlineLvl w:val="3"/>
    </w:pPr>
    <w:rPr>
      <w:rFonts w:eastAsia="Times New Roman"/>
      <w:bCs/>
      <w:iCs/>
    </w:rPr>
  </w:style>
  <w:style w:type="paragraph" w:styleId="5">
    <w:name w:val="heading 5"/>
    <w:basedOn w:val="AOHeadings"/>
    <w:next w:val="AODocTxt"/>
    <w:link w:val="50"/>
    <w:uiPriority w:val="9"/>
    <w:semiHidden/>
    <w:unhideWhenUsed/>
    <w:qFormat/>
    <w:rsid w:val="00F26E24"/>
    <w:pPr>
      <w:outlineLvl w:val="4"/>
    </w:pPr>
    <w:rPr>
      <w:rFonts w:eastAsia="Times New Roman"/>
    </w:rPr>
  </w:style>
  <w:style w:type="paragraph" w:styleId="60">
    <w:name w:val="heading 6"/>
    <w:basedOn w:val="AOHeadings"/>
    <w:next w:val="AODocTxt"/>
    <w:link w:val="61"/>
    <w:uiPriority w:val="9"/>
    <w:semiHidden/>
    <w:unhideWhenUsed/>
    <w:qFormat/>
    <w:rsid w:val="00F26E24"/>
    <w:pPr>
      <w:outlineLvl w:val="5"/>
    </w:pPr>
    <w:rPr>
      <w:rFonts w:eastAsia="Times New Roman"/>
      <w:iCs/>
    </w:rPr>
  </w:style>
  <w:style w:type="paragraph" w:styleId="70">
    <w:name w:val="heading 7"/>
    <w:basedOn w:val="a"/>
    <w:next w:val="a"/>
    <w:link w:val="71"/>
    <w:uiPriority w:val="9"/>
    <w:qFormat/>
    <w:rsid w:val="00F26E24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0">
    <w:name w:val="heading 8"/>
    <w:basedOn w:val="a"/>
    <w:next w:val="a"/>
    <w:link w:val="81"/>
    <w:uiPriority w:val="9"/>
    <w:semiHidden/>
    <w:unhideWhenUsed/>
    <w:qFormat/>
    <w:rsid w:val="00F26E24"/>
    <w:pPr>
      <w:keepNext/>
      <w:keepLines/>
      <w:spacing w:before="40" w:after="0"/>
      <w:outlineLvl w:val="7"/>
    </w:pPr>
    <w:rPr>
      <w:rFonts w:ascii="Calibri" w:eastAsia="Times New Roman" w:hAnsi="Calibri"/>
      <w:i/>
      <w:iCs/>
      <w:sz w:val="24"/>
      <w:szCs w:val="24"/>
    </w:rPr>
  </w:style>
  <w:style w:type="paragraph" w:styleId="90">
    <w:name w:val="heading 9"/>
    <w:basedOn w:val="AOHeadings"/>
    <w:next w:val="AODocTxt"/>
    <w:link w:val="91"/>
    <w:uiPriority w:val="9"/>
    <w:semiHidden/>
    <w:unhideWhenUsed/>
    <w:qFormat/>
    <w:rsid w:val="00F26E24"/>
    <w:pPr>
      <w:outlineLvl w:val="8"/>
    </w:pPr>
    <w:rPr>
      <w:rFonts w:eastAsia="Times New Roman"/>
      <w:i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6E24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26E24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eastAsia="ru-RU"/>
    </w:rPr>
  </w:style>
  <w:style w:type="character" w:customStyle="1" w:styleId="31">
    <w:name w:val="Заголовок 3 Знак"/>
    <w:basedOn w:val="a0"/>
    <w:link w:val="30"/>
    <w:uiPriority w:val="9"/>
    <w:semiHidden/>
    <w:rsid w:val="00F26E24"/>
    <w:rPr>
      <w:rFonts w:ascii="Times New Roman" w:eastAsia="Times New Roman" w:hAnsi="Times New Roman" w:cs="Times New Roman"/>
      <w:bCs/>
      <w:lang w:val="en-GB"/>
    </w:rPr>
  </w:style>
  <w:style w:type="character" w:customStyle="1" w:styleId="41">
    <w:name w:val="Заголовок 4 Знак"/>
    <w:basedOn w:val="a0"/>
    <w:link w:val="40"/>
    <w:uiPriority w:val="9"/>
    <w:semiHidden/>
    <w:rsid w:val="00F26E24"/>
    <w:rPr>
      <w:rFonts w:ascii="Times New Roman" w:eastAsia="Times New Roman" w:hAnsi="Times New Roman" w:cs="Times New Roman"/>
      <w:bCs/>
      <w:iCs/>
      <w:lang w:val="en-GB"/>
    </w:rPr>
  </w:style>
  <w:style w:type="character" w:customStyle="1" w:styleId="50">
    <w:name w:val="Заголовок 5 Знак"/>
    <w:basedOn w:val="a0"/>
    <w:link w:val="5"/>
    <w:uiPriority w:val="9"/>
    <w:semiHidden/>
    <w:rsid w:val="00F26E24"/>
    <w:rPr>
      <w:rFonts w:ascii="Times New Roman" w:eastAsia="Times New Roman" w:hAnsi="Times New Roman" w:cs="Times New Roman"/>
      <w:lang w:val="en-GB"/>
    </w:rPr>
  </w:style>
  <w:style w:type="character" w:customStyle="1" w:styleId="61">
    <w:name w:val="Заголовок 6 Знак"/>
    <w:basedOn w:val="a0"/>
    <w:link w:val="60"/>
    <w:uiPriority w:val="9"/>
    <w:semiHidden/>
    <w:rsid w:val="00F26E24"/>
    <w:rPr>
      <w:rFonts w:ascii="Times New Roman" w:eastAsia="Times New Roman" w:hAnsi="Times New Roman" w:cs="Times New Roman"/>
      <w:iCs/>
      <w:lang w:val="en-GB"/>
    </w:rPr>
  </w:style>
  <w:style w:type="character" w:customStyle="1" w:styleId="71">
    <w:name w:val="Заголовок 7 Знак"/>
    <w:basedOn w:val="a0"/>
    <w:link w:val="70"/>
    <w:uiPriority w:val="9"/>
    <w:rsid w:val="00F26E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10">
    <w:name w:val="Заголовок 81"/>
    <w:basedOn w:val="a"/>
    <w:next w:val="a"/>
    <w:uiPriority w:val="9"/>
    <w:unhideWhenUsed/>
    <w:qFormat/>
    <w:rsid w:val="00F26E24"/>
    <w:pPr>
      <w:spacing w:before="240" w:after="60" w:line="240" w:lineRule="auto"/>
      <w:outlineLvl w:val="7"/>
    </w:pPr>
    <w:rPr>
      <w:rFonts w:eastAsia="Times New Roman" w:cs="Times New Roman"/>
      <w:i/>
      <w:iCs/>
      <w:sz w:val="24"/>
      <w:szCs w:val="24"/>
      <w:lang w:eastAsia="ru-RU"/>
    </w:rPr>
  </w:style>
  <w:style w:type="character" w:customStyle="1" w:styleId="91">
    <w:name w:val="Заголовок 9 Знак"/>
    <w:basedOn w:val="a0"/>
    <w:link w:val="90"/>
    <w:uiPriority w:val="9"/>
    <w:semiHidden/>
    <w:rsid w:val="00F26E24"/>
    <w:rPr>
      <w:rFonts w:ascii="Times New Roman" w:eastAsia="Times New Roman" w:hAnsi="Times New Roman" w:cs="Times New Roman"/>
      <w:iCs/>
      <w:szCs w:val="20"/>
      <w:lang w:val="en-GB"/>
    </w:rPr>
  </w:style>
  <w:style w:type="numbering" w:customStyle="1" w:styleId="11">
    <w:name w:val="Нет списка1"/>
    <w:next w:val="a2"/>
    <w:uiPriority w:val="99"/>
    <w:semiHidden/>
    <w:unhideWhenUsed/>
    <w:rsid w:val="00F26E24"/>
  </w:style>
  <w:style w:type="paragraph" w:customStyle="1" w:styleId="ConsPlusNonformat">
    <w:name w:val="ConsPlusNonformat"/>
    <w:rsid w:val="00F26E2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rsid w:val="00F26E24"/>
    <w:pPr>
      <w:spacing w:after="0" w:line="240" w:lineRule="auto"/>
    </w:pPr>
    <w:rPr>
      <w:rFonts w:ascii="Tahoma" w:eastAsia="Times New Roman" w:hAnsi="Tahoma" w:cs="Tahoma"/>
      <w:sz w:val="16"/>
      <w:szCs w:val="16"/>
      <w:lang w:val="en-US"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F26E24"/>
    <w:rPr>
      <w:rFonts w:ascii="Tahoma" w:eastAsia="Times New Roman" w:hAnsi="Tahoma" w:cs="Tahoma"/>
      <w:sz w:val="16"/>
      <w:szCs w:val="16"/>
      <w:lang w:val="en-US" w:eastAsia="ru-RU"/>
    </w:rPr>
  </w:style>
  <w:style w:type="paragraph" w:customStyle="1" w:styleId="21">
    <w:name w:val="Знак Знак2 Знак Знак Знак1 Знак"/>
    <w:basedOn w:val="a"/>
    <w:uiPriority w:val="99"/>
    <w:rsid w:val="00F26E2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5">
    <w:name w:val="annotation reference"/>
    <w:basedOn w:val="a0"/>
    <w:uiPriority w:val="99"/>
    <w:semiHidden/>
    <w:rsid w:val="00F26E24"/>
    <w:rPr>
      <w:sz w:val="16"/>
      <w:szCs w:val="16"/>
    </w:rPr>
  </w:style>
  <w:style w:type="paragraph" w:styleId="a6">
    <w:name w:val="annotation text"/>
    <w:basedOn w:val="a"/>
    <w:link w:val="12"/>
    <w:uiPriority w:val="99"/>
    <w:semiHidden/>
    <w:rsid w:val="00F26E24"/>
    <w:pPr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character" w:customStyle="1" w:styleId="a7">
    <w:name w:val="Текст примечания Знак"/>
    <w:basedOn w:val="a0"/>
    <w:uiPriority w:val="99"/>
    <w:semiHidden/>
    <w:rsid w:val="00F26E24"/>
    <w:rPr>
      <w:sz w:val="20"/>
      <w:szCs w:val="20"/>
    </w:rPr>
  </w:style>
  <w:style w:type="character" w:customStyle="1" w:styleId="12">
    <w:name w:val="Текст примечания Знак1"/>
    <w:basedOn w:val="a0"/>
    <w:link w:val="a6"/>
    <w:uiPriority w:val="99"/>
    <w:semiHidden/>
    <w:rsid w:val="00F26E24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8">
    <w:name w:val="annotation subject"/>
    <w:basedOn w:val="a6"/>
    <w:next w:val="a6"/>
    <w:link w:val="a9"/>
    <w:uiPriority w:val="99"/>
    <w:semiHidden/>
    <w:rsid w:val="00F26E24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26E24"/>
    <w:rPr>
      <w:rFonts w:ascii="NTTimes/Cyrillic" w:eastAsia="Times New Roman" w:hAnsi="NTTimes/Cyrillic" w:cs="NTTimes/Cyrillic"/>
      <w:b/>
      <w:bCs/>
      <w:sz w:val="20"/>
      <w:szCs w:val="20"/>
      <w:lang w:val="en-US" w:eastAsia="ru-RU"/>
    </w:rPr>
  </w:style>
  <w:style w:type="paragraph" w:styleId="aa">
    <w:name w:val="Body Text Indent"/>
    <w:basedOn w:val="a"/>
    <w:link w:val="ab"/>
    <w:uiPriority w:val="99"/>
    <w:rsid w:val="00F26E24"/>
    <w:pPr>
      <w:spacing w:after="0" w:line="240" w:lineRule="auto"/>
      <w:ind w:right="-57"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с отступом Знак"/>
    <w:basedOn w:val="a0"/>
    <w:link w:val="aa"/>
    <w:uiPriority w:val="99"/>
    <w:rsid w:val="00F26E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rsid w:val="00F26E24"/>
    <w:rPr>
      <w:color w:val="0000FF"/>
      <w:u w:val="single"/>
    </w:rPr>
  </w:style>
  <w:style w:type="character" w:styleId="ad">
    <w:name w:val="FollowedHyperlink"/>
    <w:basedOn w:val="a0"/>
    <w:uiPriority w:val="99"/>
    <w:semiHidden/>
    <w:rsid w:val="00F26E24"/>
    <w:rPr>
      <w:color w:val="800080"/>
      <w:u w:val="single"/>
    </w:rPr>
  </w:style>
  <w:style w:type="character" w:customStyle="1" w:styleId="ae">
    <w:name w:val="Основной текст_"/>
    <w:basedOn w:val="a0"/>
    <w:link w:val="22"/>
    <w:uiPriority w:val="99"/>
    <w:rsid w:val="00F26E24"/>
    <w:rPr>
      <w:rFonts w:ascii="Times New Roman" w:hAnsi="Times New Roman" w:cs="Times New Roman"/>
      <w:shd w:val="clear" w:color="auto" w:fill="FFFFFF"/>
    </w:rPr>
  </w:style>
  <w:style w:type="character" w:customStyle="1" w:styleId="af">
    <w:name w:val="Основной текст + Полужирный"/>
    <w:basedOn w:val="ae"/>
    <w:uiPriority w:val="99"/>
    <w:rsid w:val="00F26E24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0"/>
    <w:uiPriority w:val="99"/>
    <w:rsid w:val="00F26E24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2">
    <w:name w:val="Основной текст2"/>
    <w:basedOn w:val="a"/>
    <w:link w:val="ae"/>
    <w:uiPriority w:val="99"/>
    <w:rsid w:val="00F26E24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hAnsi="Times New Roman" w:cs="Times New Roman"/>
    </w:rPr>
  </w:style>
  <w:style w:type="character" w:customStyle="1" w:styleId="paragraph">
    <w:name w:val="paragraph"/>
    <w:basedOn w:val="a0"/>
    <w:uiPriority w:val="99"/>
    <w:rsid w:val="00F26E24"/>
  </w:style>
  <w:style w:type="paragraph" w:customStyle="1" w:styleId="ConsPlusNormal">
    <w:name w:val="ConsPlusNormal"/>
    <w:uiPriority w:val="99"/>
    <w:rsid w:val="00F26E24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F26E24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"/>
    <w:link w:val="HTML0"/>
    <w:uiPriority w:val="99"/>
    <w:rsid w:val="00F26E2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0">
    <w:name w:val="Стандартный HTML Знак"/>
    <w:basedOn w:val="a0"/>
    <w:link w:val="HTML"/>
    <w:uiPriority w:val="99"/>
    <w:rsid w:val="00F26E24"/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MsoNormal0">
    <w:name w:val="Основной текст.MsoNormal"/>
    <w:basedOn w:val="af0"/>
    <w:uiPriority w:val="99"/>
    <w:rsid w:val="00F26E24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0">
    <w:name w:val="Body Text"/>
    <w:basedOn w:val="a"/>
    <w:link w:val="af1"/>
    <w:uiPriority w:val="99"/>
    <w:rsid w:val="00F26E24"/>
    <w:pPr>
      <w:spacing w:after="12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1">
    <w:name w:val="Основной текст Знак"/>
    <w:basedOn w:val="a0"/>
    <w:link w:val="af0"/>
    <w:uiPriority w:val="99"/>
    <w:rsid w:val="00F26E24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2">
    <w:name w:val="List Paragraph"/>
    <w:basedOn w:val="a"/>
    <w:uiPriority w:val="34"/>
    <w:qFormat/>
    <w:rsid w:val="00F26E24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WW8Num4z0">
    <w:name w:val="WW8Num4z0"/>
    <w:rsid w:val="00F26E24"/>
    <w:rPr>
      <w:rFonts w:ascii="Symbol" w:hAnsi="Symbol" w:cs="StarSymbol"/>
      <w:sz w:val="18"/>
      <w:szCs w:val="18"/>
    </w:rPr>
  </w:style>
  <w:style w:type="table" w:styleId="af3">
    <w:name w:val="Table Grid"/>
    <w:basedOn w:val="a1"/>
    <w:uiPriority w:val="59"/>
    <w:rsid w:val="00F26E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header"/>
    <w:basedOn w:val="a"/>
    <w:link w:val="af5"/>
    <w:uiPriority w:val="99"/>
    <w:unhideWhenUsed/>
    <w:rsid w:val="00F26E24"/>
    <w:pPr>
      <w:tabs>
        <w:tab w:val="center" w:pos="4677"/>
        <w:tab w:val="right" w:pos="9355"/>
      </w:tabs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F26E24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6">
    <w:name w:val="footer"/>
    <w:basedOn w:val="a"/>
    <w:link w:val="af7"/>
    <w:uiPriority w:val="99"/>
    <w:unhideWhenUsed/>
    <w:rsid w:val="00F26E24"/>
    <w:pPr>
      <w:tabs>
        <w:tab w:val="center" w:pos="4677"/>
        <w:tab w:val="right" w:pos="9355"/>
      </w:tabs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7">
    <w:name w:val="Нижний колонтитул Знак"/>
    <w:basedOn w:val="a0"/>
    <w:link w:val="af6"/>
    <w:uiPriority w:val="99"/>
    <w:rsid w:val="00F26E24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customStyle="1" w:styleId="Default">
    <w:name w:val="Default"/>
    <w:rsid w:val="00F26E2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81">
    <w:name w:val="Заголовок 8 Знак"/>
    <w:basedOn w:val="a0"/>
    <w:link w:val="80"/>
    <w:uiPriority w:val="9"/>
    <w:rsid w:val="00F26E24"/>
    <w:rPr>
      <w:rFonts w:ascii="Calibri" w:eastAsia="Times New Roman" w:hAnsi="Calibri"/>
      <w:i/>
      <w:iCs/>
      <w:sz w:val="24"/>
      <w:szCs w:val="24"/>
    </w:rPr>
  </w:style>
  <w:style w:type="paragraph" w:customStyle="1" w:styleId="titledict">
    <w:name w:val="titledict"/>
    <w:basedOn w:val="a"/>
    <w:uiPriority w:val="99"/>
    <w:rsid w:val="00F26E24"/>
    <w:pPr>
      <w:spacing w:before="12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character" w:customStyle="1" w:styleId="epm">
    <w:name w:val="epm"/>
    <w:basedOn w:val="a0"/>
    <w:uiPriority w:val="99"/>
    <w:rsid w:val="00F26E24"/>
    <w:rPr>
      <w:rFonts w:cs="Times New Roman"/>
      <w:shd w:val="clear" w:color="auto" w:fill="FFE0B2"/>
    </w:rPr>
  </w:style>
  <w:style w:type="paragraph" w:customStyle="1" w:styleId="af8">
    <w:name w:val="Стиль"/>
    <w:basedOn w:val="a"/>
    <w:uiPriority w:val="99"/>
    <w:rsid w:val="00F26E24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32">
    <w:name w:val="Body Text Indent 3"/>
    <w:basedOn w:val="a"/>
    <w:link w:val="33"/>
    <w:uiPriority w:val="99"/>
    <w:rsid w:val="00F26E2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F26E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Normalmmvb">
    <w:name w:val="Normal.mmvb"/>
    <w:uiPriority w:val="99"/>
    <w:rsid w:val="00F26E24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4">
    <w:name w:val="Body Text 2"/>
    <w:basedOn w:val="a"/>
    <w:link w:val="25"/>
    <w:uiPriority w:val="99"/>
    <w:rsid w:val="00F26E24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2 Знак"/>
    <w:basedOn w:val="a0"/>
    <w:link w:val="24"/>
    <w:uiPriority w:val="99"/>
    <w:rsid w:val="00F26E2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page number"/>
    <w:basedOn w:val="a0"/>
    <w:uiPriority w:val="99"/>
    <w:rsid w:val="00F26E24"/>
    <w:rPr>
      <w:rFonts w:ascii="Times New Roman" w:hAnsi="Times New Roman" w:cs="Times New Roman"/>
    </w:rPr>
  </w:style>
  <w:style w:type="paragraph" w:styleId="26">
    <w:name w:val="Body Text Indent 2"/>
    <w:basedOn w:val="a"/>
    <w:link w:val="27"/>
    <w:uiPriority w:val="99"/>
    <w:rsid w:val="00F26E24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7">
    <w:name w:val="Основной текст с отступом 2 Знак"/>
    <w:basedOn w:val="a0"/>
    <w:link w:val="26"/>
    <w:uiPriority w:val="99"/>
    <w:rsid w:val="00F26E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Знак Знак1"/>
    <w:uiPriority w:val="99"/>
    <w:rsid w:val="00F26E24"/>
    <w:rPr>
      <w:rFonts w:ascii="Tahoma" w:hAnsi="Tahoma"/>
      <w:smallCaps/>
      <w:snapToGrid w:val="0"/>
      <w:sz w:val="16"/>
    </w:rPr>
  </w:style>
  <w:style w:type="character" w:customStyle="1" w:styleId="afa">
    <w:name w:val="Знак Знак"/>
    <w:uiPriority w:val="99"/>
    <w:rsid w:val="00F26E24"/>
    <w:rPr>
      <w:rFonts w:ascii="Times New Roman" w:hAnsi="Times New Roman"/>
      <w:sz w:val="24"/>
    </w:rPr>
  </w:style>
  <w:style w:type="paragraph" w:customStyle="1" w:styleId="ConsNormal">
    <w:name w:val="ConsNormal"/>
    <w:uiPriority w:val="99"/>
    <w:rsid w:val="00F26E24"/>
    <w:pPr>
      <w:spacing w:after="0" w:line="240" w:lineRule="auto"/>
      <w:ind w:firstLine="72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Nonformat">
    <w:name w:val="ConsNonformat"/>
    <w:uiPriority w:val="99"/>
    <w:rsid w:val="00F26E24"/>
    <w:pPr>
      <w:spacing w:after="0" w:line="240" w:lineRule="auto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styleId="afb">
    <w:name w:val="Subtitle"/>
    <w:basedOn w:val="a"/>
    <w:link w:val="afc"/>
    <w:uiPriority w:val="99"/>
    <w:qFormat/>
    <w:rsid w:val="00F26E24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fc">
    <w:name w:val="Подзаголовок Знак"/>
    <w:basedOn w:val="a0"/>
    <w:link w:val="afb"/>
    <w:uiPriority w:val="99"/>
    <w:rsid w:val="00F26E2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d">
    <w:name w:val="Нормальный"/>
    <w:uiPriority w:val="99"/>
    <w:rsid w:val="00F26E2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1"/>
    <w:basedOn w:val="a"/>
    <w:uiPriority w:val="99"/>
    <w:rsid w:val="00F26E24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e">
    <w:name w:val="Абзац с интервалом"/>
    <w:basedOn w:val="a"/>
    <w:link w:val="aff"/>
    <w:uiPriority w:val="99"/>
    <w:rsid w:val="00F26E24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">
    <w:name w:val="Абзац с интервалом Знак"/>
    <w:link w:val="afe"/>
    <w:uiPriority w:val="99"/>
    <w:locked/>
    <w:rsid w:val="00F26E24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Title">
    <w:name w:val="ConsTitle"/>
    <w:uiPriority w:val="99"/>
    <w:rsid w:val="00F26E24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ff0">
    <w:name w:val="Normal (Web)"/>
    <w:basedOn w:val="a"/>
    <w:uiPriority w:val="99"/>
    <w:semiHidden/>
    <w:rsid w:val="00F26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1">
    <w:name w:val="Знак Знак Знак Знак Знак Знак"/>
    <w:basedOn w:val="a"/>
    <w:uiPriority w:val="99"/>
    <w:rsid w:val="00F26E24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blk">
    <w:name w:val="blk"/>
    <w:rsid w:val="00F26E24"/>
  </w:style>
  <w:style w:type="paragraph" w:customStyle="1" w:styleId="42">
    <w:name w:val="Знак4 Знак Знак Знак Знак Знак Знак Знак Знак Знак"/>
    <w:basedOn w:val="a"/>
    <w:uiPriority w:val="99"/>
    <w:rsid w:val="00F26E24"/>
    <w:pPr>
      <w:spacing w:after="0" w:line="240" w:lineRule="auto"/>
      <w:ind w:firstLine="540"/>
    </w:pPr>
    <w:rPr>
      <w:rFonts w:ascii="Verdana" w:eastAsia="Times New Roman" w:hAnsi="Verdana" w:cs="Verdana"/>
      <w:sz w:val="20"/>
      <w:szCs w:val="20"/>
      <w:lang w:val="en-US"/>
    </w:rPr>
  </w:style>
  <w:style w:type="paragraph" w:styleId="aff2">
    <w:name w:val="endnote text"/>
    <w:basedOn w:val="a"/>
    <w:link w:val="aff3"/>
    <w:uiPriority w:val="99"/>
    <w:unhideWhenUsed/>
    <w:rsid w:val="00F26E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3">
    <w:name w:val="Текст концевой сноски Знак"/>
    <w:basedOn w:val="a0"/>
    <w:link w:val="aff2"/>
    <w:uiPriority w:val="99"/>
    <w:rsid w:val="00F26E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odyText22">
    <w:name w:val="Body Text 22"/>
    <w:basedOn w:val="a"/>
    <w:uiPriority w:val="99"/>
    <w:rsid w:val="00F26E2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4">
    <w:name w:val="Îáû÷íûé.Íîðìàëüíûé"/>
    <w:uiPriority w:val="99"/>
    <w:rsid w:val="00F26E24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footnote text"/>
    <w:basedOn w:val="a"/>
    <w:link w:val="aff6"/>
    <w:uiPriority w:val="99"/>
    <w:rsid w:val="00F26E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6">
    <w:name w:val="Текст сноски Знак"/>
    <w:basedOn w:val="a0"/>
    <w:link w:val="aff5"/>
    <w:uiPriority w:val="99"/>
    <w:rsid w:val="00F26E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iiaeuiue">
    <w:name w:val="Ii?iaeuiue"/>
    <w:uiPriority w:val="99"/>
    <w:rsid w:val="00F26E2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5">
    <w:name w:val="Шапка1"/>
    <w:basedOn w:val="a"/>
    <w:next w:val="aff7"/>
    <w:link w:val="aff8"/>
    <w:uiPriority w:val="99"/>
    <w:rsid w:val="00F26E24"/>
    <w:pPr>
      <w:spacing w:after="0" w:line="240" w:lineRule="auto"/>
      <w:jc w:val="center"/>
    </w:pPr>
    <w:rPr>
      <w:rFonts w:ascii="Times New Roman" w:eastAsia="Times New Roman" w:hAnsi="Times New Roman"/>
      <w:sz w:val="20"/>
      <w:szCs w:val="20"/>
    </w:rPr>
  </w:style>
  <w:style w:type="character" w:customStyle="1" w:styleId="aff8">
    <w:name w:val="Шапка Знак"/>
    <w:basedOn w:val="a0"/>
    <w:link w:val="15"/>
    <w:uiPriority w:val="99"/>
    <w:rsid w:val="00F26E24"/>
    <w:rPr>
      <w:rFonts w:ascii="Times New Roman" w:eastAsia="Times New Roman" w:hAnsi="Times New Roman"/>
      <w:sz w:val="20"/>
      <w:szCs w:val="20"/>
    </w:rPr>
  </w:style>
  <w:style w:type="paragraph" w:styleId="aff9">
    <w:name w:val="Revision"/>
    <w:hidden/>
    <w:uiPriority w:val="99"/>
    <w:semiHidden/>
    <w:rsid w:val="00F26E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3">
    <w:name w:val="blk3"/>
    <w:rsid w:val="00F26E24"/>
  </w:style>
  <w:style w:type="character" w:styleId="affa">
    <w:name w:val="footnote reference"/>
    <w:basedOn w:val="a0"/>
    <w:uiPriority w:val="99"/>
    <w:semiHidden/>
    <w:unhideWhenUsed/>
    <w:rsid w:val="00F26E24"/>
    <w:rPr>
      <w:vertAlign w:val="superscript"/>
    </w:rPr>
  </w:style>
  <w:style w:type="table" w:customStyle="1" w:styleId="16">
    <w:name w:val="Сетка таблицы1"/>
    <w:basedOn w:val="a1"/>
    <w:next w:val="af3"/>
    <w:locked/>
    <w:rsid w:val="00F26E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7">
    <w:name w:val="Обычный1"/>
    <w:rsid w:val="00F26E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ONormal">
    <w:name w:val="AONormal"/>
    <w:rsid w:val="00F26E24"/>
    <w:pPr>
      <w:spacing w:after="0" w:line="260" w:lineRule="atLeast"/>
    </w:pPr>
    <w:rPr>
      <w:rFonts w:ascii="Times New Roman" w:hAnsi="Times New Roman" w:cs="Times New Roman"/>
      <w:lang w:val="en-GB"/>
    </w:rPr>
  </w:style>
  <w:style w:type="paragraph" w:customStyle="1" w:styleId="AOBodyTxt">
    <w:name w:val="AOBodyTxt"/>
    <w:basedOn w:val="AONormal"/>
    <w:next w:val="AODocTxt"/>
    <w:rsid w:val="00F26E24"/>
    <w:pPr>
      <w:spacing w:before="240"/>
      <w:jc w:val="both"/>
    </w:pPr>
  </w:style>
  <w:style w:type="paragraph" w:customStyle="1" w:styleId="AODocTxt">
    <w:name w:val="AODocTxt"/>
    <w:basedOn w:val="AOBodyTxt"/>
    <w:rsid w:val="00F26E24"/>
  </w:style>
  <w:style w:type="paragraph" w:customStyle="1" w:styleId="AODocTxtL1">
    <w:name w:val="AODocTxtL1"/>
    <w:basedOn w:val="AODocTxt"/>
    <w:rsid w:val="00F26E24"/>
    <w:pPr>
      <w:ind w:left="720"/>
    </w:pPr>
  </w:style>
  <w:style w:type="paragraph" w:customStyle="1" w:styleId="AODocTxtL2">
    <w:name w:val="AODocTxtL2"/>
    <w:basedOn w:val="AODocTxt"/>
    <w:rsid w:val="00F26E24"/>
    <w:pPr>
      <w:ind w:left="1440"/>
    </w:pPr>
  </w:style>
  <w:style w:type="paragraph" w:customStyle="1" w:styleId="AODocTxtL3">
    <w:name w:val="AODocTxtL3"/>
    <w:basedOn w:val="AODocTxt"/>
    <w:rsid w:val="00F26E24"/>
    <w:pPr>
      <w:ind w:left="2160"/>
    </w:pPr>
  </w:style>
  <w:style w:type="paragraph" w:customStyle="1" w:styleId="AODocTxtL4">
    <w:name w:val="AODocTxtL4"/>
    <w:basedOn w:val="AODocTxt"/>
    <w:rsid w:val="00F26E24"/>
    <w:pPr>
      <w:ind w:left="2880"/>
    </w:pPr>
  </w:style>
  <w:style w:type="paragraph" w:customStyle="1" w:styleId="AODocTxtL5">
    <w:name w:val="AODocTxtL5"/>
    <w:basedOn w:val="AODocTxt"/>
    <w:rsid w:val="00F26E24"/>
    <w:pPr>
      <w:ind w:left="3600"/>
    </w:pPr>
  </w:style>
  <w:style w:type="paragraph" w:customStyle="1" w:styleId="AODocTxtL6">
    <w:name w:val="AODocTxtL6"/>
    <w:basedOn w:val="AODocTxt"/>
    <w:rsid w:val="00F26E24"/>
    <w:pPr>
      <w:ind w:left="4320"/>
    </w:pPr>
  </w:style>
  <w:style w:type="paragraph" w:customStyle="1" w:styleId="AODocTxtL7">
    <w:name w:val="AODocTxtL7"/>
    <w:basedOn w:val="AODocTxt"/>
    <w:rsid w:val="00F26E24"/>
    <w:pPr>
      <w:ind w:left="5040"/>
    </w:pPr>
  </w:style>
  <w:style w:type="paragraph" w:customStyle="1" w:styleId="AODocTxtL8">
    <w:name w:val="AODocTxtL8"/>
    <w:basedOn w:val="AODocTxt"/>
    <w:rsid w:val="00F26E24"/>
    <w:pPr>
      <w:ind w:left="5760"/>
    </w:pPr>
  </w:style>
  <w:style w:type="paragraph" w:customStyle="1" w:styleId="AO1">
    <w:name w:val="AO(1)"/>
    <w:basedOn w:val="AOBodyTxt"/>
    <w:next w:val="AODocTxt"/>
    <w:rsid w:val="00F26E24"/>
    <w:pPr>
      <w:numPr>
        <w:numId w:val="6"/>
      </w:numPr>
      <w:tabs>
        <w:tab w:val="clear" w:pos="720"/>
      </w:tabs>
    </w:pPr>
  </w:style>
  <w:style w:type="paragraph" w:customStyle="1" w:styleId="AOA">
    <w:name w:val="AO(A)"/>
    <w:basedOn w:val="AOBodyTxt"/>
    <w:next w:val="AODocTxt"/>
    <w:rsid w:val="00F26E24"/>
    <w:pPr>
      <w:numPr>
        <w:numId w:val="7"/>
      </w:numPr>
    </w:pPr>
  </w:style>
  <w:style w:type="paragraph" w:customStyle="1" w:styleId="AOHeadings">
    <w:name w:val="AOHeadings"/>
    <w:basedOn w:val="AOBodyTxt"/>
    <w:next w:val="AODocTxt"/>
    <w:rsid w:val="00F26E24"/>
  </w:style>
  <w:style w:type="paragraph" w:customStyle="1" w:styleId="AOHead1">
    <w:name w:val="AOHead1"/>
    <w:basedOn w:val="AOHeadings"/>
    <w:next w:val="AODocTxtL1"/>
    <w:rsid w:val="00F26E24"/>
    <w:pPr>
      <w:keepNext/>
      <w:numPr>
        <w:numId w:val="5"/>
      </w:numPr>
      <w:outlineLvl w:val="0"/>
    </w:pPr>
    <w:rPr>
      <w:b/>
      <w:caps/>
      <w:kern w:val="28"/>
    </w:rPr>
  </w:style>
  <w:style w:type="paragraph" w:customStyle="1" w:styleId="AOHead2">
    <w:name w:val="AOHead2"/>
    <w:basedOn w:val="AOHeadings"/>
    <w:next w:val="AODocTxtL1"/>
    <w:rsid w:val="00F26E24"/>
    <w:pPr>
      <w:keepNext/>
      <w:numPr>
        <w:ilvl w:val="1"/>
        <w:numId w:val="5"/>
      </w:numPr>
      <w:outlineLvl w:val="1"/>
    </w:pPr>
    <w:rPr>
      <w:b/>
    </w:rPr>
  </w:style>
  <w:style w:type="paragraph" w:customStyle="1" w:styleId="AOHead3">
    <w:name w:val="AOHead3"/>
    <w:basedOn w:val="AOHeadings"/>
    <w:next w:val="AODocTxtL2"/>
    <w:rsid w:val="00F26E24"/>
    <w:pPr>
      <w:numPr>
        <w:ilvl w:val="2"/>
        <w:numId w:val="5"/>
      </w:numPr>
      <w:outlineLvl w:val="2"/>
    </w:pPr>
  </w:style>
  <w:style w:type="paragraph" w:customStyle="1" w:styleId="AOHead4">
    <w:name w:val="AOHead4"/>
    <w:basedOn w:val="AOHeadings"/>
    <w:next w:val="AODocTxtL3"/>
    <w:rsid w:val="00F26E24"/>
    <w:pPr>
      <w:numPr>
        <w:ilvl w:val="3"/>
        <w:numId w:val="5"/>
      </w:numPr>
      <w:outlineLvl w:val="3"/>
    </w:pPr>
  </w:style>
  <w:style w:type="paragraph" w:customStyle="1" w:styleId="AOHead5">
    <w:name w:val="AOHead5"/>
    <w:basedOn w:val="AOHeadings"/>
    <w:next w:val="AODocTxtL4"/>
    <w:rsid w:val="00F26E24"/>
    <w:pPr>
      <w:numPr>
        <w:ilvl w:val="4"/>
        <w:numId w:val="5"/>
      </w:numPr>
      <w:outlineLvl w:val="4"/>
    </w:pPr>
  </w:style>
  <w:style w:type="paragraph" w:customStyle="1" w:styleId="AOHead6">
    <w:name w:val="AOHead6"/>
    <w:basedOn w:val="AOHeadings"/>
    <w:next w:val="AODocTxtL5"/>
    <w:rsid w:val="00F26E24"/>
    <w:pPr>
      <w:numPr>
        <w:ilvl w:val="5"/>
        <w:numId w:val="5"/>
      </w:numPr>
      <w:outlineLvl w:val="5"/>
    </w:pPr>
  </w:style>
  <w:style w:type="paragraph" w:customStyle="1" w:styleId="AOAltHead1">
    <w:name w:val="AOAltHead1"/>
    <w:basedOn w:val="AOHead1"/>
    <w:next w:val="AODocTxtL1"/>
    <w:rsid w:val="00F26E24"/>
    <w:pPr>
      <w:keepNext w:val="0"/>
      <w:tabs>
        <w:tab w:val="clear" w:pos="720"/>
      </w:tabs>
    </w:pPr>
    <w:rPr>
      <w:b w:val="0"/>
      <w:caps w:val="0"/>
    </w:rPr>
  </w:style>
  <w:style w:type="paragraph" w:customStyle="1" w:styleId="AOAltHead2">
    <w:name w:val="AOAltHead2"/>
    <w:basedOn w:val="AOHead2"/>
    <w:next w:val="AODocTxtL1"/>
    <w:rsid w:val="00F26E24"/>
    <w:pPr>
      <w:keepNext w:val="0"/>
      <w:tabs>
        <w:tab w:val="clear" w:pos="720"/>
      </w:tabs>
    </w:pPr>
    <w:rPr>
      <w:b w:val="0"/>
    </w:rPr>
  </w:style>
  <w:style w:type="paragraph" w:customStyle="1" w:styleId="AOAltHead3">
    <w:name w:val="AOAltHead3"/>
    <w:basedOn w:val="AOHead3"/>
    <w:next w:val="AODocTxtL1"/>
    <w:rsid w:val="00F26E24"/>
    <w:pPr>
      <w:tabs>
        <w:tab w:val="clear" w:pos="1440"/>
      </w:tabs>
      <w:ind w:left="720"/>
    </w:pPr>
  </w:style>
  <w:style w:type="paragraph" w:customStyle="1" w:styleId="AOAltHead4">
    <w:name w:val="AOAltHead4"/>
    <w:basedOn w:val="AOHead4"/>
    <w:next w:val="AODocTxtL2"/>
    <w:rsid w:val="00F26E24"/>
    <w:pPr>
      <w:tabs>
        <w:tab w:val="clear" w:pos="2160"/>
      </w:tabs>
      <w:ind w:left="1440"/>
    </w:pPr>
  </w:style>
  <w:style w:type="paragraph" w:customStyle="1" w:styleId="AOAltHead5">
    <w:name w:val="AOAltHead5"/>
    <w:basedOn w:val="AOHead5"/>
    <w:next w:val="AODocTxtL3"/>
    <w:rsid w:val="00F26E24"/>
    <w:pPr>
      <w:tabs>
        <w:tab w:val="clear" w:pos="2880"/>
      </w:tabs>
      <w:ind w:left="2160"/>
    </w:pPr>
  </w:style>
  <w:style w:type="paragraph" w:customStyle="1" w:styleId="AOAltHead6">
    <w:name w:val="AOAltHead6"/>
    <w:basedOn w:val="AOHead6"/>
    <w:next w:val="AODocTxtL4"/>
    <w:rsid w:val="00F26E24"/>
    <w:pPr>
      <w:tabs>
        <w:tab w:val="clear" w:pos="3600"/>
      </w:tabs>
      <w:ind w:left="2880"/>
    </w:pPr>
  </w:style>
  <w:style w:type="paragraph" w:customStyle="1" w:styleId="AOHeading1">
    <w:name w:val="AOHeading1"/>
    <w:basedOn w:val="AOHeadings"/>
    <w:next w:val="AODocTxt"/>
    <w:rsid w:val="00F26E24"/>
    <w:pPr>
      <w:keepNext/>
      <w:outlineLvl w:val="0"/>
    </w:pPr>
    <w:rPr>
      <w:b/>
      <w:caps/>
      <w:kern w:val="28"/>
    </w:rPr>
  </w:style>
  <w:style w:type="paragraph" w:customStyle="1" w:styleId="AOHeading2">
    <w:name w:val="AOHeading2"/>
    <w:basedOn w:val="AOHeadings"/>
    <w:next w:val="AODocTxt"/>
    <w:rsid w:val="00F26E24"/>
    <w:pPr>
      <w:keepNext/>
      <w:outlineLvl w:val="1"/>
    </w:pPr>
    <w:rPr>
      <w:b/>
    </w:rPr>
  </w:style>
  <w:style w:type="paragraph" w:customStyle="1" w:styleId="AOHeading3">
    <w:name w:val="AOHeading3"/>
    <w:basedOn w:val="AOHeadings"/>
    <w:next w:val="AODocTxtL1"/>
    <w:rsid w:val="00F26E24"/>
    <w:pPr>
      <w:keepNext/>
      <w:ind w:left="720"/>
      <w:outlineLvl w:val="2"/>
    </w:pPr>
    <w:rPr>
      <w:b/>
    </w:rPr>
  </w:style>
  <w:style w:type="paragraph" w:customStyle="1" w:styleId="AOHeading4">
    <w:name w:val="AOHeading4"/>
    <w:basedOn w:val="AOHeadings"/>
    <w:next w:val="AODocTxt"/>
    <w:rsid w:val="00F26E24"/>
    <w:pPr>
      <w:keepNext/>
      <w:outlineLvl w:val="3"/>
    </w:pPr>
    <w:rPr>
      <w:i/>
    </w:rPr>
  </w:style>
  <w:style w:type="paragraph" w:customStyle="1" w:styleId="AOAttachments">
    <w:name w:val="AOAttachments"/>
    <w:basedOn w:val="AOBodyTxt"/>
    <w:next w:val="AODocTxt"/>
    <w:rsid w:val="00F26E24"/>
    <w:pPr>
      <w:jc w:val="center"/>
    </w:pPr>
    <w:rPr>
      <w:caps/>
    </w:rPr>
  </w:style>
  <w:style w:type="paragraph" w:customStyle="1" w:styleId="AOAppTitle">
    <w:name w:val="AOAppTitle"/>
    <w:basedOn w:val="AOAttachments"/>
    <w:next w:val="AODocTxt"/>
    <w:rsid w:val="00F26E24"/>
    <w:pPr>
      <w:outlineLvl w:val="1"/>
    </w:pPr>
    <w:rPr>
      <w:b/>
    </w:rPr>
  </w:style>
  <w:style w:type="paragraph" w:customStyle="1" w:styleId="AOAppPartTitle">
    <w:name w:val="AOAppPartTitle"/>
    <w:basedOn w:val="AOAppTitle"/>
    <w:next w:val="AODocTxt"/>
    <w:rsid w:val="00F26E24"/>
  </w:style>
  <w:style w:type="paragraph" w:customStyle="1" w:styleId="AOAppHead">
    <w:name w:val="AOAppHead"/>
    <w:basedOn w:val="AOAttachments"/>
    <w:next w:val="AOAppTitle"/>
    <w:rsid w:val="00F26E24"/>
    <w:pPr>
      <w:pageBreakBefore/>
      <w:numPr>
        <w:numId w:val="12"/>
      </w:numPr>
      <w:tabs>
        <w:tab w:val="clear" w:pos="0"/>
      </w:tabs>
      <w:outlineLvl w:val="0"/>
    </w:pPr>
  </w:style>
  <w:style w:type="paragraph" w:customStyle="1" w:styleId="AOAppPartHead">
    <w:name w:val="AOAppPartHead"/>
    <w:basedOn w:val="AOAppHead"/>
    <w:next w:val="AOAppPartTitle"/>
    <w:rsid w:val="00F26E24"/>
    <w:pPr>
      <w:pageBreakBefore w:val="0"/>
      <w:numPr>
        <w:ilvl w:val="1"/>
      </w:numPr>
      <w:tabs>
        <w:tab w:val="clear" w:pos="0"/>
      </w:tabs>
    </w:pPr>
  </w:style>
  <w:style w:type="paragraph" w:customStyle="1" w:styleId="AOAnxTitle">
    <w:name w:val="AOAnxTitle"/>
    <w:basedOn w:val="AOAttachments"/>
    <w:next w:val="AODocTxt"/>
    <w:rsid w:val="00F26E24"/>
    <w:pPr>
      <w:outlineLvl w:val="1"/>
    </w:pPr>
    <w:rPr>
      <w:b/>
    </w:rPr>
  </w:style>
  <w:style w:type="paragraph" w:customStyle="1" w:styleId="AOAnxPartTitle">
    <w:name w:val="AOAnxPartTitle"/>
    <w:basedOn w:val="AOAnxTitle"/>
    <w:next w:val="AODocTxt"/>
    <w:rsid w:val="00F26E24"/>
  </w:style>
  <w:style w:type="paragraph" w:customStyle="1" w:styleId="AOAnxHead">
    <w:name w:val="AOAnxHead"/>
    <w:basedOn w:val="AOAttachments"/>
    <w:next w:val="AOAnxTitle"/>
    <w:rsid w:val="00F26E24"/>
    <w:pPr>
      <w:pageBreakBefore/>
      <w:numPr>
        <w:numId w:val="13"/>
      </w:numPr>
      <w:tabs>
        <w:tab w:val="clear" w:pos="0"/>
      </w:tabs>
      <w:outlineLvl w:val="0"/>
    </w:pPr>
  </w:style>
  <w:style w:type="paragraph" w:customStyle="1" w:styleId="AOAnxPartHead">
    <w:name w:val="AOAnxPartHead"/>
    <w:basedOn w:val="AOAnxHead"/>
    <w:next w:val="AOAnxPartTitle"/>
    <w:rsid w:val="00F26E24"/>
    <w:pPr>
      <w:pageBreakBefore w:val="0"/>
      <w:numPr>
        <w:ilvl w:val="1"/>
      </w:numPr>
      <w:tabs>
        <w:tab w:val="clear" w:pos="0"/>
      </w:tabs>
    </w:pPr>
  </w:style>
  <w:style w:type="paragraph" w:customStyle="1" w:styleId="AOSchTitle">
    <w:name w:val="AOSchTitle"/>
    <w:basedOn w:val="AOAttachments"/>
    <w:next w:val="AODocTxt"/>
    <w:rsid w:val="00F26E24"/>
    <w:pPr>
      <w:outlineLvl w:val="1"/>
    </w:pPr>
    <w:rPr>
      <w:b/>
    </w:rPr>
  </w:style>
  <w:style w:type="paragraph" w:customStyle="1" w:styleId="AOSchPartTitle">
    <w:name w:val="AOSchPartTitle"/>
    <w:basedOn w:val="AOSchTitle"/>
    <w:next w:val="AODocTxt"/>
    <w:rsid w:val="00F26E24"/>
  </w:style>
  <w:style w:type="paragraph" w:customStyle="1" w:styleId="AOSchHead">
    <w:name w:val="AOSchHead"/>
    <w:basedOn w:val="AOAttachments"/>
    <w:next w:val="AOSchTitle"/>
    <w:rsid w:val="00F26E24"/>
    <w:pPr>
      <w:pageBreakBefore/>
      <w:numPr>
        <w:numId w:val="14"/>
      </w:numPr>
      <w:tabs>
        <w:tab w:val="clear" w:pos="0"/>
      </w:tabs>
      <w:outlineLvl w:val="0"/>
    </w:pPr>
  </w:style>
  <w:style w:type="paragraph" w:customStyle="1" w:styleId="AOSchPartHead">
    <w:name w:val="AOSchPartHead"/>
    <w:basedOn w:val="AOSchHead"/>
    <w:next w:val="AOSchPartTitle"/>
    <w:rsid w:val="00F26E24"/>
    <w:pPr>
      <w:pageBreakBefore w:val="0"/>
      <w:numPr>
        <w:ilvl w:val="1"/>
      </w:numPr>
      <w:tabs>
        <w:tab w:val="clear" w:pos="0"/>
      </w:tabs>
    </w:pPr>
  </w:style>
  <w:style w:type="paragraph" w:customStyle="1" w:styleId="AODefHead">
    <w:name w:val="AODefHead"/>
    <w:basedOn w:val="AOBodyTxt"/>
    <w:next w:val="AODefPara"/>
    <w:rsid w:val="00F26E24"/>
    <w:pPr>
      <w:numPr>
        <w:numId w:val="11"/>
      </w:numPr>
      <w:tabs>
        <w:tab w:val="clear" w:pos="720"/>
      </w:tabs>
      <w:outlineLvl w:val="5"/>
    </w:pPr>
  </w:style>
  <w:style w:type="paragraph" w:customStyle="1" w:styleId="AODefPara">
    <w:name w:val="AODefPara"/>
    <w:basedOn w:val="AODefHead"/>
    <w:rsid w:val="00F26E24"/>
    <w:pPr>
      <w:numPr>
        <w:ilvl w:val="1"/>
      </w:numPr>
      <w:tabs>
        <w:tab w:val="clear" w:pos="720"/>
      </w:tabs>
      <w:outlineLvl w:val="6"/>
    </w:pPr>
  </w:style>
  <w:style w:type="paragraph" w:customStyle="1" w:styleId="AOBullet">
    <w:name w:val="AOBullet"/>
    <w:basedOn w:val="AOBodyTxt"/>
    <w:rsid w:val="00F26E24"/>
    <w:pPr>
      <w:numPr>
        <w:numId w:val="15"/>
      </w:numPr>
      <w:tabs>
        <w:tab w:val="clear" w:pos="720"/>
      </w:tabs>
    </w:pPr>
  </w:style>
  <w:style w:type="paragraph" w:customStyle="1" w:styleId="AOBullet2">
    <w:name w:val="AOBullet2"/>
    <w:basedOn w:val="AOBullet"/>
    <w:rsid w:val="00F26E24"/>
    <w:pPr>
      <w:numPr>
        <w:numId w:val="16"/>
      </w:numPr>
      <w:tabs>
        <w:tab w:val="clear" w:pos="720"/>
      </w:tabs>
      <w:spacing w:before="120"/>
    </w:pPr>
  </w:style>
  <w:style w:type="paragraph" w:customStyle="1" w:styleId="AOBullet3">
    <w:name w:val="AOBullet3"/>
    <w:basedOn w:val="AOBodyTxt"/>
    <w:rsid w:val="00F26E24"/>
    <w:pPr>
      <w:numPr>
        <w:numId w:val="17"/>
      </w:numPr>
      <w:tabs>
        <w:tab w:val="clear" w:pos="720"/>
      </w:tabs>
      <w:spacing w:before="120"/>
    </w:pPr>
  </w:style>
  <w:style w:type="paragraph" w:customStyle="1" w:styleId="AOBullet4">
    <w:name w:val="AOBullet4"/>
    <w:basedOn w:val="AOBodyTxt"/>
    <w:rsid w:val="00F26E24"/>
    <w:pPr>
      <w:numPr>
        <w:numId w:val="18"/>
      </w:numPr>
      <w:tabs>
        <w:tab w:val="clear" w:pos="720"/>
      </w:tabs>
      <w:spacing w:before="120"/>
    </w:pPr>
  </w:style>
  <w:style w:type="paragraph" w:customStyle="1" w:styleId="AOGenNum1">
    <w:name w:val="AOGenNum1"/>
    <w:basedOn w:val="AOBodyTxt"/>
    <w:next w:val="AOGenNum1Para"/>
    <w:rsid w:val="00F26E24"/>
    <w:pPr>
      <w:keepNext/>
      <w:numPr>
        <w:numId w:val="8"/>
      </w:numPr>
    </w:pPr>
    <w:rPr>
      <w:b/>
      <w:caps/>
    </w:rPr>
  </w:style>
  <w:style w:type="paragraph" w:customStyle="1" w:styleId="AOGenNum1List">
    <w:name w:val="AOGenNum1List"/>
    <w:basedOn w:val="AOGenNum1"/>
    <w:rsid w:val="00F26E24"/>
    <w:pPr>
      <w:keepNext w:val="0"/>
      <w:numPr>
        <w:ilvl w:val="2"/>
      </w:numPr>
    </w:pPr>
    <w:rPr>
      <w:b w:val="0"/>
      <w:caps w:val="0"/>
    </w:rPr>
  </w:style>
  <w:style w:type="paragraph" w:customStyle="1" w:styleId="AOGenNum1Para">
    <w:name w:val="AOGenNum1Para"/>
    <w:basedOn w:val="AOGenNum1"/>
    <w:next w:val="AOGenNum1List"/>
    <w:rsid w:val="00F26E24"/>
    <w:pPr>
      <w:numPr>
        <w:ilvl w:val="1"/>
      </w:numPr>
    </w:pPr>
    <w:rPr>
      <w:caps w:val="0"/>
    </w:rPr>
  </w:style>
  <w:style w:type="paragraph" w:customStyle="1" w:styleId="AOGenNum2">
    <w:name w:val="AOGenNum2"/>
    <w:basedOn w:val="AOBodyTxt"/>
    <w:next w:val="AOGenNum2Para"/>
    <w:rsid w:val="00F26E24"/>
    <w:pPr>
      <w:keepNext/>
      <w:numPr>
        <w:numId w:val="9"/>
      </w:numPr>
    </w:pPr>
    <w:rPr>
      <w:b/>
    </w:rPr>
  </w:style>
  <w:style w:type="paragraph" w:customStyle="1" w:styleId="AOGenNum2List">
    <w:name w:val="AOGenNum2List"/>
    <w:basedOn w:val="AOGenNum2"/>
    <w:rsid w:val="00F26E24"/>
    <w:pPr>
      <w:keepNext w:val="0"/>
      <w:numPr>
        <w:ilvl w:val="2"/>
      </w:numPr>
    </w:pPr>
    <w:rPr>
      <w:b w:val="0"/>
    </w:rPr>
  </w:style>
  <w:style w:type="paragraph" w:customStyle="1" w:styleId="AOGenNum2Para">
    <w:name w:val="AOGenNum2Para"/>
    <w:basedOn w:val="AOGenNum2"/>
    <w:next w:val="AOGenNum2List"/>
    <w:rsid w:val="00F26E24"/>
    <w:pPr>
      <w:keepNext w:val="0"/>
      <w:numPr>
        <w:ilvl w:val="1"/>
      </w:numPr>
    </w:pPr>
    <w:rPr>
      <w:b w:val="0"/>
    </w:rPr>
  </w:style>
  <w:style w:type="paragraph" w:customStyle="1" w:styleId="AOGenNum3">
    <w:name w:val="AOGenNum3"/>
    <w:basedOn w:val="AOBodyTxt"/>
    <w:next w:val="AOGenNum3List"/>
    <w:rsid w:val="00F26E24"/>
    <w:pPr>
      <w:numPr>
        <w:numId w:val="10"/>
      </w:numPr>
    </w:pPr>
  </w:style>
  <w:style w:type="paragraph" w:customStyle="1" w:styleId="AOGenNum3List">
    <w:name w:val="AOGenNum3List"/>
    <w:basedOn w:val="AOGenNum3"/>
    <w:rsid w:val="00F26E24"/>
    <w:pPr>
      <w:numPr>
        <w:ilvl w:val="1"/>
      </w:numPr>
    </w:pPr>
  </w:style>
  <w:style w:type="paragraph" w:customStyle="1" w:styleId="AOTitle">
    <w:name w:val="AOTitle"/>
    <w:basedOn w:val="AOHeadings"/>
    <w:next w:val="AODocTxt"/>
    <w:rsid w:val="00F26E24"/>
    <w:pPr>
      <w:jc w:val="center"/>
    </w:pPr>
    <w:rPr>
      <w:b/>
      <w:caps/>
    </w:rPr>
  </w:style>
  <w:style w:type="paragraph" w:customStyle="1" w:styleId="AOTOCHeading">
    <w:name w:val="AOTOCHeading"/>
    <w:basedOn w:val="AOHeadings"/>
    <w:next w:val="AODocTxt"/>
    <w:rsid w:val="00F26E24"/>
    <w:pPr>
      <w:tabs>
        <w:tab w:val="right" w:pos="9609"/>
      </w:tabs>
      <w:spacing w:after="240"/>
    </w:pPr>
    <w:rPr>
      <w:b/>
    </w:rPr>
  </w:style>
  <w:style w:type="paragraph" w:customStyle="1" w:styleId="AOTOCs">
    <w:name w:val="AOTOCs"/>
    <w:basedOn w:val="AONormal"/>
    <w:next w:val="18"/>
    <w:rsid w:val="00F26E24"/>
    <w:pPr>
      <w:tabs>
        <w:tab w:val="right" w:leader="dot" w:pos="9638"/>
      </w:tabs>
      <w:jc w:val="both"/>
    </w:pPr>
  </w:style>
  <w:style w:type="paragraph" w:styleId="18">
    <w:name w:val="toc 1"/>
    <w:basedOn w:val="AOTOCs"/>
    <w:next w:val="AONormal"/>
    <w:autoRedefine/>
    <w:uiPriority w:val="39"/>
    <w:semiHidden/>
    <w:unhideWhenUsed/>
    <w:rsid w:val="00F26E24"/>
    <w:pPr>
      <w:tabs>
        <w:tab w:val="left" w:pos="720"/>
      </w:tabs>
      <w:ind w:left="720" w:hanging="720"/>
    </w:pPr>
  </w:style>
  <w:style w:type="paragraph" w:customStyle="1" w:styleId="AOTOC1">
    <w:name w:val="AOTOC1"/>
    <w:basedOn w:val="AOTOCs"/>
    <w:rsid w:val="00F26E24"/>
    <w:pPr>
      <w:tabs>
        <w:tab w:val="left" w:pos="720"/>
      </w:tabs>
    </w:pPr>
    <w:rPr>
      <w:b/>
      <w:caps/>
    </w:rPr>
  </w:style>
  <w:style w:type="paragraph" w:customStyle="1" w:styleId="AOTOC2">
    <w:name w:val="AOTOC2"/>
    <w:basedOn w:val="AOTOCs"/>
    <w:rsid w:val="00F26E24"/>
    <w:pPr>
      <w:tabs>
        <w:tab w:val="left" w:pos="720"/>
      </w:tabs>
    </w:pPr>
  </w:style>
  <w:style w:type="paragraph" w:customStyle="1" w:styleId="AOTOC3">
    <w:name w:val="AOTOC3"/>
    <w:basedOn w:val="AOTOCs"/>
    <w:rsid w:val="00F26E24"/>
    <w:pPr>
      <w:ind w:left="720"/>
    </w:pPr>
    <w:rPr>
      <w:b/>
    </w:rPr>
  </w:style>
  <w:style w:type="paragraph" w:customStyle="1" w:styleId="AOTOC4">
    <w:name w:val="AOTOC4"/>
    <w:basedOn w:val="AOTOCs"/>
    <w:rsid w:val="00F26E24"/>
    <w:pPr>
      <w:ind w:left="720"/>
    </w:pPr>
  </w:style>
  <w:style w:type="paragraph" w:customStyle="1" w:styleId="AOTOC5">
    <w:name w:val="AOTOC5"/>
    <w:basedOn w:val="AOTOCs"/>
    <w:rsid w:val="00F26E24"/>
    <w:pPr>
      <w:ind w:left="720"/>
    </w:pPr>
    <w:rPr>
      <w:i/>
    </w:rPr>
  </w:style>
  <w:style w:type="paragraph" w:styleId="28">
    <w:name w:val="toc 2"/>
    <w:basedOn w:val="AOTOCs"/>
    <w:next w:val="AONormal"/>
    <w:autoRedefine/>
    <w:uiPriority w:val="39"/>
    <w:semiHidden/>
    <w:unhideWhenUsed/>
    <w:rsid w:val="00F26E24"/>
    <w:pPr>
      <w:tabs>
        <w:tab w:val="left" w:pos="1797"/>
      </w:tabs>
      <w:ind w:left="1797" w:right="720" w:hanging="1077"/>
    </w:pPr>
  </w:style>
  <w:style w:type="paragraph" w:styleId="3">
    <w:name w:val="toc 3"/>
    <w:basedOn w:val="AOTOCs"/>
    <w:next w:val="AONormal"/>
    <w:autoRedefine/>
    <w:uiPriority w:val="39"/>
    <w:semiHidden/>
    <w:unhideWhenUsed/>
    <w:rsid w:val="00F26E24"/>
    <w:pPr>
      <w:numPr>
        <w:numId w:val="19"/>
      </w:numPr>
      <w:ind w:right="720"/>
    </w:pPr>
  </w:style>
  <w:style w:type="paragraph" w:styleId="4">
    <w:name w:val="toc 4"/>
    <w:basedOn w:val="AOTOCs"/>
    <w:next w:val="AONormal"/>
    <w:autoRedefine/>
    <w:uiPriority w:val="39"/>
    <w:semiHidden/>
    <w:unhideWhenUsed/>
    <w:rsid w:val="00F26E24"/>
    <w:pPr>
      <w:numPr>
        <w:ilvl w:val="1"/>
        <w:numId w:val="19"/>
      </w:numPr>
      <w:tabs>
        <w:tab w:val="left" w:pos="1797"/>
      </w:tabs>
      <w:ind w:right="720"/>
    </w:pPr>
  </w:style>
  <w:style w:type="paragraph" w:styleId="51">
    <w:name w:val="toc 5"/>
    <w:basedOn w:val="AOTOCs"/>
    <w:next w:val="AONormal"/>
    <w:autoRedefine/>
    <w:uiPriority w:val="39"/>
    <w:semiHidden/>
    <w:unhideWhenUsed/>
    <w:rsid w:val="00F26E24"/>
    <w:pPr>
      <w:spacing w:before="240"/>
    </w:pPr>
  </w:style>
  <w:style w:type="paragraph" w:styleId="6">
    <w:name w:val="toc 6"/>
    <w:basedOn w:val="AOTOCs"/>
    <w:next w:val="AONormal"/>
    <w:autoRedefine/>
    <w:uiPriority w:val="39"/>
    <w:semiHidden/>
    <w:unhideWhenUsed/>
    <w:rsid w:val="00F26E24"/>
    <w:pPr>
      <w:numPr>
        <w:numId w:val="20"/>
      </w:numPr>
      <w:ind w:right="720"/>
    </w:pPr>
  </w:style>
  <w:style w:type="paragraph" w:styleId="7">
    <w:name w:val="toc 7"/>
    <w:basedOn w:val="AOTOCs"/>
    <w:next w:val="AONormal"/>
    <w:autoRedefine/>
    <w:uiPriority w:val="39"/>
    <w:semiHidden/>
    <w:unhideWhenUsed/>
    <w:rsid w:val="00F26E24"/>
    <w:pPr>
      <w:numPr>
        <w:ilvl w:val="1"/>
        <w:numId w:val="20"/>
      </w:numPr>
      <w:tabs>
        <w:tab w:val="left" w:pos="1797"/>
      </w:tabs>
      <w:ind w:right="720"/>
    </w:pPr>
  </w:style>
  <w:style w:type="paragraph" w:styleId="8">
    <w:name w:val="toc 8"/>
    <w:basedOn w:val="AOTOCs"/>
    <w:next w:val="AONormal"/>
    <w:autoRedefine/>
    <w:uiPriority w:val="39"/>
    <w:semiHidden/>
    <w:unhideWhenUsed/>
    <w:rsid w:val="00F26E24"/>
    <w:pPr>
      <w:numPr>
        <w:numId w:val="21"/>
      </w:numPr>
      <w:ind w:right="720"/>
    </w:pPr>
  </w:style>
  <w:style w:type="paragraph" w:styleId="9">
    <w:name w:val="toc 9"/>
    <w:basedOn w:val="AOTOCs"/>
    <w:next w:val="AONormal"/>
    <w:autoRedefine/>
    <w:uiPriority w:val="39"/>
    <w:semiHidden/>
    <w:unhideWhenUsed/>
    <w:rsid w:val="00F26E24"/>
    <w:pPr>
      <w:numPr>
        <w:ilvl w:val="1"/>
        <w:numId w:val="21"/>
      </w:numPr>
      <w:tabs>
        <w:tab w:val="left" w:pos="1797"/>
      </w:tabs>
      <w:ind w:right="720"/>
    </w:pPr>
  </w:style>
  <w:style w:type="paragraph" w:customStyle="1" w:styleId="AOFPBP">
    <w:name w:val="AOFPBP"/>
    <w:basedOn w:val="AONormal"/>
    <w:next w:val="AOFPTxt"/>
    <w:rsid w:val="00F26E24"/>
    <w:pPr>
      <w:jc w:val="center"/>
    </w:pPr>
  </w:style>
  <w:style w:type="paragraph" w:customStyle="1" w:styleId="AOFPTxt">
    <w:name w:val="AOFPTxt"/>
    <w:basedOn w:val="AOFPBP"/>
    <w:rsid w:val="00F26E24"/>
    <w:rPr>
      <w:b/>
    </w:rPr>
  </w:style>
  <w:style w:type="paragraph" w:customStyle="1" w:styleId="AOBPTitle">
    <w:name w:val="AOBPTitle"/>
    <w:basedOn w:val="AOFPBP"/>
    <w:rsid w:val="00F26E24"/>
    <w:rPr>
      <w:b/>
      <w:caps/>
    </w:rPr>
  </w:style>
  <w:style w:type="paragraph" w:customStyle="1" w:styleId="AOBPTxtC">
    <w:name w:val="AOBPTxtC"/>
    <w:basedOn w:val="AOFPBP"/>
    <w:rsid w:val="00F26E24"/>
  </w:style>
  <w:style w:type="paragraph" w:customStyle="1" w:styleId="AOBPTxtL">
    <w:name w:val="AOBPTxtL"/>
    <w:basedOn w:val="AOFPBP"/>
    <w:rsid w:val="00F26E24"/>
    <w:pPr>
      <w:jc w:val="left"/>
    </w:pPr>
  </w:style>
  <w:style w:type="paragraph" w:customStyle="1" w:styleId="AOBPTxtR">
    <w:name w:val="AOBPTxtR"/>
    <w:basedOn w:val="AOFPBP"/>
    <w:rsid w:val="00F26E24"/>
    <w:pPr>
      <w:jc w:val="right"/>
    </w:pPr>
  </w:style>
  <w:style w:type="paragraph" w:customStyle="1" w:styleId="AOLocation">
    <w:name w:val="AOLocation"/>
    <w:basedOn w:val="AOFPBP"/>
    <w:rsid w:val="00F26E24"/>
    <w:pPr>
      <w:spacing w:before="160"/>
    </w:pPr>
    <w:rPr>
      <w:b/>
      <w:caps/>
    </w:rPr>
  </w:style>
  <w:style w:type="paragraph" w:customStyle="1" w:styleId="AOFPTxtCaps">
    <w:name w:val="AOFPTxtCaps"/>
    <w:basedOn w:val="AOFPTxt"/>
    <w:rsid w:val="00F26E24"/>
    <w:rPr>
      <w:caps/>
    </w:rPr>
  </w:style>
  <w:style w:type="paragraph" w:customStyle="1" w:styleId="AOFPTitle">
    <w:name w:val="AOFPTitle"/>
    <w:basedOn w:val="AOFPTxt"/>
    <w:rsid w:val="00F26E24"/>
    <w:rPr>
      <w:caps/>
      <w:sz w:val="32"/>
    </w:rPr>
  </w:style>
  <w:style w:type="paragraph" w:customStyle="1" w:styleId="AOFPDate">
    <w:name w:val="AOFPDate"/>
    <w:basedOn w:val="AOFPTxt"/>
    <w:rsid w:val="00F26E24"/>
    <w:rPr>
      <w:caps/>
    </w:rPr>
  </w:style>
  <w:style w:type="paragraph" w:customStyle="1" w:styleId="AOFPCopyright">
    <w:name w:val="AOFPCopyright"/>
    <w:basedOn w:val="AOFPTxt"/>
    <w:rsid w:val="00F26E24"/>
    <w:pPr>
      <w:jc w:val="left"/>
    </w:pPr>
    <w:rPr>
      <w:caps/>
    </w:rPr>
  </w:style>
  <w:style w:type="paragraph" w:customStyle="1" w:styleId="AOHeading5">
    <w:name w:val="AOHeading5"/>
    <w:basedOn w:val="AOHeadings"/>
    <w:next w:val="AODocTxtL1"/>
    <w:rsid w:val="00F26E24"/>
    <w:pPr>
      <w:keepNext/>
      <w:ind w:left="720"/>
      <w:outlineLvl w:val="4"/>
    </w:pPr>
    <w:rPr>
      <w:i/>
    </w:rPr>
  </w:style>
  <w:style w:type="paragraph" w:customStyle="1" w:styleId="AOHeading6">
    <w:name w:val="AOHeading6"/>
    <w:basedOn w:val="AOHeadings"/>
    <w:next w:val="AODocTxt"/>
    <w:rsid w:val="00F26E24"/>
    <w:pPr>
      <w:keepNext/>
      <w:outlineLvl w:val="5"/>
    </w:pPr>
    <w:rPr>
      <w:b/>
      <w:i/>
    </w:rPr>
  </w:style>
  <w:style w:type="paragraph" w:customStyle="1" w:styleId="AOHeading7">
    <w:name w:val="AOHeading7"/>
    <w:basedOn w:val="AOHeadings"/>
    <w:next w:val="AODocTxtL1"/>
    <w:rsid w:val="00F26E24"/>
    <w:pPr>
      <w:keepNext/>
      <w:ind w:left="720"/>
      <w:outlineLvl w:val="6"/>
    </w:pPr>
    <w:rPr>
      <w:b/>
      <w:i/>
    </w:rPr>
  </w:style>
  <w:style w:type="paragraph" w:customStyle="1" w:styleId="AONormal10">
    <w:name w:val="AONormal10"/>
    <w:basedOn w:val="AONormal"/>
    <w:rsid w:val="00F26E24"/>
    <w:rPr>
      <w:sz w:val="20"/>
    </w:rPr>
  </w:style>
  <w:style w:type="paragraph" w:customStyle="1" w:styleId="AONormal8L">
    <w:name w:val="AONormal8L"/>
    <w:basedOn w:val="AONormal"/>
    <w:rsid w:val="00F26E24"/>
    <w:pPr>
      <w:spacing w:line="220" w:lineRule="atLeast"/>
    </w:pPr>
    <w:rPr>
      <w:rFonts w:ascii="Arial" w:hAnsi="Arial" w:cs="Arial"/>
      <w:sz w:val="16"/>
    </w:rPr>
  </w:style>
  <w:style w:type="paragraph" w:customStyle="1" w:styleId="AONormal8LBold">
    <w:name w:val="AONormal8LBold"/>
    <w:basedOn w:val="AONormal8L"/>
    <w:rsid w:val="00F26E24"/>
    <w:rPr>
      <w:b/>
    </w:rPr>
  </w:style>
  <w:style w:type="paragraph" w:customStyle="1" w:styleId="AONormal8C">
    <w:name w:val="AONormal8C"/>
    <w:basedOn w:val="AONormal8L"/>
    <w:rsid w:val="00F26E24"/>
    <w:pPr>
      <w:jc w:val="center"/>
    </w:pPr>
  </w:style>
  <w:style w:type="paragraph" w:customStyle="1" w:styleId="AONormal8R">
    <w:name w:val="AONormal8R"/>
    <w:basedOn w:val="AONormal8L"/>
    <w:rsid w:val="00F26E24"/>
    <w:pPr>
      <w:jc w:val="right"/>
    </w:pPr>
  </w:style>
  <w:style w:type="paragraph" w:customStyle="1" w:styleId="AONormalBold">
    <w:name w:val="AONormalBold"/>
    <w:basedOn w:val="AONormal"/>
    <w:rsid w:val="00F26E24"/>
    <w:rPr>
      <w:b/>
    </w:rPr>
  </w:style>
  <w:style w:type="paragraph" w:customStyle="1" w:styleId="AONormal6L">
    <w:name w:val="AONormal6L"/>
    <w:basedOn w:val="AONormal8L"/>
    <w:rsid w:val="00F26E24"/>
    <w:pPr>
      <w:spacing w:line="160" w:lineRule="atLeast"/>
      <w:jc w:val="both"/>
    </w:pPr>
    <w:rPr>
      <w:sz w:val="12"/>
    </w:rPr>
  </w:style>
  <w:style w:type="paragraph" w:customStyle="1" w:styleId="AONormal6C">
    <w:name w:val="AONormal6C"/>
    <w:basedOn w:val="AONormal6L"/>
    <w:rsid w:val="00F26E24"/>
    <w:pPr>
      <w:jc w:val="center"/>
    </w:pPr>
  </w:style>
  <w:style w:type="paragraph" w:customStyle="1" w:styleId="AONormal6R">
    <w:name w:val="AONormal6R"/>
    <w:basedOn w:val="AONormal6L"/>
    <w:rsid w:val="00F26E24"/>
    <w:pPr>
      <w:jc w:val="right"/>
    </w:pPr>
  </w:style>
  <w:style w:type="paragraph" w:customStyle="1" w:styleId="AOTitle18">
    <w:name w:val="AOTitle18"/>
    <w:basedOn w:val="AONormal"/>
    <w:rsid w:val="00F26E24"/>
    <w:rPr>
      <w:b/>
      <w:sz w:val="36"/>
    </w:rPr>
  </w:style>
  <w:style w:type="paragraph" w:customStyle="1" w:styleId="AOSignatory">
    <w:name w:val="AOSignatory"/>
    <w:basedOn w:val="AOBodyTxt"/>
    <w:next w:val="AODocTxt"/>
    <w:rsid w:val="00F26E24"/>
    <w:pPr>
      <w:pageBreakBefore/>
      <w:spacing w:after="240"/>
      <w:jc w:val="center"/>
    </w:pPr>
    <w:rPr>
      <w:b/>
      <w:caps/>
    </w:rPr>
  </w:style>
  <w:style w:type="paragraph" w:customStyle="1" w:styleId="AOTOCTitle">
    <w:name w:val="AOTOCTitle"/>
    <w:basedOn w:val="AOHeadings"/>
    <w:next w:val="AOTOCHeading"/>
    <w:rsid w:val="00F26E24"/>
    <w:pPr>
      <w:jc w:val="center"/>
    </w:pPr>
    <w:rPr>
      <w:b/>
      <w:caps/>
    </w:rPr>
  </w:style>
  <w:style w:type="paragraph" w:customStyle="1" w:styleId="AOHidden">
    <w:name w:val="AOHidden"/>
    <w:basedOn w:val="AONormal"/>
    <w:rsid w:val="00F26E24"/>
    <w:pPr>
      <w:spacing w:before="240"/>
      <w:jc w:val="both"/>
    </w:pPr>
    <w:rPr>
      <w:vanish/>
    </w:rPr>
  </w:style>
  <w:style w:type="paragraph" w:styleId="affb">
    <w:name w:val="toa heading"/>
    <w:basedOn w:val="AONormal"/>
    <w:next w:val="affc"/>
    <w:uiPriority w:val="99"/>
    <w:semiHidden/>
    <w:unhideWhenUsed/>
    <w:rsid w:val="00F26E24"/>
    <w:pPr>
      <w:tabs>
        <w:tab w:val="right" w:leader="dot" w:pos="9490"/>
      </w:tabs>
      <w:spacing w:before="240" w:after="120" w:line="240" w:lineRule="auto"/>
    </w:pPr>
    <w:rPr>
      <w:rFonts w:eastAsia="Times New Roman"/>
      <w:b/>
      <w:bCs/>
      <w:szCs w:val="24"/>
    </w:rPr>
  </w:style>
  <w:style w:type="paragraph" w:styleId="affc">
    <w:name w:val="table of authorities"/>
    <w:basedOn w:val="AONormal"/>
    <w:uiPriority w:val="99"/>
    <w:semiHidden/>
    <w:unhideWhenUsed/>
    <w:rsid w:val="00F26E24"/>
    <w:pPr>
      <w:tabs>
        <w:tab w:val="right" w:leader="dot" w:pos="9490"/>
      </w:tabs>
      <w:spacing w:before="240" w:line="240" w:lineRule="auto"/>
      <w:ind w:left="720" w:hanging="720"/>
    </w:pPr>
  </w:style>
  <w:style w:type="paragraph" w:styleId="affd">
    <w:name w:val="envelope address"/>
    <w:basedOn w:val="a"/>
    <w:uiPriority w:val="99"/>
    <w:semiHidden/>
    <w:rsid w:val="00F26E24"/>
    <w:pPr>
      <w:spacing w:after="0" w:line="240" w:lineRule="auto"/>
      <w:ind w:left="2880"/>
    </w:pPr>
    <w:rPr>
      <w:rFonts w:ascii="Arial Unicode MS" w:eastAsia="Times New Roman" w:hAnsi="Arial Unicode MS" w:cs="Arial Unicode MS"/>
      <w:color w:val="000000"/>
      <w:sz w:val="24"/>
      <w:szCs w:val="24"/>
      <w:lang w:val="en-GB" w:eastAsia="en-GB"/>
    </w:rPr>
  </w:style>
  <w:style w:type="paragraph" w:styleId="29">
    <w:name w:val="envelope return"/>
    <w:basedOn w:val="a"/>
    <w:uiPriority w:val="99"/>
    <w:semiHidden/>
    <w:unhideWhenUsed/>
    <w:rsid w:val="00F26E24"/>
    <w:pPr>
      <w:spacing w:after="0" w:line="240" w:lineRule="auto"/>
    </w:pPr>
    <w:rPr>
      <w:rFonts w:ascii="Arial Unicode MS" w:eastAsia="Times New Roman" w:hAnsi="Arial Unicode MS" w:cs="Arial Unicode MS"/>
      <w:color w:val="000000"/>
      <w:sz w:val="20"/>
      <w:szCs w:val="20"/>
      <w:lang w:val="en-GB" w:eastAsia="en-GB"/>
    </w:rPr>
  </w:style>
  <w:style w:type="paragraph" w:customStyle="1" w:styleId="AOListNumber">
    <w:name w:val="AOListNumber"/>
    <w:basedOn w:val="AOBodyTxt"/>
    <w:rsid w:val="00F26E24"/>
    <w:pPr>
      <w:numPr>
        <w:numId w:val="22"/>
      </w:numPr>
      <w:tabs>
        <w:tab w:val="clear" w:pos="720"/>
      </w:tabs>
    </w:pPr>
  </w:style>
  <w:style w:type="character" w:styleId="affe">
    <w:name w:val="Placeholder Text"/>
    <w:basedOn w:val="a0"/>
    <w:uiPriority w:val="99"/>
    <w:semiHidden/>
    <w:rsid w:val="00F26E24"/>
    <w:rPr>
      <w:color w:val="808080"/>
    </w:rPr>
  </w:style>
  <w:style w:type="character" w:customStyle="1" w:styleId="Bodytext">
    <w:name w:val="Body text_"/>
    <w:basedOn w:val="a0"/>
    <w:link w:val="BodyText2"/>
    <w:locked/>
    <w:rsid w:val="00F26E24"/>
    <w:rPr>
      <w:rFonts w:eastAsia="Times New Roman"/>
      <w:shd w:val="clear" w:color="auto" w:fill="FFFFFF"/>
    </w:rPr>
  </w:style>
  <w:style w:type="paragraph" w:customStyle="1" w:styleId="BodyText2">
    <w:name w:val="Body Text2"/>
    <w:basedOn w:val="a"/>
    <w:link w:val="Bodytext"/>
    <w:rsid w:val="00F26E24"/>
    <w:pPr>
      <w:shd w:val="clear" w:color="auto" w:fill="FFFFFF"/>
      <w:spacing w:after="420" w:line="0" w:lineRule="atLeast"/>
      <w:ind w:hanging="360"/>
      <w:jc w:val="right"/>
    </w:pPr>
    <w:rPr>
      <w:rFonts w:eastAsia="Times New Roman"/>
    </w:rPr>
  </w:style>
  <w:style w:type="character" w:customStyle="1" w:styleId="Bodytext11">
    <w:name w:val="Body text (11)_"/>
    <w:basedOn w:val="a0"/>
    <w:link w:val="Bodytext110"/>
    <w:locked/>
    <w:rsid w:val="00F26E24"/>
    <w:rPr>
      <w:rFonts w:eastAsia="Times New Roman"/>
      <w:sz w:val="40"/>
      <w:szCs w:val="40"/>
      <w:shd w:val="clear" w:color="auto" w:fill="FFFFFF"/>
    </w:rPr>
  </w:style>
  <w:style w:type="paragraph" w:customStyle="1" w:styleId="Bodytext110">
    <w:name w:val="Body text (11)"/>
    <w:basedOn w:val="a"/>
    <w:link w:val="Bodytext11"/>
    <w:rsid w:val="00F26E24"/>
    <w:pPr>
      <w:shd w:val="clear" w:color="auto" w:fill="FFFFFF"/>
      <w:spacing w:after="0" w:line="259" w:lineRule="exact"/>
      <w:ind w:firstLine="1780"/>
    </w:pPr>
    <w:rPr>
      <w:rFonts w:eastAsia="Times New Roman"/>
      <w:sz w:val="40"/>
      <w:szCs w:val="40"/>
    </w:rPr>
  </w:style>
  <w:style w:type="character" w:customStyle="1" w:styleId="Heading2">
    <w:name w:val="Heading #2_"/>
    <w:basedOn w:val="a0"/>
    <w:link w:val="Heading20"/>
    <w:locked/>
    <w:rsid w:val="00F26E24"/>
    <w:rPr>
      <w:rFonts w:eastAsia="Times New Roman"/>
      <w:shd w:val="clear" w:color="auto" w:fill="FFFFFF"/>
    </w:rPr>
  </w:style>
  <w:style w:type="paragraph" w:customStyle="1" w:styleId="Heading20">
    <w:name w:val="Heading #2"/>
    <w:basedOn w:val="a"/>
    <w:link w:val="Heading2"/>
    <w:rsid w:val="00F26E24"/>
    <w:pPr>
      <w:shd w:val="clear" w:color="auto" w:fill="FFFFFF"/>
      <w:spacing w:after="300" w:line="0" w:lineRule="atLeast"/>
      <w:outlineLvl w:val="1"/>
    </w:pPr>
    <w:rPr>
      <w:rFonts w:eastAsia="Times New Roman"/>
    </w:rPr>
  </w:style>
  <w:style w:type="character" w:customStyle="1" w:styleId="BodytextBold">
    <w:name w:val="Body text + Bold"/>
    <w:basedOn w:val="Bodytext"/>
    <w:rsid w:val="00F26E24"/>
    <w:rPr>
      <w:rFonts w:eastAsia="Times New Roman"/>
      <w:b/>
      <w:bCs/>
      <w:shd w:val="clear" w:color="auto" w:fill="FFFFFF"/>
    </w:rPr>
  </w:style>
  <w:style w:type="character" w:customStyle="1" w:styleId="BodyText1">
    <w:name w:val="Body Text1"/>
    <w:basedOn w:val="Bodytext"/>
    <w:rsid w:val="00F26E24"/>
    <w:rPr>
      <w:rFonts w:eastAsia="Times New Roman"/>
      <w:u w:val="single"/>
      <w:shd w:val="clear" w:color="auto" w:fill="FFFFFF"/>
    </w:rPr>
  </w:style>
  <w:style w:type="paragraph" w:customStyle="1" w:styleId="font5">
    <w:name w:val="font5"/>
    <w:basedOn w:val="a"/>
    <w:rsid w:val="00F26E24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val="en-GB" w:eastAsia="en-GB"/>
    </w:rPr>
  </w:style>
  <w:style w:type="paragraph" w:customStyle="1" w:styleId="font6">
    <w:name w:val="font6"/>
    <w:basedOn w:val="a"/>
    <w:rsid w:val="00F26E24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val="en-GB" w:eastAsia="en-GB"/>
    </w:rPr>
  </w:style>
  <w:style w:type="paragraph" w:customStyle="1" w:styleId="xl65">
    <w:name w:val="xl65"/>
    <w:basedOn w:val="a"/>
    <w:rsid w:val="00F26E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16"/>
      <w:szCs w:val="16"/>
      <w:lang w:val="en-GB" w:eastAsia="en-GB"/>
    </w:rPr>
  </w:style>
  <w:style w:type="paragraph" w:customStyle="1" w:styleId="xl66">
    <w:name w:val="xl66"/>
    <w:basedOn w:val="a"/>
    <w:rsid w:val="00F26E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16"/>
      <w:szCs w:val="16"/>
      <w:lang w:val="en-GB" w:eastAsia="en-GB"/>
    </w:rPr>
  </w:style>
  <w:style w:type="paragraph" w:customStyle="1" w:styleId="xl67">
    <w:name w:val="xl67"/>
    <w:basedOn w:val="a"/>
    <w:rsid w:val="00F26E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16"/>
      <w:szCs w:val="16"/>
      <w:lang w:val="en-GB" w:eastAsia="en-GB"/>
    </w:rPr>
  </w:style>
  <w:style w:type="paragraph" w:customStyle="1" w:styleId="xl68">
    <w:name w:val="xl68"/>
    <w:basedOn w:val="a"/>
    <w:rsid w:val="00F26E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6"/>
      <w:szCs w:val="16"/>
      <w:lang w:val="en-GB" w:eastAsia="en-GB"/>
    </w:rPr>
  </w:style>
  <w:style w:type="paragraph" w:customStyle="1" w:styleId="xl69">
    <w:name w:val="xl69"/>
    <w:basedOn w:val="a"/>
    <w:rsid w:val="00F26E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000000"/>
      <w:sz w:val="16"/>
      <w:szCs w:val="16"/>
      <w:lang w:val="en-GB" w:eastAsia="en-GB"/>
    </w:rPr>
  </w:style>
  <w:style w:type="paragraph" w:customStyle="1" w:styleId="xl70">
    <w:name w:val="xl70"/>
    <w:basedOn w:val="a"/>
    <w:rsid w:val="00F26E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val="en-GB" w:eastAsia="en-GB"/>
    </w:rPr>
  </w:style>
  <w:style w:type="paragraph" w:customStyle="1" w:styleId="xl71">
    <w:name w:val="xl71"/>
    <w:basedOn w:val="a"/>
    <w:rsid w:val="00F26E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val="en-GB" w:eastAsia="en-GB"/>
    </w:rPr>
  </w:style>
  <w:style w:type="paragraph" w:customStyle="1" w:styleId="xl72">
    <w:name w:val="xl72"/>
    <w:basedOn w:val="a"/>
    <w:rsid w:val="00F26E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000000"/>
      <w:sz w:val="16"/>
      <w:szCs w:val="16"/>
      <w:lang w:val="en-GB" w:eastAsia="en-GB"/>
    </w:rPr>
  </w:style>
  <w:style w:type="paragraph" w:customStyle="1" w:styleId="xl73">
    <w:name w:val="xl73"/>
    <w:basedOn w:val="a"/>
    <w:rsid w:val="00F26E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16"/>
      <w:szCs w:val="16"/>
      <w:lang w:val="en-GB" w:eastAsia="en-GB"/>
    </w:rPr>
  </w:style>
  <w:style w:type="paragraph" w:customStyle="1" w:styleId="xl74">
    <w:name w:val="xl74"/>
    <w:basedOn w:val="a"/>
    <w:rsid w:val="00F26E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color w:val="000000"/>
      <w:sz w:val="16"/>
      <w:szCs w:val="16"/>
      <w:lang w:val="en-GB" w:eastAsia="en-GB"/>
    </w:rPr>
  </w:style>
  <w:style w:type="paragraph" w:customStyle="1" w:styleId="xl75">
    <w:name w:val="xl75"/>
    <w:basedOn w:val="a"/>
    <w:rsid w:val="00F26E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color w:val="000000"/>
      <w:sz w:val="16"/>
      <w:szCs w:val="16"/>
      <w:lang w:val="en-GB" w:eastAsia="en-GB"/>
    </w:rPr>
  </w:style>
  <w:style w:type="paragraph" w:customStyle="1" w:styleId="xl76">
    <w:name w:val="xl76"/>
    <w:basedOn w:val="a"/>
    <w:rsid w:val="00F26E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color w:val="000000"/>
      <w:sz w:val="16"/>
      <w:szCs w:val="16"/>
      <w:lang w:val="en-GB" w:eastAsia="en-GB"/>
    </w:rPr>
  </w:style>
  <w:style w:type="paragraph" w:customStyle="1" w:styleId="xl77">
    <w:name w:val="xl77"/>
    <w:basedOn w:val="a"/>
    <w:rsid w:val="00F26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val="en-GB" w:eastAsia="en-GB"/>
    </w:rPr>
  </w:style>
  <w:style w:type="numbering" w:customStyle="1" w:styleId="110">
    <w:name w:val="Нет списка11"/>
    <w:next w:val="a2"/>
    <w:uiPriority w:val="99"/>
    <w:semiHidden/>
    <w:unhideWhenUsed/>
    <w:rsid w:val="00F26E24"/>
  </w:style>
  <w:style w:type="table" w:customStyle="1" w:styleId="2a">
    <w:name w:val="Сетка таблицы2"/>
    <w:basedOn w:val="a1"/>
    <w:next w:val="af3"/>
    <w:uiPriority w:val="59"/>
    <w:rsid w:val="00F26E24"/>
    <w:pPr>
      <w:spacing w:after="0" w:line="240" w:lineRule="auto"/>
    </w:pPr>
    <w:rPr>
      <w:rFonts w:ascii="Times New Roman" w:eastAsia="Calibri" w:hAnsi="Times New Roman" w:cs="Times New Roman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811">
    <w:name w:val="Заголовок 8 Знак1"/>
    <w:basedOn w:val="a0"/>
    <w:link w:val="80"/>
    <w:uiPriority w:val="9"/>
    <w:semiHidden/>
    <w:rsid w:val="00F26E2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aff7">
    <w:name w:val="Message Header"/>
    <w:basedOn w:val="a"/>
    <w:link w:val="19"/>
    <w:uiPriority w:val="99"/>
    <w:semiHidden/>
    <w:unhideWhenUsed/>
    <w:rsid w:val="00F26E2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19">
    <w:name w:val="Шапка Знак1"/>
    <w:basedOn w:val="a0"/>
    <w:link w:val="aff7"/>
    <w:uiPriority w:val="99"/>
    <w:semiHidden/>
    <w:rsid w:val="00F26E24"/>
    <w:rPr>
      <w:rFonts w:asciiTheme="majorHAnsi" w:eastAsiaTheme="majorEastAsia" w:hAnsiTheme="majorHAnsi" w:cstheme="majorBidi"/>
      <w:sz w:val="24"/>
      <w:szCs w:val="24"/>
      <w:shd w:val="pct20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29</Pages>
  <Words>6936</Words>
  <Characters>39539</Characters>
  <Application>Microsoft Office Word</Application>
  <DocSecurity>0</DocSecurity>
  <Lines>329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Кан Татьяна</cp:lastModifiedBy>
  <cp:revision>1</cp:revision>
  <dcterms:created xsi:type="dcterms:W3CDTF">2019-05-13T13:08:00Z</dcterms:created>
  <dcterms:modified xsi:type="dcterms:W3CDTF">2019-05-13T13:10:00Z</dcterms:modified>
</cp:coreProperties>
</file>