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D54" w:rsidRPr="00E51D54" w:rsidRDefault="00E51D54" w:rsidP="00E51D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пер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.Г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ривцова</w:t>
      </w:r>
      <w:proofErr w:type="spell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5" w:history="1">
        <w:r w:rsidRPr="00E51D54">
          <w:rPr>
            <w:rFonts w:ascii="Times New Roman" w:eastAsia="Times New Roman" w:hAnsi="Times New Roman"/>
            <w:bCs/>
            <w:color w:val="000000"/>
            <w:sz w:val="24"/>
            <w:szCs w:val="24"/>
            <w:shd w:val="clear" w:color="auto" w:fill="FFFFFF"/>
            <w:lang w:eastAsia="ru-RU"/>
          </w:rPr>
          <w:t>kan@auction-house.ru</w:t>
        </w:r>
      </w:hyperlink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E51D5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ООО «Ассоциация туризма – Петергоф» </w:t>
      </w: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(адрес: 194356, г. Санкт-Петербург, пр. Энгельса, д. 139/21, Литер А, пом.74Н 81Н 82Н, ОГРН 1057813099849, ИНН 7819303547) (далее – Должник), в лице конкурсного управляющего Горбань Е.И. (адрес: 117465, </w:t>
      </w:r>
      <w:proofErr w:type="spell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.М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осква</w:t>
      </w:r>
      <w:proofErr w:type="spell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 д</w:t>
      </w:r>
      <w:bookmarkStart w:id="0" w:name="_GoBack"/>
      <w:bookmarkEnd w:id="0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ля </w:t>
      </w:r>
      <w:proofErr w:type="spell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Е.И.Горбань</w:t>
      </w:r>
      <w:proofErr w:type="spell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до востребования, </w:t>
      </w:r>
      <w:r w:rsidRPr="00E51D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рег. № 6472, ИНН 772804269030, СНИЛС №056-679-623 12, член Ассоциация МСОПАУ - Ассоциация "Московская саморегулируемая организация профессиональных арбитражных управляющих" (ИНН </w:t>
      </w:r>
      <w:r w:rsidRPr="00E51D54">
        <w:rPr>
          <w:rFonts w:ascii="Times New Roman" w:eastAsia="Times New Roman" w:hAnsi="Times New Roman"/>
          <w:sz w:val="24"/>
          <w:szCs w:val="24"/>
          <w:lang w:eastAsia="ru-RU"/>
        </w:rPr>
        <w:t xml:space="preserve"> 7701321710</w:t>
      </w:r>
      <w:r w:rsidRPr="00E51D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ОГРН </w:t>
      </w:r>
      <w:r w:rsidRPr="00E51D54">
        <w:rPr>
          <w:rFonts w:ascii="Times New Roman" w:eastAsia="Times New Roman" w:hAnsi="Times New Roman"/>
          <w:sz w:val="24"/>
          <w:szCs w:val="24"/>
          <w:lang w:eastAsia="ru-RU"/>
        </w:rPr>
        <w:t>1027701024878</w:t>
      </w:r>
      <w:r w:rsidRPr="00E51D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адрес: 101000, г. Москва, </w:t>
      </w:r>
      <w:proofErr w:type="spellStart"/>
      <w:r w:rsidRPr="00E51D54">
        <w:rPr>
          <w:rFonts w:ascii="Times New Roman" w:eastAsia="Times New Roman" w:hAnsi="Times New Roman"/>
          <w:bCs/>
          <w:sz w:val="24"/>
          <w:szCs w:val="24"/>
          <w:lang w:eastAsia="ru-RU"/>
        </w:rPr>
        <w:t>Лубянский</w:t>
      </w:r>
      <w:proofErr w:type="spellEnd"/>
      <w:r w:rsidRPr="00E51D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проезд, </w:t>
      </w:r>
      <w:proofErr w:type="gramStart"/>
      <w:r w:rsidRPr="00E51D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д. 5, стр. 1, тел. +7 (495) 363-38-84, </w:t>
      </w:r>
      <w:r w:rsidRPr="00E51D54"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eastAsia="ru-RU"/>
        </w:rPr>
        <w:t>www.msopau.ru</w:t>
      </w: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(далее - КУ), действующей на основании решения Арбитражного суда г. Санкт-Петербурга и Ленинградской области от 25.01.2018 по делу №А56-38670/2017 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</w:t>
      </w:r>
      <w:hyperlink r:id="rId6" w:history="1">
        <w:r w:rsidRPr="00E51D54">
          <w:rPr>
            <w:rStyle w:val="a3"/>
            <w:rFonts w:ascii="Times New Roman" w:eastAsia="Times New Roman" w:hAnsi="Times New Roman"/>
            <w:bCs/>
            <w:sz w:val="24"/>
            <w:szCs w:val="24"/>
            <w:shd w:val="clear" w:color="auto" w:fill="FFFFFF"/>
            <w:lang w:eastAsia="ru-RU"/>
          </w:rPr>
          <w:t>http://bankruptcy.lot-online.ru/</w:t>
        </w:r>
      </w:hyperlink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(далее – ЭП).</w:t>
      </w:r>
      <w:proofErr w:type="gramEnd"/>
    </w:p>
    <w:p w:rsidR="00E51D54" w:rsidRPr="00E51D54" w:rsidRDefault="00E51D54" w:rsidP="00E51D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Начало приема заявок – </w:t>
      </w:r>
      <w:r w:rsidRPr="00E51D5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03.06.2019 с 17 час.00 мин. (</w:t>
      </w:r>
      <w:proofErr w:type="spellStart"/>
      <w:proofErr w:type="gramStart"/>
      <w:r w:rsidRPr="00E51D5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мск</w:t>
      </w:r>
      <w:proofErr w:type="spellEnd"/>
      <w:proofErr w:type="gramEnd"/>
      <w:r w:rsidRPr="00E51D5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).</w:t>
      </w: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Сокращение: календарный день –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/день. Прием заявок составляет: в 1-ом периоде – 7 (семь)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/дней, без изменения начальной цены, со 2-го по 9-ый периоды - 7 (семь) к/дней, величина снижения – 7 (семь)% от начальной цены Лота. Минимальная цена (цена отсечения) составляет 10 826 758,40 руб.</w:t>
      </w:r>
    </w:p>
    <w:p w:rsidR="00E51D54" w:rsidRPr="00E51D54" w:rsidRDefault="00E51D54" w:rsidP="00E51D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С даты определения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нежилое 2-этажное здание, площадью 404,3 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(согласно Положения о порядке, сроках и условий продажи имущества должника ООО «АТ-Петергоф» от 25.07.2018г. и Дополнения № 1 к указанному Предложению от 27.03.2019г. - площадь 417,80 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кв</w:t>
      </w:r>
      <w:proofErr w:type="gram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.м</w:t>
      </w:r>
      <w:proofErr w:type="spellEnd"/>
      <w:proofErr w:type="gram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), кадастровый номер: 47:20:0000000:8659, инв. №64, лит. А, по адресу: Ленинградская область, 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Кингисеппский</w:t>
      </w:r>
      <w:proofErr w:type="spell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район, г. Ивангород, ул. Гагарина, д. 4, земельный участок № 4.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- земельный участок, категория земель: земли населенных пунктов, разрешенное использование: для размещения административно-управленческого здания, площадью 609 кв. м., кадастровый номер: 47:21:0207001:19, адрес: установлено относительно ориентира, расположенного в границах участка. Ориентир здание. Почтовый адрес ориентира: Ленинградская область, 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Кингисеппский</w:t>
      </w:r>
      <w:proofErr w:type="spell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муниципальный район, 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Ивангородское</w:t>
      </w:r>
      <w:proofErr w:type="spell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городское поселение, Ивангород, ул. Гагарина, д. 4; 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обременения земельного участка:</w:t>
      </w:r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часть земельного участка пл. 59,0 кв. м находится в охранной зоне водопровода; часть земельного участка пл. 225,0 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кв</w:t>
      </w:r>
      <w:proofErr w:type="gram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.м</w:t>
      </w:r>
      <w:proofErr w:type="spellEnd"/>
      <w:proofErr w:type="gram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находится в охранной зоне канализации; часть земельного участка пл. 59,0 кв. м находится в охранной зоне теплотрассы; часть земельного участка пл. 73,0 кв. м находится в охранной зоне кабеля связи; часть земельного участка пл. 74,0 кв. м находится в охранной зоне газопровода низкого давления; часть земельного участка пл. 59,0 кв. м находится в охранной зоне водопровода; часть земельного участка пл. 225,0 кв. м находится в охранной зоне канализации; часть земельного участка пл. 59,0 кв. м находится в охранной зоне теплотрассы; часть земельного участка пл. 73,0 кв. м находится в охранной зоне кабеля связи; часть земельного участка пл. 74,0 кв. м находится в охранной зоне газопровода низкого давления.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Обременение Лота: </w:t>
      </w: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аренда на основании договора аренды от 17.03.2015 №16/д-01-14, сроком с 02.06.2015 на 5 лет, за гос. регистрационным номером: 47-47/018-47/018/018/2015-370/3 от 02.06.2015; </w:t>
      </w:r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Залог (ипотека) в пользу АО «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Рускобанк</w:t>
      </w:r>
      <w:proofErr w:type="spell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E51D54" w:rsidRPr="00E51D54" w:rsidRDefault="00E51D54" w:rsidP="00E51D54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Начальная цена Лота – 24 606 269,10 руб. (НДС не обл.).</w:t>
      </w:r>
      <w:r w:rsidRPr="00E51D5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Ознакомление с Лотом производится по адресу: Ленинградская область, </w:t>
      </w:r>
      <w:proofErr w:type="spell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Кингисеппский</w:t>
      </w:r>
      <w:proofErr w:type="spell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район, г. Ивангород, ул. Гагарина, д. 4, по предварительной договоренности в рабочие дни с 15:00 до 18:00 часов, тел.: +7 916 651 4884 (Горбань Елена Ивановна, КУ), тел.: (812) 334-26-04 (Кан Татьяна, </w:t>
      </w:r>
      <w:proofErr w:type="gram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).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иностр</w:t>
      </w:r>
      <w:proofErr w:type="spell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E51D54" w:rsidRPr="00E51D54" w:rsidRDefault="00E51D54" w:rsidP="00E51D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786365" w:rsidRPr="00E51D54" w:rsidRDefault="00E51D54" w:rsidP="00E51D54">
      <w:pPr>
        <w:rPr>
          <w:sz w:val="24"/>
          <w:szCs w:val="24"/>
        </w:rPr>
      </w:pPr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 даты получения</w:t>
      </w:r>
      <w:proofErr w:type="gramEnd"/>
      <w:r w:rsidRPr="00E51D5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спец. счет Должника:</w:t>
      </w:r>
      <w:r w:rsidRPr="00E51D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/с № 40702810601100016932 в АО </w:t>
      </w: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«АЛЬФА-БАНК», к/с № 30101810200000000593 в ГУ БАНКА РОССИИ ПО ЦФО, БИК 044525593</w:t>
      </w:r>
      <w:r w:rsidRPr="00E51D54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sectPr w:rsidR="00786365" w:rsidRPr="00E51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F2"/>
    <w:rsid w:val="003B0AF2"/>
    <w:rsid w:val="00786365"/>
    <w:rsid w:val="00E5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51D5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51D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nkruptcy.lot-online.ru/" TargetMode="External"/><Relationship Id="rId5" Type="http://schemas.openxmlformats.org/officeDocument/2006/relationships/hyperlink" Target="mailto:ka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6706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Олейник Антон</cp:lastModifiedBy>
  <cp:revision>2</cp:revision>
  <dcterms:created xsi:type="dcterms:W3CDTF">2019-05-29T13:16:00Z</dcterms:created>
  <dcterms:modified xsi:type="dcterms:W3CDTF">2019-05-29T13:16:00Z</dcterms:modified>
</cp:coreProperties>
</file>