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D09" w:rsidRPr="009F1F2D" w:rsidRDefault="00B14D09" w:rsidP="00B14D09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пер</w:t>
      </w:r>
      <w:proofErr w:type="gramStart"/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.Г</w:t>
      </w:r>
      <w:proofErr w:type="gramEnd"/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ривцова</w:t>
      </w:r>
      <w:proofErr w:type="spellEnd"/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5" w:history="1">
        <w:r w:rsidRPr="002D410B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2D410B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2D410B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2D410B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2D410B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2D410B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2D410B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АО </w:t>
      </w:r>
      <w:r w:rsidRPr="002D410B">
        <w:rPr>
          <w:rFonts w:ascii="Times New Roman" w:eastAsia="Times New Roman" w:hAnsi="Times New Roman"/>
          <w:sz w:val="18"/>
          <w:szCs w:val="18"/>
          <w:lang w:eastAsia="ru-RU"/>
        </w:rPr>
        <w:t>«Север»</w:t>
      </w:r>
      <w:r w:rsidRPr="002D410B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(</w:t>
      </w:r>
      <w:r w:rsidRPr="002D410B">
        <w:rPr>
          <w:rFonts w:ascii="Times New Roman" w:eastAsia="Times New Roman" w:hAnsi="Times New Roman"/>
          <w:sz w:val="18"/>
          <w:szCs w:val="18"/>
          <w:lang w:eastAsia="ru-RU"/>
        </w:rPr>
        <w:t>адрес: 619000, Пермский край, г. Кудымкар, ул. М. Горького, 40/4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r w:rsidRPr="002D410B">
        <w:rPr>
          <w:rFonts w:ascii="Times New Roman" w:eastAsia="Times New Roman" w:hAnsi="Times New Roman"/>
          <w:sz w:val="18"/>
          <w:szCs w:val="18"/>
          <w:lang w:eastAsia="ru-RU"/>
        </w:rPr>
        <w:t xml:space="preserve"> ИНН 5904135667, ОГРН 1055901804155)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Должник), в лице конкурсного управляющего </w:t>
      </w:r>
      <w:proofErr w:type="spellStart"/>
      <w:r w:rsidRPr="000E55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Сырвачева</w:t>
      </w:r>
      <w:proofErr w:type="spellEnd"/>
      <w:r w:rsidRPr="000E55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М.Н.</w:t>
      </w:r>
      <w:r w:rsidRPr="002D410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адрес: </w:t>
      </w:r>
      <w:proofErr w:type="gramStart"/>
      <w:r w:rsidRPr="002D410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614068, г. Пермь, ул. Екатерининская, д. 163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</w:t>
      </w:r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2D410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рег. № 9861, СНИЛС № 065-409-894-88, ИНН 590505026530</w:t>
      </w:r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), </w:t>
      </w:r>
      <w:r w:rsidRPr="002D410B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член Ассоциация "РСОПАУ" - Ассоциация "Региональная саморегулируемая организация профессиональных </w:t>
      </w:r>
      <w:r w:rsidRPr="00BA03E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арбитражных управляющих" (ОГРН 1027701018730, ИНН 7701317591, адрес: </w:t>
      </w:r>
      <w:r w:rsidRPr="001D722F">
        <w:rPr>
          <w:rFonts w:ascii="Times New Roman" w:hAnsi="Times New Roman"/>
          <w:sz w:val="18"/>
          <w:szCs w:val="18"/>
          <w:shd w:val="clear" w:color="auto" w:fill="FFFFFF"/>
        </w:rPr>
        <w:t xml:space="preserve">119121, Москва, 2-й </w:t>
      </w:r>
      <w:proofErr w:type="spellStart"/>
      <w:r w:rsidRPr="001D722F">
        <w:rPr>
          <w:rFonts w:ascii="Times New Roman" w:hAnsi="Times New Roman"/>
          <w:sz w:val="18"/>
          <w:szCs w:val="18"/>
          <w:shd w:val="clear" w:color="auto" w:fill="FFFFFF"/>
        </w:rPr>
        <w:t>Неопалимовский</w:t>
      </w:r>
      <w:proofErr w:type="spellEnd"/>
      <w:r w:rsidRPr="001D722F">
        <w:rPr>
          <w:rFonts w:ascii="Times New Roman" w:hAnsi="Times New Roman"/>
          <w:sz w:val="18"/>
          <w:szCs w:val="18"/>
          <w:shd w:val="clear" w:color="auto" w:fill="FFFFFF"/>
        </w:rPr>
        <w:t xml:space="preserve"> переулок, д.7, п.1</w:t>
      </w:r>
      <w:r w:rsidRPr="001D722F">
        <w:rPr>
          <w:rFonts w:ascii="Times New Roman" w:eastAsia="Times New Roman" w:hAnsi="Times New Roman"/>
          <w:bCs/>
          <w:sz w:val="18"/>
          <w:szCs w:val="18"/>
          <w:lang w:eastAsia="ru-RU"/>
        </w:rPr>
        <w:t>,</w:t>
      </w:r>
      <w:r w:rsidRPr="00866B73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(499) </w:t>
      </w:r>
      <w:r w:rsidRPr="00000EA2">
        <w:rPr>
          <w:rFonts w:ascii="Times New Roman" w:eastAsia="Times New Roman" w:hAnsi="Times New Roman"/>
          <w:bCs/>
          <w:sz w:val="18"/>
          <w:szCs w:val="18"/>
          <w:lang w:eastAsia="ru-RU"/>
        </w:rPr>
        <w:t>3482899</w:t>
      </w:r>
      <w:r w:rsidRPr="00BA03E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</w:t>
      </w:r>
      <w:hyperlink r:id="rId6" w:history="1">
        <w:r w:rsidRPr="00BA03EA">
          <w:rPr>
            <w:rStyle w:val="a3"/>
            <w:rFonts w:ascii="Times New Roman" w:eastAsia="Times New Roman" w:hAnsi="Times New Roman"/>
            <w:bCs/>
            <w:sz w:val="18"/>
            <w:szCs w:val="18"/>
            <w:lang w:eastAsia="ru-RU"/>
          </w:rPr>
          <w:t>www.rsopau.ru</w:t>
        </w:r>
      </w:hyperlink>
      <w:r w:rsidRPr="00BA03E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) </w:t>
      </w:r>
      <w:r w:rsidRPr="00BA03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- КУ), </w:t>
      </w:r>
      <w:r w:rsidRPr="00BA03E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действующий на основании </w:t>
      </w:r>
      <w:r w:rsidRPr="00BA03EA">
        <w:rPr>
          <w:rFonts w:ascii="Times New Roman" w:eastAsia="Times New Roman" w:hAnsi="Times New Roman"/>
          <w:sz w:val="18"/>
          <w:szCs w:val="18"/>
          <w:lang w:eastAsia="ru-RU"/>
        </w:rPr>
        <w:t>Решения Арбитражного суда Пермского края постоянное судебное присутствие Арбитражного суда Пермского края в</w:t>
      </w:r>
      <w:proofErr w:type="gramEnd"/>
      <w:r w:rsidRPr="00BA03EA">
        <w:rPr>
          <w:rFonts w:ascii="Times New Roman" w:eastAsia="Times New Roman" w:hAnsi="Times New Roman"/>
          <w:sz w:val="18"/>
          <w:szCs w:val="18"/>
          <w:lang w:eastAsia="ru-RU"/>
        </w:rPr>
        <w:t xml:space="preserve"> г. </w:t>
      </w:r>
      <w:proofErr w:type="gramStart"/>
      <w:r w:rsidRPr="00BA03EA">
        <w:rPr>
          <w:rFonts w:ascii="Times New Roman" w:eastAsia="Times New Roman" w:hAnsi="Times New Roman"/>
          <w:sz w:val="18"/>
          <w:szCs w:val="18"/>
          <w:lang w:eastAsia="ru-RU"/>
        </w:rPr>
        <w:t>Кудымкаре</w:t>
      </w:r>
      <w:proofErr w:type="gramEnd"/>
      <w:r w:rsidRPr="00BA03EA">
        <w:rPr>
          <w:rFonts w:ascii="Times New Roman" w:eastAsia="Times New Roman" w:hAnsi="Times New Roman"/>
          <w:sz w:val="18"/>
          <w:szCs w:val="18"/>
          <w:lang w:eastAsia="ru-RU"/>
        </w:rPr>
        <w:t xml:space="preserve"> от 09.03.2016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A03EA">
        <w:rPr>
          <w:rFonts w:ascii="Times New Roman" w:eastAsia="Times New Roman" w:hAnsi="Times New Roman"/>
          <w:sz w:val="18"/>
          <w:szCs w:val="18"/>
          <w:lang w:eastAsia="ru-RU"/>
        </w:rPr>
        <w:t>по делу № А50П-385/2015</w:t>
      </w:r>
      <w:r w:rsidRPr="00BA03E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</w:t>
      </w:r>
      <w:r w:rsidRPr="00693F4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сообщает </w:t>
      </w:r>
      <w:r w:rsidRPr="00892BDA">
        <w:rPr>
          <w:rFonts w:ascii="Times New Roman" w:eastAsia="Times New Roman" w:hAnsi="Times New Roman"/>
          <w:bCs/>
          <w:sz w:val="18"/>
          <w:szCs w:val="18"/>
          <w:lang w:eastAsia="ru-RU"/>
        </w:rPr>
        <w:t>о проведении открытых электронных торгов посредством публичного предложения (далее - Торги) на ЭП.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Pr="00892BDA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Начало приема заявок – 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03.06.2019</w:t>
      </w:r>
      <w:r w:rsidRPr="00892BDA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с 17 час 00 мин. (</w:t>
      </w:r>
      <w:proofErr w:type="spellStart"/>
      <w:proofErr w:type="gramStart"/>
      <w:r w:rsidRPr="00892BDA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мск</w:t>
      </w:r>
      <w:proofErr w:type="spellEnd"/>
      <w:proofErr w:type="gramEnd"/>
      <w:r w:rsidRPr="00892BDA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).</w:t>
      </w: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Сокращение: рабочий день – </w:t>
      </w:r>
      <w:proofErr w:type="gram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р</w:t>
      </w:r>
      <w:proofErr w:type="gramEnd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/день. Прием заявок составляет: в 1-ом периоде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–</w:t>
      </w: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5 </w:t>
      </w: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(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пять) </w:t>
      </w:r>
      <w:proofErr w:type="gram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р</w:t>
      </w:r>
      <w:proofErr w:type="gramEnd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/дней</w:t>
      </w: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, без изменения начальной ц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ены, со 2-го по </w:t>
      </w:r>
      <w:r w:rsidRPr="00053C33">
        <w:rPr>
          <w:rFonts w:ascii="Times New Roman" w:eastAsia="Times New Roman" w:hAnsi="Times New Roman"/>
          <w:bCs/>
          <w:sz w:val="18"/>
          <w:szCs w:val="18"/>
          <w:lang w:eastAsia="ru-RU"/>
        </w:rPr>
        <w:t>7-ой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периоды - </w:t>
      </w:r>
      <w:r w:rsidRPr="00A27A9F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5 (пять)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р/дней;</w:t>
      </w: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величина снижения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со </w:t>
      </w:r>
      <w:r w:rsidRPr="00053C33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2-го по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6</w:t>
      </w:r>
      <w:r w:rsidRPr="00053C33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-ой периоды </w:t>
      </w: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– 5% от начальной цены Лота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,</w:t>
      </w: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Pr="008775C9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величина снижения 7- </w:t>
      </w:r>
      <w:proofErr w:type="spellStart"/>
      <w:r w:rsidRPr="008775C9">
        <w:rPr>
          <w:rFonts w:ascii="Times New Roman" w:eastAsia="Times New Roman" w:hAnsi="Times New Roman"/>
          <w:bCs/>
          <w:sz w:val="18"/>
          <w:szCs w:val="18"/>
          <w:lang w:eastAsia="ru-RU"/>
        </w:rPr>
        <w:t>го</w:t>
      </w:r>
      <w:proofErr w:type="spellEnd"/>
      <w:r w:rsidRPr="008775C9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периода –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2 500 000 руб. </w:t>
      </w: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Минимальная цен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а (цена отсечения) составляет 50 000 000 руб.</w:t>
      </w: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</w:p>
    <w:p w:rsidR="00B14D09" w:rsidRPr="009F1F2D" w:rsidRDefault="00B14D09" w:rsidP="00B14D09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С даты определения</w:t>
      </w:r>
      <w:proofErr w:type="gramEnd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победителя Торгов прием заявок прекращается.</w:t>
      </w:r>
    </w:p>
    <w:p w:rsidR="00B14D09" w:rsidRDefault="00B14D09" w:rsidP="00B14D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45301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Задаток - 20 %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к</w:t>
      </w:r>
      <w:proofErr w:type="gramEnd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ОТ</w:t>
      </w:r>
      <w:proofErr w:type="gramEnd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является выписка со счета ОТ. </w:t>
      </w:r>
      <w:r w:rsidRPr="00892BDA">
        <w:rPr>
          <w:rFonts w:ascii="Times New Roman" w:eastAsia="Times New Roman" w:hAnsi="Times New Roman"/>
          <w:bCs/>
          <w:sz w:val="18"/>
          <w:szCs w:val="18"/>
          <w:lang w:eastAsia="ru-RU"/>
        </w:rPr>
        <w:t>Исполнение обязанности по внесению суммы задатка третьими лицами не допускается.</w:t>
      </w:r>
    </w:p>
    <w:p w:rsidR="00B14D09" w:rsidRDefault="00B14D09" w:rsidP="00B14D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Ознакомление с Лотом производится по адресу места нахождения Лота, по предварит</w:t>
      </w:r>
      <w:proofErr w:type="gramStart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.</w:t>
      </w:r>
      <w:proofErr w:type="gramEnd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proofErr w:type="gramStart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д</w:t>
      </w:r>
      <w:proofErr w:type="gramEnd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оговоренности в раб. дни с 10 час. 00 мин. до 17 час 00 мин. (время местное), тел.: (342) 2366846 (КУ).</w:t>
      </w:r>
    </w:p>
    <w:p w:rsidR="00B14D09" w:rsidRDefault="00B14D09" w:rsidP="00B14D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Продаже на Т</w:t>
      </w:r>
      <w:r w:rsidRPr="001F5EC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оргах подлежит следующее имущество (далее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– Имущество, Лот): </w:t>
      </w:r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земельный участок, пл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479092 </w:t>
      </w:r>
      <w:proofErr w:type="spell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</w:t>
      </w:r>
      <w:proofErr w:type="gram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.м</w:t>
      </w:r>
      <w:proofErr w:type="spellEnd"/>
      <w:proofErr w:type="gram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№</w:t>
      </w:r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59:32:3420001:1086, по адресу: местоположение установлено относительно ориентира, расположенного за пределами участка. Ориентир д. </w:t>
      </w:r>
      <w:proofErr w:type="spell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Нестюково</w:t>
      </w:r>
      <w:proofErr w:type="spell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Участок находится примерно в 0,21 км</w:t>
      </w:r>
      <w:proofErr w:type="gram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</w:t>
      </w:r>
      <w:proofErr w:type="gram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т ориентира по направлению на восток, адрес ориентира: Пермский край, Пермский район, </w:t>
      </w:r>
      <w:proofErr w:type="spell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Двуреченское</w:t>
      </w:r>
      <w:proofErr w:type="spell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с/</w:t>
      </w:r>
      <w:proofErr w:type="gram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</w:t>
      </w:r>
      <w:proofErr w:type="gram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 </w:t>
      </w:r>
      <w:proofErr w:type="spell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Нестюково</w:t>
      </w:r>
      <w:proofErr w:type="spell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строительства складских помещений.</w:t>
      </w:r>
    </w:p>
    <w:p w:rsidR="00B14D09" w:rsidRDefault="00B14D09" w:rsidP="00B14D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65274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Обременения:</w:t>
      </w:r>
      <w:r w:rsidRPr="0065274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9F1F2D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ипотека в польз</w:t>
      </w:r>
      <w:proofErr w:type="gramStart"/>
      <w:r w:rsidRPr="009F1F2D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у ООО</w:t>
      </w:r>
      <w:proofErr w:type="gramEnd"/>
      <w:r w:rsidRPr="009F1F2D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«СБК Уран»;</w:t>
      </w:r>
      <w:r w:rsidRPr="0065274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согласно кадастровому паспорту №5900/201/16-833784 от 09.11.2016</w:t>
      </w:r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указаны следующие </w:t>
      </w:r>
      <w:r w:rsidRPr="007A462D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обременения: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Ограничения прав на земельный участок, предусмотренные ст. 56, 56.1 Земельного кодекса РФ (далее – ЗК РФ). </w:t>
      </w:r>
      <w:proofErr w:type="gram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Ограничение проектирования и поведения землеустроительных, земляных, строительных, мелиоративных, хозяйственных и иных работ согласно ст. 7, 35, 36, 40, 45, 45.1, 52 Федерального закона от 25.06.2002 №73-ФЗ «Об объектах культурного наследия (памятник истории и культуры) народов Российской Федерации», ст. 27, 99, 100 ЗК РФ от 25.10.2001 №136-ФЗ, Территория объекта культурного наследия (памятник археологии) «</w:t>
      </w:r>
      <w:proofErr w:type="spell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Нестюково</w:t>
      </w:r>
      <w:proofErr w:type="spell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 селище», территория объекта культурного наследия. 59.32.0.76.</w:t>
      </w:r>
      <w:proofErr w:type="gram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Распоряжение «О государственном учете недвижимых памятников истории и культуры Пермского края регионального значения и местного (муниципального) значения» от 05.12.2000 № 713-р, пл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14959 </w:t>
      </w:r>
      <w:proofErr w:type="spell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.;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Ограничения прав на земельный участок, предусмотренные ст. 56, 56.1 ЗК РФ. Ширина охранной зоны газопровода определена в соответствии с Постановлением Правительства РФ от 20.11.2000 № 878 «Об утверждении Правил охра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ны газораспределительных сетей»</w:t>
      </w:r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(подробнее </w:t>
      </w:r>
      <w:r w:rsidRPr="00ED799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указано в газете "Коммерсантъ" №10 от 20.01.2018, стр. 110 за № 78030200622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)</w:t>
      </w:r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 Охранная зона магистрального городского газопровода </w:t>
      </w:r>
      <w:proofErr w:type="gram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с. Лобаново, зона с особыми условиями использования территорий, № 1. 59.32.2.208. Приказ «Об утверждении границ охранных зон газопроводов ЗАО «Газпром газораспределение Пермь» от 15.10.2013 № СЭД-31-02-2-02-963, пл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1202 </w:t>
      </w:r>
      <w:proofErr w:type="spell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.;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Ограничения прав на земельный участок, предусмотренные ст. 56, 56.1 ЗК РФ. </w:t>
      </w:r>
      <w:proofErr w:type="gram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Ограничения в использовании объектов недвижимости в границах охранной зоны магистральной волоконно-оптической линии связи транспортного филиала ЦТЭТ Пермского филиала МРФ «Урал» ПАО «Ростелеком» в соответствии с Постановлением Правительства РФ от 09.06.1995 № 578 «Об утверждении Правил охраны линий и сооружений связи Российской Федерации», Зона с особыми условиями использования территорий – охранная зона магистральной волоконно-оптической линии связи транспортного ЦТЭТ Пермского филиала МРФ «Урал» ПАО</w:t>
      </w:r>
      <w:proofErr w:type="gram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«Ростелеком», зона с особыми условиями использования территорий. 59.01.2.3024. «Об утверждении Правил охраны линий и сооружений связи Российской Федерации» от 09.06.1995 №578, пл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4405 </w:t>
      </w:r>
      <w:proofErr w:type="spell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B14D09" w:rsidRPr="000E5563" w:rsidRDefault="00B14D09" w:rsidP="00B14D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0E5563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Начальная цена Лота </w:t>
      </w:r>
      <w:r w:rsidRPr="00593B72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–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70 000 000</w:t>
      </w:r>
      <w:r w:rsidRPr="007A462D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0E5563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рублей (НДС не обл.). </w:t>
      </w:r>
    </w:p>
    <w:p w:rsidR="00B14D09" w:rsidRDefault="00B14D09" w:rsidP="00B14D09">
      <w:pPr>
        <w:spacing w:after="0" w:line="240" w:lineRule="auto"/>
        <w:ind w:firstLine="528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CF4D9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CF4D9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</w:t>
      </w:r>
      <w:r w:rsidRPr="00FD5F6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FD5F6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D5F6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FD5F6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CF4D9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CF4D9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CF4D9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CF4D9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 w:rsidRPr="00CF4D9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дрес (для юр. лица), г) ФИО, паспортные данные, сведения о месте жительства (для физ. лица),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номер телефона, адрес эл. почты; д) сведения о наличии или об отсутствии заинтересованности заявителя по отношению к должнику, кредиторам, КУ и о 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lastRenderedPageBreak/>
        <w:t xml:space="preserve">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B14D09" w:rsidRDefault="00B14D09" w:rsidP="00B14D09">
      <w:pPr>
        <w:spacing w:after="0" w:line="240" w:lineRule="auto"/>
        <w:ind w:firstLine="528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9F1F2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ПТ)</w:t>
      </w:r>
      <w:r w:rsidRPr="009F1F2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9F1F2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9F1F2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</w:t>
      </w:r>
      <w:proofErr w:type="gramStart"/>
      <w:r w:rsidRPr="009F1F2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9F1F2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166585" w:rsidRPr="00B14D09" w:rsidRDefault="00B14D09" w:rsidP="00B14D09">
      <w:pPr>
        <w:spacing w:after="0" w:line="240" w:lineRule="auto"/>
        <w:ind w:firstLine="528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Проект договора купли-продажи (далее – ДКП) размещен на ЭП. ДКП заключается с ПТ в течение 5 дней </w:t>
      </w:r>
      <w:proofErr w:type="gramStart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победителем торгов ДКП от КУ. Оплата - в течение 30 дней со дня подписания ДКП на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спец. счет </w:t>
      </w:r>
      <w:r w:rsidRPr="00B14D0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«Север»: </w:t>
      </w:r>
      <w:proofErr w:type="gramStart"/>
      <w:r w:rsidRPr="00B14D0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 w:rsidRPr="00B14D0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/с № 40702810649770029452 в Волго-Вятский банк ПАО Сбербанк, БИК 042202603, к/с № 30101810900000000603.</w:t>
      </w:r>
      <w:bookmarkStart w:id="0" w:name="_GoBack"/>
      <w:bookmarkEnd w:id="0"/>
    </w:p>
    <w:sectPr w:rsidR="00166585" w:rsidRPr="00B14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C5"/>
    <w:rsid w:val="00166585"/>
    <w:rsid w:val="00460FC5"/>
    <w:rsid w:val="00B1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14D0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14D0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sopau.ru" TargetMode="External"/><Relationship Id="rId5" Type="http://schemas.openxmlformats.org/officeDocument/2006/relationships/hyperlink" Target="mailto:ka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1298</Words>
  <Characters>7401</Characters>
  <Application>Microsoft Office Word</Application>
  <DocSecurity>0</DocSecurity>
  <Lines>61</Lines>
  <Paragraphs>17</Paragraphs>
  <ScaleCrop>false</ScaleCrop>
  <Company>Hewlett-Packard Company</Company>
  <LinksUpToDate>false</LinksUpToDate>
  <CharactersWithSpaces>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2019-05-29T11:19:00Z</dcterms:created>
  <dcterms:modified xsi:type="dcterms:W3CDTF">2019-05-29T11:20:00Z</dcterms:modified>
</cp:coreProperties>
</file>