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 xml:space="preserve">ДОГОВОР О ЗАДАТКЕ № б/н </w:t>
      </w: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p>
    <w:tbl>
      <w:tblPr>
        <w:tblW w:w="0" w:type="auto"/>
        <w:tblLayout w:type="fixed"/>
        <w:tblLook w:val="04A0" w:firstRow="1" w:lastRow="0" w:firstColumn="1" w:lastColumn="0" w:noHBand="0" w:noVBand="1"/>
      </w:tblPr>
      <w:tblGrid>
        <w:gridCol w:w="5068"/>
        <w:gridCol w:w="5069"/>
      </w:tblGrid>
      <w:tr w:rsidR="00626B6F" w:rsidRPr="00626B6F" w:rsidTr="00626B6F">
        <w:tc>
          <w:tcPr>
            <w:tcW w:w="5068" w:type="dxa"/>
            <w:hideMark/>
          </w:tcPr>
          <w:p w:rsidR="00626B6F" w:rsidRPr="00626B6F" w:rsidRDefault="00626B6F" w:rsidP="00626B6F">
            <w:pPr>
              <w:suppressAutoHyphens/>
              <w:snapToGrid w:val="0"/>
              <w:spacing w:after="0" w:line="256" w:lineRule="auto"/>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г. Ейск</w:t>
            </w:r>
          </w:p>
        </w:tc>
        <w:tc>
          <w:tcPr>
            <w:tcW w:w="5069" w:type="dxa"/>
            <w:hideMark/>
          </w:tcPr>
          <w:p w:rsidR="00626B6F" w:rsidRPr="00626B6F" w:rsidRDefault="003C0BAE" w:rsidP="003C0BAE">
            <w:pPr>
              <w:suppressAutoHyphens/>
              <w:snapToGrid w:val="0"/>
              <w:spacing w:after="0" w:line="256"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w:t>
            </w:r>
            <w:r w:rsidR="00626B6F" w:rsidRPr="00626B6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____________ 2018</w:t>
            </w:r>
            <w:r w:rsidR="00626B6F" w:rsidRPr="00626B6F">
              <w:rPr>
                <w:rFonts w:ascii="Times New Roman" w:eastAsia="Times New Roman" w:hAnsi="Times New Roman" w:cs="Times New Roman"/>
                <w:sz w:val="24"/>
                <w:szCs w:val="24"/>
                <w:lang w:eastAsia="ar-SA"/>
              </w:rPr>
              <w:t>г.</w:t>
            </w:r>
          </w:p>
        </w:tc>
      </w:tr>
    </w:tbl>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Конкурсный</w:t>
      </w:r>
      <w:r w:rsidRPr="00626B6F">
        <w:rPr>
          <w:rFonts w:ascii="Times New Roman" w:eastAsia="Times New Roman" w:hAnsi="Times New Roman" w:cs="Times New Roman"/>
          <w:sz w:val="24"/>
          <w:szCs w:val="24"/>
          <w:lang w:eastAsia="ar-SA"/>
        </w:rPr>
        <w:t xml:space="preserve"> управляющий </w:t>
      </w:r>
      <w:r w:rsidR="00A550AA" w:rsidRPr="006214B6">
        <w:rPr>
          <w:rFonts w:ascii="Times New Roman" w:eastAsia="Calibri" w:hAnsi="Times New Roman"/>
          <w:b/>
          <w:sz w:val="20"/>
          <w:szCs w:val="20"/>
        </w:rPr>
        <w:t>ОАО «</w:t>
      </w:r>
      <w:proofErr w:type="spellStart"/>
      <w:r w:rsidR="00A550AA" w:rsidRPr="006214B6">
        <w:rPr>
          <w:rFonts w:ascii="Times New Roman" w:eastAsia="Calibri" w:hAnsi="Times New Roman"/>
          <w:b/>
          <w:sz w:val="24"/>
          <w:szCs w:val="24"/>
        </w:rPr>
        <w:t>Юждорстрой</w:t>
      </w:r>
      <w:proofErr w:type="spellEnd"/>
      <w:r w:rsidR="00A550AA" w:rsidRPr="006214B6">
        <w:rPr>
          <w:rFonts w:ascii="Times New Roman" w:eastAsia="Calibri" w:hAnsi="Times New Roman"/>
          <w:b/>
          <w:sz w:val="24"/>
          <w:szCs w:val="24"/>
        </w:rPr>
        <w:t>»</w:t>
      </w:r>
      <w:r w:rsidR="00A550AA" w:rsidRPr="004066C6">
        <w:rPr>
          <w:rFonts w:ascii="Times New Roman" w:eastAsia="Calibri" w:hAnsi="Times New Roman"/>
          <w:b/>
          <w:sz w:val="24"/>
          <w:szCs w:val="24"/>
        </w:rPr>
        <w:t xml:space="preserve"> </w:t>
      </w:r>
      <w:r w:rsidR="00A550AA" w:rsidRPr="004066C6">
        <w:rPr>
          <w:rFonts w:ascii="Times New Roman" w:hAnsi="Times New Roman"/>
          <w:sz w:val="24"/>
          <w:szCs w:val="24"/>
        </w:rPr>
        <w:t>ОГРН 1022301606470 ИНН 2310001431 КПП 231001001, юридический адрес: 350000, Краснодарский край, г. Краснодар, ул. им. Янковского, 57</w:t>
      </w:r>
      <w:r w:rsidR="00A550AA" w:rsidRPr="006214B6">
        <w:rPr>
          <w:rFonts w:ascii="Times New Roman" w:eastAsia="Calibri" w:hAnsi="Times New Roman"/>
          <w:sz w:val="24"/>
          <w:szCs w:val="24"/>
        </w:rPr>
        <w:t>,</w:t>
      </w:r>
      <w:r w:rsidR="00A550AA">
        <w:rPr>
          <w:rFonts w:ascii="Times New Roman" w:eastAsia="Calibri" w:hAnsi="Times New Roman"/>
          <w:sz w:val="24"/>
          <w:szCs w:val="24"/>
        </w:rPr>
        <w:t xml:space="preserve"> Золотарева Вера Андреевна,</w:t>
      </w:r>
      <w:r w:rsidR="00A550AA" w:rsidRPr="006214B6">
        <w:rPr>
          <w:rFonts w:ascii="Times New Roman" w:eastAsia="Calibri" w:hAnsi="Times New Roman"/>
          <w:sz w:val="24"/>
          <w:szCs w:val="24"/>
        </w:rPr>
        <w:t xml:space="preserve"> действующ</w:t>
      </w:r>
      <w:r w:rsidR="00A550AA">
        <w:rPr>
          <w:rFonts w:ascii="Times New Roman" w:eastAsia="Calibri" w:hAnsi="Times New Roman"/>
          <w:sz w:val="24"/>
          <w:szCs w:val="24"/>
        </w:rPr>
        <w:t>ая</w:t>
      </w:r>
      <w:r w:rsidR="00A550AA" w:rsidRPr="006214B6">
        <w:rPr>
          <w:rFonts w:ascii="Times New Roman" w:eastAsia="Calibri" w:hAnsi="Times New Roman"/>
          <w:sz w:val="24"/>
          <w:szCs w:val="24"/>
        </w:rPr>
        <w:t xml:space="preserve"> на основании решения Арбитражного суда Краснодарского края от 06.09.2011 года по делу №А32-10547/2010 и определения Арбитражного суда Краснодарского края от </w:t>
      </w:r>
      <w:r w:rsidR="00A550AA" w:rsidRPr="004066C6">
        <w:rPr>
          <w:rFonts w:ascii="Times New Roman" w:eastAsia="Calibri" w:hAnsi="Times New Roman"/>
          <w:sz w:val="24"/>
          <w:szCs w:val="24"/>
        </w:rPr>
        <w:t>2</w:t>
      </w:r>
      <w:r w:rsidR="00A550AA" w:rsidRPr="006214B6">
        <w:rPr>
          <w:rFonts w:ascii="Times New Roman" w:eastAsia="Calibri" w:hAnsi="Times New Roman"/>
          <w:sz w:val="24"/>
          <w:szCs w:val="24"/>
        </w:rPr>
        <w:t>5.</w:t>
      </w:r>
      <w:r w:rsidR="00A550AA" w:rsidRPr="004066C6">
        <w:rPr>
          <w:rFonts w:ascii="Times New Roman" w:eastAsia="Calibri" w:hAnsi="Times New Roman"/>
          <w:sz w:val="24"/>
          <w:szCs w:val="24"/>
        </w:rPr>
        <w:t>12</w:t>
      </w:r>
      <w:r w:rsidR="00A550AA" w:rsidRPr="006214B6">
        <w:rPr>
          <w:rFonts w:ascii="Times New Roman" w:eastAsia="Calibri" w:hAnsi="Times New Roman"/>
          <w:sz w:val="24"/>
          <w:szCs w:val="24"/>
        </w:rPr>
        <w:t>.201</w:t>
      </w:r>
      <w:r w:rsidR="00A550AA" w:rsidRPr="004066C6">
        <w:rPr>
          <w:rFonts w:ascii="Times New Roman" w:eastAsia="Calibri" w:hAnsi="Times New Roman"/>
          <w:sz w:val="24"/>
          <w:szCs w:val="24"/>
        </w:rPr>
        <w:t>7</w:t>
      </w:r>
      <w:r w:rsidR="00A550AA" w:rsidRPr="006214B6">
        <w:rPr>
          <w:rFonts w:ascii="Times New Roman" w:eastAsia="Calibri" w:hAnsi="Times New Roman"/>
          <w:sz w:val="24"/>
          <w:szCs w:val="24"/>
        </w:rPr>
        <w:t xml:space="preserve"> года по делу А32-10547/2010,</w:t>
      </w:r>
      <w:r w:rsidR="00A550AA">
        <w:rPr>
          <w:rFonts w:ascii="Times New Roman" w:eastAsia="Calibri" w:hAnsi="Times New Roman"/>
          <w:sz w:val="24"/>
          <w:szCs w:val="24"/>
        </w:rPr>
        <w:t xml:space="preserve"> именуемая в дальнейшем «Организатор торгов»,</w:t>
      </w:r>
      <w:r w:rsidR="00A550AA" w:rsidRPr="006214B6">
        <w:rPr>
          <w:rFonts w:ascii="Times New Roman" w:eastAsia="Calibri" w:hAnsi="Times New Roman"/>
          <w:sz w:val="24"/>
          <w:szCs w:val="24"/>
        </w:rPr>
        <w:t xml:space="preserve"> с одной стороны</w:t>
      </w:r>
      <w:r w:rsidRPr="00626B6F">
        <w:rPr>
          <w:rFonts w:ascii="Times New Roman" w:eastAsia="Times New Roman" w:hAnsi="Times New Roman" w:cs="Times New Roman"/>
          <w:sz w:val="24"/>
          <w:szCs w:val="24"/>
          <w:lang w:eastAsia="ar-SA"/>
        </w:rPr>
        <w:t>, и</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 ______________________________________,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опубликованном в газете </w:t>
      </w:r>
      <w:r w:rsidR="003C0BAE">
        <w:rPr>
          <w:rFonts w:ascii="Times New Roman" w:eastAsia="Times New Roman" w:hAnsi="Times New Roman" w:cs="Times New Roman"/>
          <w:sz w:val="24"/>
          <w:szCs w:val="24"/>
          <w:lang w:eastAsia="ar-SA"/>
        </w:rPr>
        <w:t>«Коммерсант» от 24.11.2018г.</w:t>
      </w:r>
      <w:r w:rsidRPr="00626B6F">
        <w:rPr>
          <w:rFonts w:ascii="Times New Roman" w:eastAsia="Times New Roman" w:hAnsi="Times New Roman" w:cs="Times New Roman"/>
          <w:sz w:val="24"/>
          <w:szCs w:val="24"/>
          <w:lang w:eastAsia="ar-SA"/>
        </w:rPr>
        <w:t>, на сайте Единого федерального реестра сведений о</w:t>
      </w:r>
      <w:r w:rsidR="003C0BAE">
        <w:rPr>
          <w:rFonts w:ascii="Times New Roman" w:eastAsia="Times New Roman" w:hAnsi="Times New Roman" w:cs="Times New Roman"/>
          <w:sz w:val="24"/>
          <w:szCs w:val="24"/>
          <w:lang w:eastAsia="ar-SA"/>
        </w:rPr>
        <w:t xml:space="preserve"> банкротстве от 21.11.2018г.</w:t>
      </w:r>
      <w:r w:rsidRPr="00626B6F">
        <w:rPr>
          <w:rFonts w:ascii="Times New Roman" w:eastAsia="Times New Roman" w:hAnsi="Times New Roman" w:cs="Times New Roman"/>
          <w:sz w:val="24"/>
          <w:szCs w:val="24"/>
          <w:lang w:eastAsia="ar-SA"/>
        </w:rPr>
        <w:t>, заключили настоящий Договор о нижеследующем.</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p>
    <w:p w:rsidR="00626B6F" w:rsidRPr="00626B6F" w:rsidRDefault="00626B6F" w:rsidP="00626B6F">
      <w:pPr>
        <w:numPr>
          <w:ilvl w:val="0"/>
          <w:numId w:val="1"/>
        </w:numPr>
        <w:suppressAutoHyphens/>
        <w:spacing w:after="0" w:line="240" w:lineRule="auto"/>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ПРЕДМЕТ ДОГОВОРА</w:t>
      </w:r>
    </w:p>
    <w:p w:rsidR="00626B6F" w:rsidRPr="003C0BAE" w:rsidRDefault="00626B6F" w:rsidP="003C0BAE">
      <w:pPr>
        <w:numPr>
          <w:ilvl w:val="1"/>
          <w:numId w:val="1"/>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Для участия в торгах по продаже Имущества, принадлежащего </w:t>
      </w:r>
      <w:r w:rsidR="00A550AA">
        <w:rPr>
          <w:rFonts w:ascii="Times New Roman" w:eastAsia="Times New Roman" w:hAnsi="Times New Roman" w:cs="Times New Roman"/>
          <w:sz w:val="24"/>
          <w:szCs w:val="24"/>
          <w:lang w:eastAsia="ar-SA"/>
        </w:rPr>
        <w:t>ОАО «</w:t>
      </w:r>
      <w:proofErr w:type="spellStart"/>
      <w:r w:rsidR="00A550AA">
        <w:rPr>
          <w:rFonts w:ascii="Times New Roman" w:eastAsia="Times New Roman" w:hAnsi="Times New Roman" w:cs="Times New Roman"/>
          <w:sz w:val="24"/>
          <w:szCs w:val="24"/>
          <w:lang w:eastAsia="ar-SA"/>
        </w:rPr>
        <w:t>Юждорстрой</w:t>
      </w:r>
      <w:proofErr w:type="spellEnd"/>
      <w:r w:rsidR="00A550AA">
        <w:rPr>
          <w:rFonts w:ascii="Times New Roman" w:eastAsia="Times New Roman" w:hAnsi="Times New Roman" w:cs="Times New Roman"/>
          <w:sz w:val="24"/>
          <w:szCs w:val="24"/>
          <w:lang w:eastAsia="ar-SA"/>
        </w:rPr>
        <w:t>»</w:t>
      </w:r>
      <w:r w:rsidRPr="00626B6F">
        <w:rPr>
          <w:rFonts w:ascii="Times New Roman" w:eastAsia="Times New Roman" w:hAnsi="Times New Roman" w:cs="Times New Roman"/>
          <w:sz w:val="24"/>
          <w:szCs w:val="24"/>
          <w:lang w:eastAsia="ar-SA"/>
        </w:rPr>
        <w:t xml:space="preserve">, состоящего: </w:t>
      </w:r>
      <w:r w:rsidR="003C0BAE">
        <w:rPr>
          <w:rFonts w:ascii="Times New Roman" w:eastAsia="Times New Roman" w:hAnsi="Times New Roman" w:cs="Times New Roman"/>
          <w:b/>
          <w:sz w:val="24"/>
          <w:szCs w:val="24"/>
          <w:lang w:eastAsia="ar-SA"/>
        </w:rPr>
        <w:t>Лот № 5</w:t>
      </w:r>
      <w:r w:rsidRPr="00626B6F">
        <w:rPr>
          <w:rFonts w:ascii="Times New Roman" w:eastAsia="Times New Roman" w:hAnsi="Times New Roman" w:cs="Times New Roman"/>
          <w:b/>
          <w:sz w:val="24"/>
          <w:szCs w:val="24"/>
          <w:lang w:eastAsia="ar-SA"/>
        </w:rPr>
        <w:t>,</w:t>
      </w:r>
      <w:r w:rsidRPr="00626B6F">
        <w:rPr>
          <w:rFonts w:ascii="Times New Roman" w:eastAsia="Times New Roman" w:hAnsi="Times New Roman" w:cs="Times New Roman"/>
          <w:sz w:val="24"/>
          <w:szCs w:val="24"/>
          <w:lang w:eastAsia="ar-SA"/>
        </w:rPr>
        <w:t xml:space="preserve"> на условиях, содержащихся в информационном сообщении о проведении торгов, опубликованном газет</w:t>
      </w:r>
      <w:r w:rsidR="003C0BAE">
        <w:rPr>
          <w:rFonts w:ascii="Times New Roman" w:eastAsia="Times New Roman" w:hAnsi="Times New Roman" w:cs="Times New Roman"/>
          <w:sz w:val="24"/>
          <w:szCs w:val="24"/>
          <w:lang w:eastAsia="ar-SA"/>
        </w:rPr>
        <w:t>е «Коммерсант» от 24.11.2018г.</w:t>
      </w:r>
      <w:r w:rsidRPr="00626B6F">
        <w:rPr>
          <w:rFonts w:ascii="Times New Roman" w:eastAsia="Times New Roman" w:hAnsi="Times New Roman" w:cs="Times New Roman"/>
          <w:sz w:val="24"/>
          <w:szCs w:val="24"/>
          <w:lang w:eastAsia="ar-SA"/>
        </w:rPr>
        <w:t xml:space="preserve"> и на сайте Единого федерального реестра сведений о банкротстве</w:t>
      </w:r>
      <w:r w:rsidR="003C0BAE">
        <w:rPr>
          <w:rFonts w:ascii="Times New Roman" w:eastAsia="Times New Roman" w:hAnsi="Times New Roman" w:cs="Times New Roman"/>
          <w:sz w:val="24"/>
          <w:szCs w:val="24"/>
          <w:lang w:eastAsia="ar-SA"/>
        </w:rPr>
        <w:t xml:space="preserve"> от 21.11.2018г.</w:t>
      </w:r>
      <w:r w:rsidRPr="00626B6F">
        <w:rPr>
          <w:rFonts w:ascii="Times New Roman" w:eastAsia="Times New Roman" w:hAnsi="Times New Roman" w:cs="Times New Roman"/>
          <w:sz w:val="24"/>
          <w:szCs w:val="24"/>
          <w:lang w:eastAsia="ar-SA"/>
        </w:rPr>
        <w:t xml:space="preserve">, Заявитель перечисляет в качестве задатка денежные средства в размере </w:t>
      </w:r>
      <w:r w:rsidR="00A550AA">
        <w:rPr>
          <w:rFonts w:ascii="Times New Roman" w:eastAsia="Times New Roman" w:hAnsi="Times New Roman" w:cs="Times New Roman"/>
          <w:sz w:val="24"/>
          <w:szCs w:val="24"/>
          <w:lang w:eastAsia="ar-SA"/>
        </w:rPr>
        <w:t>1</w:t>
      </w:r>
      <w:r w:rsidRPr="00626B6F">
        <w:rPr>
          <w:rFonts w:ascii="Times New Roman" w:eastAsia="Times New Roman" w:hAnsi="Times New Roman" w:cs="Times New Roman"/>
          <w:sz w:val="24"/>
          <w:szCs w:val="24"/>
          <w:lang w:eastAsia="ar-SA"/>
        </w:rPr>
        <w:t>0% от начальной цены лота №</w:t>
      </w:r>
      <w:r w:rsidR="003C0BAE">
        <w:rPr>
          <w:rFonts w:ascii="Times New Roman" w:eastAsia="Times New Roman" w:hAnsi="Times New Roman" w:cs="Times New Roman"/>
          <w:sz w:val="24"/>
          <w:szCs w:val="24"/>
          <w:lang w:eastAsia="ar-SA"/>
        </w:rPr>
        <w:t xml:space="preserve">5: </w:t>
      </w:r>
      <w:r w:rsidRPr="00626B6F">
        <w:rPr>
          <w:rFonts w:ascii="Times New Roman" w:eastAsia="Times New Roman" w:hAnsi="Times New Roman" w:cs="Times New Roman"/>
          <w:sz w:val="24"/>
          <w:szCs w:val="24"/>
          <w:lang w:eastAsia="ar-SA"/>
        </w:rPr>
        <w:t xml:space="preserve">в </w:t>
      </w:r>
      <w:r w:rsidR="003C0BAE">
        <w:rPr>
          <w:rFonts w:ascii="Times New Roman" w:eastAsia="Times New Roman" w:hAnsi="Times New Roman" w:cs="Times New Roman"/>
          <w:sz w:val="24"/>
          <w:szCs w:val="24"/>
          <w:lang w:eastAsia="ru-RU"/>
        </w:rPr>
        <w:t>размере ________________ руб.</w:t>
      </w:r>
      <w:r w:rsidRPr="003C0BAE">
        <w:rPr>
          <w:rFonts w:ascii="Times New Roman" w:eastAsia="Times New Roman" w:hAnsi="Times New Roman" w:cs="Times New Roman"/>
          <w:sz w:val="24"/>
          <w:szCs w:val="24"/>
          <w:lang w:eastAsia="ar-SA"/>
        </w:rPr>
        <w:t xml:space="preserve"> (далее – задаток), а Организатор торгов принимает задаток на расчетный счет (далее – Счет Организатора торгов).</w:t>
      </w:r>
    </w:p>
    <w:p w:rsidR="00626B6F" w:rsidRPr="00626B6F" w:rsidRDefault="00626B6F" w:rsidP="00A550AA">
      <w:pPr>
        <w:numPr>
          <w:ilvl w:val="1"/>
          <w:numId w:val="1"/>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Задаток вносится Заявителем в качестве обеспечения обязательств по оплате имущества </w:t>
      </w:r>
      <w:r w:rsidR="00A550AA">
        <w:rPr>
          <w:rFonts w:ascii="Times New Roman" w:eastAsia="Times New Roman" w:hAnsi="Times New Roman" w:cs="Times New Roman"/>
          <w:sz w:val="24"/>
          <w:szCs w:val="24"/>
          <w:lang w:eastAsia="ar-SA"/>
        </w:rPr>
        <w:t>ОАО «</w:t>
      </w:r>
      <w:proofErr w:type="spellStart"/>
      <w:r w:rsidR="00A550AA">
        <w:rPr>
          <w:rFonts w:ascii="Times New Roman" w:eastAsia="Times New Roman" w:hAnsi="Times New Roman" w:cs="Times New Roman"/>
          <w:sz w:val="24"/>
          <w:szCs w:val="24"/>
          <w:lang w:eastAsia="ar-SA"/>
        </w:rPr>
        <w:t>Юждорстрой</w:t>
      </w:r>
      <w:proofErr w:type="spellEnd"/>
      <w:r w:rsidR="00A550AA">
        <w:rPr>
          <w:rFonts w:ascii="Times New Roman" w:eastAsia="Times New Roman" w:hAnsi="Times New Roman" w:cs="Times New Roman"/>
          <w:sz w:val="24"/>
          <w:szCs w:val="24"/>
          <w:lang w:eastAsia="ar-SA"/>
        </w:rPr>
        <w:t>»</w:t>
      </w:r>
      <w:r w:rsidRPr="00626B6F">
        <w:rPr>
          <w:rFonts w:ascii="Times New Roman" w:eastAsia="Times New Roman" w:hAnsi="Times New Roman" w:cs="Times New Roman"/>
          <w:sz w:val="24"/>
          <w:szCs w:val="24"/>
          <w:lang w:eastAsia="ar-SA"/>
        </w:rPr>
        <w:t>.</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2. ПЕРЕДАЧА ДЕНЕЖНЫХ СРЕДСТВ</w:t>
      </w:r>
    </w:p>
    <w:p w:rsidR="00626B6F" w:rsidRPr="003C0BAE" w:rsidRDefault="00626B6F" w:rsidP="00626B6F">
      <w:pPr>
        <w:suppressAutoHyphens/>
        <w:spacing w:after="0" w:line="240" w:lineRule="auto"/>
        <w:ind w:firstLine="567"/>
        <w:jc w:val="both"/>
        <w:rPr>
          <w:rFonts w:ascii="Times New Roman" w:eastAsia="Times New Roman" w:hAnsi="Times New Roman" w:cs="Times New Roman"/>
          <w:color w:val="FF0000"/>
          <w:sz w:val="24"/>
          <w:szCs w:val="24"/>
          <w:lang w:eastAsia="ru-RU"/>
        </w:rPr>
      </w:pPr>
      <w:r w:rsidRPr="00626B6F">
        <w:rPr>
          <w:rFonts w:ascii="Times New Roman" w:eastAsia="Times New Roman" w:hAnsi="Times New Roman" w:cs="Times New Roman"/>
          <w:sz w:val="24"/>
          <w:szCs w:val="24"/>
          <w:lang w:eastAsia="ar-SA"/>
        </w:rPr>
        <w:t xml:space="preserve">2.1. </w:t>
      </w:r>
      <w:r w:rsidRPr="003C0BAE">
        <w:rPr>
          <w:rFonts w:ascii="Times New Roman" w:eastAsia="Times New Roman" w:hAnsi="Times New Roman" w:cs="Times New Roman"/>
          <w:sz w:val="24"/>
          <w:szCs w:val="24"/>
          <w:lang w:eastAsia="ar-SA"/>
        </w:rPr>
        <w:t xml:space="preserve">Заявитель вносит </w:t>
      </w:r>
      <w:r w:rsidR="003C0BAE" w:rsidRPr="003C0BAE">
        <w:rPr>
          <w:rFonts w:ascii="Times New Roman" w:eastAsia="Times New Roman" w:hAnsi="Times New Roman" w:cs="Times New Roman"/>
          <w:sz w:val="24"/>
          <w:szCs w:val="24"/>
          <w:lang w:eastAsia="ar-SA"/>
        </w:rPr>
        <w:t xml:space="preserve">задаток </w:t>
      </w:r>
      <w:r w:rsidRPr="003C0BAE">
        <w:rPr>
          <w:rFonts w:ascii="Times New Roman" w:eastAsia="Times New Roman" w:hAnsi="Times New Roman" w:cs="Times New Roman"/>
          <w:sz w:val="24"/>
          <w:szCs w:val="24"/>
          <w:lang w:eastAsia="ar-SA"/>
        </w:rPr>
        <w:t xml:space="preserve">на специальный счет </w:t>
      </w:r>
      <w:r w:rsidR="00A550AA" w:rsidRPr="003C0BAE">
        <w:rPr>
          <w:rFonts w:ascii="Times New Roman" w:eastAsia="Times New Roman" w:hAnsi="Times New Roman" w:cs="Times New Roman"/>
          <w:sz w:val="24"/>
          <w:szCs w:val="24"/>
          <w:lang w:eastAsia="ar-SA"/>
        </w:rPr>
        <w:t>ОАО «</w:t>
      </w:r>
      <w:proofErr w:type="spellStart"/>
      <w:r w:rsidR="00A550AA" w:rsidRPr="003C0BAE">
        <w:rPr>
          <w:rFonts w:ascii="Times New Roman" w:eastAsia="Times New Roman" w:hAnsi="Times New Roman" w:cs="Times New Roman"/>
          <w:sz w:val="24"/>
          <w:szCs w:val="24"/>
          <w:lang w:eastAsia="ar-SA"/>
        </w:rPr>
        <w:t>Юждорстрой</w:t>
      </w:r>
      <w:proofErr w:type="spellEnd"/>
      <w:r w:rsidR="00A550AA" w:rsidRPr="003C0BAE">
        <w:rPr>
          <w:rFonts w:ascii="Times New Roman" w:eastAsia="Times New Roman" w:hAnsi="Times New Roman" w:cs="Times New Roman"/>
          <w:sz w:val="24"/>
          <w:szCs w:val="24"/>
          <w:lang w:eastAsia="ar-SA"/>
        </w:rPr>
        <w:t>»</w:t>
      </w:r>
      <w:r w:rsidRPr="003C0BAE">
        <w:rPr>
          <w:rFonts w:ascii="Times New Roman" w:eastAsia="Times New Roman" w:hAnsi="Times New Roman" w:cs="Times New Roman"/>
          <w:sz w:val="24"/>
          <w:szCs w:val="24"/>
          <w:lang w:eastAsia="ru-RU"/>
        </w:rPr>
        <w:t>,</w:t>
      </w:r>
      <w:r w:rsidR="00A550AA" w:rsidRPr="003C0BAE">
        <w:rPr>
          <w:rFonts w:ascii="Times New Roman" w:hAnsi="Times New Roman" w:cs="Times New Roman"/>
          <w:sz w:val="24"/>
          <w:szCs w:val="24"/>
        </w:rPr>
        <w:t xml:space="preserve"> ОГРН 1022301606470 ИНН 2310001431 КПП 231001001, юридический адрес: 350000, Краснодарский край, г. Краснодар, ул. им. Янковского, 57,</w:t>
      </w:r>
      <w:r w:rsidRPr="003C0BAE">
        <w:rPr>
          <w:rFonts w:ascii="Times New Roman" w:eastAsia="Times New Roman" w:hAnsi="Times New Roman" w:cs="Times New Roman"/>
          <w:sz w:val="24"/>
          <w:szCs w:val="24"/>
          <w:lang w:eastAsia="ar-SA"/>
        </w:rPr>
        <w:t xml:space="preserve"> № </w:t>
      </w:r>
      <w:r w:rsidR="003C0BAE" w:rsidRPr="003C0BAE">
        <w:rPr>
          <w:rFonts w:ascii="Times New Roman" w:hAnsi="Times New Roman" w:cs="Times New Roman"/>
          <w:bCs/>
          <w:sz w:val="24"/>
          <w:szCs w:val="24"/>
          <w:bdr w:val="none" w:sz="0" w:space="0" w:color="auto" w:frame="1"/>
          <w:lang w:eastAsia="ru-RU"/>
        </w:rPr>
        <w:t>р/</w:t>
      </w:r>
      <w:proofErr w:type="spellStart"/>
      <w:r w:rsidR="003C0BAE" w:rsidRPr="003C0BAE">
        <w:rPr>
          <w:rFonts w:ascii="Times New Roman" w:hAnsi="Times New Roman" w:cs="Times New Roman"/>
          <w:bCs/>
          <w:sz w:val="24"/>
          <w:szCs w:val="24"/>
          <w:bdr w:val="none" w:sz="0" w:space="0" w:color="auto" w:frame="1"/>
          <w:lang w:eastAsia="ru-RU"/>
        </w:rPr>
        <w:t>сч</w:t>
      </w:r>
      <w:proofErr w:type="spellEnd"/>
      <w:r w:rsidR="003C0BAE" w:rsidRPr="003C0BAE">
        <w:rPr>
          <w:rFonts w:ascii="Times New Roman" w:hAnsi="Times New Roman" w:cs="Times New Roman"/>
          <w:bCs/>
          <w:sz w:val="24"/>
          <w:szCs w:val="24"/>
          <w:bdr w:val="none" w:sz="0" w:space="0" w:color="auto" w:frame="1"/>
          <w:lang w:eastAsia="ru-RU"/>
        </w:rPr>
        <w:t xml:space="preserve"> 40702810830000029316, ИНН 2361008971, КПП 236101001, в Краснодарском отделении№8619 ПАО Сбербанк г. Краснодар, БИК 040349602 к/</w:t>
      </w:r>
      <w:proofErr w:type="spellStart"/>
      <w:r w:rsidR="003C0BAE" w:rsidRPr="003C0BAE">
        <w:rPr>
          <w:rFonts w:ascii="Times New Roman" w:hAnsi="Times New Roman" w:cs="Times New Roman"/>
          <w:bCs/>
          <w:sz w:val="24"/>
          <w:szCs w:val="24"/>
          <w:bdr w:val="none" w:sz="0" w:space="0" w:color="auto" w:frame="1"/>
          <w:lang w:eastAsia="ru-RU"/>
        </w:rPr>
        <w:t>сч</w:t>
      </w:r>
      <w:proofErr w:type="spellEnd"/>
      <w:r w:rsidR="003C0BAE" w:rsidRPr="003C0BAE">
        <w:rPr>
          <w:rFonts w:ascii="Times New Roman" w:hAnsi="Times New Roman" w:cs="Times New Roman"/>
          <w:bCs/>
          <w:sz w:val="24"/>
          <w:szCs w:val="24"/>
          <w:bdr w:val="none" w:sz="0" w:space="0" w:color="auto" w:frame="1"/>
          <w:lang w:eastAsia="ru-RU"/>
        </w:rPr>
        <w:t xml:space="preserve"> 30101810100000000602</w:t>
      </w:r>
      <w:r w:rsidR="003C0BAE" w:rsidRPr="003C0BAE">
        <w:rPr>
          <w:rFonts w:ascii="Times New Roman" w:hAnsi="Times New Roman" w:cs="Times New Roman"/>
          <w:bCs/>
          <w:sz w:val="24"/>
          <w:szCs w:val="24"/>
          <w:bdr w:val="none" w:sz="0" w:space="0" w:color="auto" w:frame="1"/>
          <w:lang w:eastAsia="ru-RU"/>
        </w:rPr>
        <w:t xml:space="preserve"> </w:t>
      </w:r>
      <w:r w:rsidRPr="003C0BAE">
        <w:rPr>
          <w:rFonts w:ascii="Times New Roman" w:eastAsia="Times New Roman" w:hAnsi="Times New Roman" w:cs="Times New Roman"/>
          <w:sz w:val="24"/>
          <w:szCs w:val="24"/>
          <w:lang w:eastAsia="ar-SA"/>
        </w:rPr>
        <w:t xml:space="preserve">задаток в размере </w:t>
      </w:r>
      <w:r w:rsidR="00A550AA" w:rsidRPr="003C0BAE">
        <w:rPr>
          <w:rFonts w:ascii="Times New Roman" w:eastAsia="Times New Roman" w:hAnsi="Times New Roman" w:cs="Times New Roman"/>
          <w:sz w:val="24"/>
          <w:szCs w:val="24"/>
          <w:lang w:eastAsia="ar-SA"/>
        </w:rPr>
        <w:t>1</w:t>
      </w:r>
      <w:r w:rsidRPr="003C0BAE">
        <w:rPr>
          <w:rFonts w:ascii="Times New Roman" w:eastAsia="Times New Roman" w:hAnsi="Times New Roman" w:cs="Times New Roman"/>
          <w:sz w:val="24"/>
          <w:szCs w:val="24"/>
          <w:lang w:eastAsia="ar-SA"/>
        </w:rPr>
        <w:t xml:space="preserve">0 % от начальной цены лота № </w:t>
      </w:r>
      <w:r w:rsidR="003C0BAE" w:rsidRPr="003C0BAE">
        <w:rPr>
          <w:rFonts w:ascii="Times New Roman" w:eastAsia="Times New Roman" w:hAnsi="Times New Roman" w:cs="Times New Roman"/>
          <w:sz w:val="24"/>
          <w:szCs w:val="24"/>
          <w:lang w:eastAsia="ar-SA"/>
        </w:rPr>
        <w:t>5.</w:t>
      </w:r>
    </w:p>
    <w:p w:rsidR="00626B6F" w:rsidRPr="003C0BAE"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3C0BAE">
        <w:rPr>
          <w:rFonts w:ascii="Times New Roman" w:eastAsia="Times New Roman" w:hAnsi="Times New Roman" w:cs="Times New Roman"/>
          <w:sz w:val="24"/>
          <w:szCs w:val="24"/>
          <w:lang w:eastAsia="ar-SA"/>
        </w:rPr>
        <w:t xml:space="preserve">2.2. Задаток должен поступить не позднее </w:t>
      </w:r>
      <w:r w:rsidR="003C0BAE" w:rsidRPr="003C0BAE">
        <w:rPr>
          <w:rFonts w:ascii="Times New Roman" w:eastAsia="Times New Roman" w:hAnsi="Times New Roman" w:cs="Times New Roman"/>
          <w:sz w:val="24"/>
          <w:szCs w:val="24"/>
          <w:lang w:eastAsia="ar-SA"/>
        </w:rPr>
        <w:t>28.12.2018г. до 16 час. 0</w:t>
      </w:r>
      <w:r w:rsidRPr="003C0BAE">
        <w:rPr>
          <w:rFonts w:ascii="Times New Roman" w:eastAsia="Times New Roman" w:hAnsi="Times New Roman" w:cs="Times New Roman"/>
          <w:sz w:val="24"/>
          <w:szCs w:val="24"/>
          <w:lang w:eastAsia="ar-SA"/>
        </w:rPr>
        <w:t>0 мин.</w:t>
      </w:r>
      <w:r w:rsidR="003C0BAE">
        <w:rPr>
          <w:rFonts w:ascii="Times New Roman" w:eastAsia="Times New Roman" w:hAnsi="Times New Roman" w:cs="Times New Roman"/>
          <w:sz w:val="24"/>
          <w:szCs w:val="24"/>
          <w:lang w:eastAsia="ar-SA"/>
        </w:rPr>
        <w:t xml:space="preserve"> Перечисление задатка Заявитель подтверждает, что ознакомлен с состоянием имущества и документов.</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3C0BAE">
        <w:rPr>
          <w:rFonts w:ascii="Times New Roman" w:eastAsia="Times New Roman" w:hAnsi="Times New Roman" w:cs="Times New Roman"/>
          <w:sz w:val="24"/>
          <w:szCs w:val="24"/>
          <w:lang w:eastAsia="ar-SA"/>
        </w:rPr>
        <w:t>2.3. Задаток считается внесенным с момента зачисления денежных средств на специальный счет Организатора торгов. В противном случае обязательства</w:t>
      </w:r>
      <w:r w:rsidRPr="00626B6F">
        <w:rPr>
          <w:rFonts w:ascii="Times New Roman" w:eastAsia="Times New Roman" w:hAnsi="Times New Roman" w:cs="Times New Roman"/>
          <w:sz w:val="24"/>
          <w:szCs w:val="24"/>
          <w:lang w:eastAsia="ar-SA"/>
        </w:rPr>
        <w:t xml:space="preserve"> Заявителя считаются неисполненными, и он не допускается к участию в торгах.</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2.4. В случае признания Заявителя победителем торгов с ним заключается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2.5. Организатор торгов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 в случаях:</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Заявитель не допущен к участию в торгах;</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Заявитель участвовал в торгах, но не стал победителем;</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lastRenderedPageBreak/>
        <w:t>- Заявитель отозвал свою Заявку на участие в торгах до момента окончания срока приема заявок на участие в торгах.</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2.7. На денежные средства, перечисленные в соответствии с настоящим Договором, проценты не начисляются.</w:t>
      </w:r>
    </w:p>
    <w:p w:rsidR="00626B6F" w:rsidRPr="00626B6F" w:rsidRDefault="00626B6F" w:rsidP="00626B6F">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626B6F">
        <w:rPr>
          <w:rFonts w:ascii="Times New Roman" w:eastAsia="Times New Roman" w:hAnsi="Times New Roman" w:cs="Times New Roman"/>
          <w:sz w:val="24"/>
          <w:szCs w:val="24"/>
          <w:lang w:eastAsia="ar-SA"/>
        </w:rPr>
        <w:t xml:space="preserve">2.8. </w:t>
      </w:r>
      <w:r w:rsidRPr="00626B6F">
        <w:rPr>
          <w:rFonts w:ascii="Times New Roman" w:eastAsia="Times New Roman" w:hAnsi="Times New Roman" w:cs="Times New Roman"/>
          <w:color w:val="000000"/>
          <w:sz w:val="24"/>
          <w:szCs w:val="24"/>
          <w:lang w:eastAsia="ar-SA"/>
        </w:rPr>
        <w:t>Возврат средств в соответствии с пунктом 2.4. настоящего Договора осуществляется по следующим реквизитам:</w:t>
      </w:r>
    </w:p>
    <w:tbl>
      <w:tblPr>
        <w:tblW w:w="0" w:type="auto"/>
        <w:tblLayout w:type="fixed"/>
        <w:tblLook w:val="04A0" w:firstRow="1" w:lastRow="0" w:firstColumn="1" w:lastColumn="0" w:noHBand="0" w:noVBand="1"/>
      </w:tblPr>
      <w:tblGrid>
        <w:gridCol w:w="1668"/>
        <w:gridCol w:w="8469"/>
      </w:tblGrid>
      <w:tr w:rsidR="00626B6F" w:rsidRPr="00626B6F" w:rsidTr="00626B6F">
        <w:tc>
          <w:tcPr>
            <w:tcW w:w="1668" w:type="dxa"/>
            <w:hideMark/>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Получатель - </w:t>
            </w:r>
          </w:p>
        </w:tc>
        <w:tc>
          <w:tcPr>
            <w:tcW w:w="8469" w:type="dxa"/>
            <w:tcBorders>
              <w:top w:val="nil"/>
              <w:left w:val="nil"/>
              <w:bottom w:val="single" w:sz="4" w:space="0" w:color="000000"/>
              <w:right w:val="nil"/>
            </w:tcBorders>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p>
        </w:tc>
      </w:tr>
      <w:tr w:rsidR="00626B6F" w:rsidRPr="00626B6F" w:rsidTr="00626B6F">
        <w:tc>
          <w:tcPr>
            <w:tcW w:w="1668" w:type="dxa"/>
            <w:hideMark/>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Р. / </w:t>
            </w:r>
            <w:proofErr w:type="spellStart"/>
            <w:r w:rsidRPr="00626B6F">
              <w:rPr>
                <w:rFonts w:ascii="Times New Roman" w:eastAsia="Times New Roman" w:hAnsi="Times New Roman" w:cs="Times New Roman"/>
                <w:sz w:val="24"/>
                <w:szCs w:val="24"/>
                <w:lang w:eastAsia="ar-SA"/>
              </w:rPr>
              <w:t>сч</w:t>
            </w:r>
            <w:proofErr w:type="spellEnd"/>
            <w:r w:rsidRPr="00626B6F">
              <w:rPr>
                <w:rFonts w:ascii="Times New Roman" w:eastAsia="Times New Roman" w:hAnsi="Times New Roman" w:cs="Times New Roman"/>
                <w:sz w:val="24"/>
                <w:szCs w:val="24"/>
                <w:lang w:eastAsia="ar-SA"/>
              </w:rPr>
              <w:t xml:space="preserve">. - </w:t>
            </w:r>
          </w:p>
        </w:tc>
        <w:tc>
          <w:tcPr>
            <w:tcW w:w="8469" w:type="dxa"/>
            <w:tcBorders>
              <w:top w:val="single" w:sz="4" w:space="0" w:color="000000"/>
              <w:left w:val="nil"/>
              <w:bottom w:val="single" w:sz="4" w:space="0" w:color="000000"/>
              <w:right w:val="nil"/>
            </w:tcBorders>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p>
        </w:tc>
      </w:tr>
      <w:tr w:rsidR="00626B6F" w:rsidRPr="00626B6F" w:rsidTr="00626B6F">
        <w:tc>
          <w:tcPr>
            <w:tcW w:w="1668" w:type="dxa"/>
            <w:hideMark/>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Банк - </w:t>
            </w:r>
          </w:p>
        </w:tc>
        <w:tc>
          <w:tcPr>
            <w:tcW w:w="8469" w:type="dxa"/>
            <w:tcBorders>
              <w:top w:val="single" w:sz="4" w:space="0" w:color="000000"/>
              <w:left w:val="nil"/>
              <w:bottom w:val="single" w:sz="4" w:space="0" w:color="000000"/>
              <w:right w:val="nil"/>
            </w:tcBorders>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p>
        </w:tc>
      </w:tr>
      <w:tr w:rsidR="00626B6F" w:rsidRPr="00626B6F" w:rsidTr="00626B6F">
        <w:tc>
          <w:tcPr>
            <w:tcW w:w="1668" w:type="dxa"/>
            <w:hideMark/>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БИК - </w:t>
            </w:r>
          </w:p>
        </w:tc>
        <w:tc>
          <w:tcPr>
            <w:tcW w:w="8469" w:type="dxa"/>
            <w:tcBorders>
              <w:top w:val="single" w:sz="4" w:space="0" w:color="000000"/>
              <w:left w:val="nil"/>
              <w:bottom w:val="single" w:sz="4" w:space="0" w:color="000000"/>
              <w:right w:val="nil"/>
            </w:tcBorders>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p>
        </w:tc>
      </w:tr>
      <w:tr w:rsidR="00626B6F" w:rsidRPr="00626B6F" w:rsidTr="00626B6F">
        <w:tc>
          <w:tcPr>
            <w:tcW w:w="1668" w:type="dxa"/>
            <w:hideMark/>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Кор. / </w:t>
            </w:r>
            <w:proofErr w:type="spellStart"/>
            <w:r w:rsidRPr="00626B6F">
              <w:rPr>
                <w:rFonts w:ascii="Times New Roman" w:eastAsia="Times New Roman" w:hAnsi="Times New Roman" w:cs="Times New Roman"/>
                <w:sz w:val="24"/>
                <w:szCs w:val="24"/>
                <w:lang w:eastAsia="ar-SA"/>
              </w:rPr>
              <w:t>сч</w:t>
            </w:r>
            <w:proofErr w:type="spellEnd"/>
            <w:r w:rsidRPr="00626B6F">
              <w:rPr>
                <w:rFonts w:ascii="Times New Roman" w:eastAsia="Times New Roman" w:hAnsi="Times New Roman" w:cs="Times New Roman"/>
                <w:sz w:val="24"/>
                <w:szCs w:val="24"/>
                <w:lang w:eastAsia="ar-SA"/>
              </w:rPr>
              <w:t xml:space="preserve">. - </w:t>
            </w:r>
          </w:p>
        </w:tc>
        <w:tc>
          <w:tcPr>
            <w:tcW w:w="8469" w:type="dxa"/>
            <w:tcBorders>
              <w:top w:val="single" w:sz="4" w:space="0" w:color="000000"/>
              <w:left w:val="nil"/>
              <w:bottom w:val="single" w:sz="4" w:space="0" w:color="000000"/>
              <w:right w:val="nil"/>
            </w:tcBorders>
          </w:tcPr>
          <w:p w:rsidR="00626B6F" w:rsidRPr="00626B6F" w:rsidRDefault="00626B6F" w:rsidP="00626B6F">
            <w:pPr>
              <w:suppressAutoHyphens/>
              <w:snapToGrid w:val="0"/>
              <w:spacing w:after="0" w:line="256" w:lineRule="auto"/>
              <w:jc w:val="both"/>
              <w:rPr>
                <w:rFonts w:ascii="Times New Roman" w:eastAsia="Times New Roman" w:hAnsi="Times New Roman" w:cs="Times New Roman"/>
                <w:sz w:val="24"/>
                <w:szCs w:val="24"/>
                <w:lang w:eastAsia="ar-SA"/>
              </w:rPr>
            </w:pPr>
          </w:p>
        </w:tc>
      </w:tr>
    </w:tbl>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3. ВОЗВРАТ ДЕНЕЖНЫХ СРЕДСТВ</w:t>
      </w:r>
    </w:p>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2.7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3.3. В случае если Заявитель не признан Победителем торгов, Организатор торгов обязуется перечислить сумму задатка на счет, указанный в п. 2.7 настоящего Договора, в течение 5 (пяти) рабочих дней с даты подведения Организатором торгов итогов торгов.</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2.7 настоящего Договора счет в течение 5 (пяти) рабочих дней с даты подведения итогов торгов.</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2.7 настоящего Договора.</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4. СРОК ДЕЙСТВИЯ ДОГОВОРА</w:t>
      </w:r>
    </w:p>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4.2. Настоящий Договор вступает в силу с момента его подписания Сторонами и прекращает свое действие:</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 исполнением Сторонами своих обязательств по настоящему Договору;</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 xml:space="preserve">- при возврате или не возврате задатка или зачете его в счет оплаты имущества </w:t>
      </w:r>
      <w:r w:rsidR="00A550AA">
        <w:rPr>
          <w:rFonts w:ascii="Times New Roman" w:eastAsia="Times New Roman" w:hAnsi="Times New Roman" w:cs="Times New Roman"/>
          <w:sz w:val="24"/>
          <w:szCs w:val="24"/>
          <w:lang w:eastAsia="ar-SA"/>
        </w:rPr>
        <w:t>ОАО «</w:t>
      </w:r>
      <w:proofErr w:type="spellStart"/>
      <w:r w:rsidR="00A550AA">
        <w:rPr>
          <w:rFonts w:ascii="Times New Roman" w:eastAsia="Times New Roman" w:hAnsi="Times New Roman" w:cs="Times New Roman"/>
          <w:sz w:val="24"/>
          <w:szCs w:val="24"/>
          <w:lang w:eastAsia="ar-SA"/>
        </w:rPr>
        <w:t>Юждорстрой</w:t>
      </w:r>
      <w:proofErr w:type="spellEnd"/>
      <w:r w:rsidR="00A550AA">
        <w:rPr>
          <w:rFonts w:ascii="Times New Roman" w:eastAsia="Times New Roman" w:hAnsi="Times New Roman" w:cs="Times New Roman"/>
          <w:sz w:val="24"/>
          <w:szCs w:val="24"/>
          <w:lang w:eastAsia="ar-SA"/>
        </w:rPr>
        <w:t>»</w:t>
      </w:r>
      <w:r w:rsidRPr="00626B6F">
        <w:rPr>
          <w:rFonts w:ascii="Times New Roman" w:eastAsia="Times New Roman" w:hAnsi="Times New Roman" w:cs="Times New Roman"/>
          <w:sz w:val="24"/>
          <w:szCs w:val="24"/>
          <w:lang w:eastAsia="ar-SA"/>
        </w:rPr>
        <w:t>, в предусмотренных настоящим Договором случаях;</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 по иным основаниям, предусмотренным действующим законодательством Российской Федерации.</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ab/>
        <w:t>4.4. Настоящий Договор составлен в двух аутентичных экземплярах, по одному для каждой из Сторон.</w:t>
      </w:r>
    </w:p>
    <w:p w:rsidR="00626B6F" w:rsidRPr="00626B6F" w:rsidRDefault="00626B6F" w:rsidP="00626B6F">
      <w:pPr>
        <w:suppressAutoHyphens/>
        <w:spacing w:after="0" w:line="240" w:lineRule="auto"/>
        <w:jc w:val="both"/>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5. АДРЕСА, РЕКВИЗИТЫ И ПОДПИСИ СТОРОН</w:t>
      </w:r>
    </w:p>
    <w:p w:rsidR="00626B6F" w:rsidRPr="00626B6F" w:rsidRDefault="00626B6F" w:rsidP="00626B6F">
      <w:pPr>
        <w:suppressAutoHyphens/>
        <w:spacing w:after="0" w:line="240" w:lineRule="auto"/>
        <w:jc w:val="center"/>
        <w:rPr>
          <w:rFonts w:ascii="Times New Roman" w:eastAsia="Times New Roman" w:hAnsi="Times New Roman" w:cs="Times New Roman"/>
          <w:sz w:val="24"/>
          <w:szCs w:val="24"/>
          <w:lang w:eastAsia="ar-SA"/>
        </w:rPr>
      </w:pPr>
    </w:p>
    <w:p w:rsidR="00626B6F" w:rsidRPr="00626B6F" w:rsidRDefault="00A550AA" w:rsidP="00626B6F">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Продавец: ОАО «</w:t>
      </w:r>
      <w:proofErr w:type="spellStart"/>
      <w:proofErr w:type="gramStart"/>
      <w:r>
        <w:rPr>
          <w:rFonts w:ascii="Times New Roman" w:eastAsia="Times New Roman" w:hAnsi="Times New Roman" w:cs="Times New Roman"/>
          <w:b/>
          <w:bCs/>
          <w:sz w:val="24"/>
          <w:szCs w:val="24"/>
          <w:lang w:eastAsia="ar-SA"/>
        </w:rPr>
        <w:t>Юждорстрой</w:t>
      </w:r>
      <w:proofErr w:type="spellEnd"/>
      <w:r>
        <w:rPr>
          <w:rFonts w:ascii="Times New Roman" w:eastAsia="Times New Roman" w:hAnsi="Times New Roman" w:cs="Times New Roman"/>
          <w:b/>
          <w:bCs/>
          <w:sz w:val="24"/>
          <w:szCs w:val="24"/>
          <w:lang w:eastAsia="ar-SA"/>
        </w:rPr>
        <w:t>»</w:t>
      </w:r>
      <w:r w:rsidR="00626B6F" w:rsidRPr="00626B6F">
        <w:rPr>
          <w:rFonts w:ascii="Times New Roman" w:eastAsia="Times New Roman" w:hAnsi="Times New Roman" w:cs="Times New Roman"/>
          <w:b/>
          <w:bCs/>
          <w:sz w:val="24"/>
          <w:szCs w:val="24"/>
          <w:lang w:eastAsia="ar-SA"/>
        </w:rPr>
        <w:t xml:space="preserve">   </w:t>
      </w:r>
      <w:proofErr w:type="gramEnd"/>
      <w:r w:rsidR="00626B6F" w:rsidRPr="00626B6F">
        <w:rPr>
          <w:rFonts w:ascii="Times New Roman" w:eastAsia="Times New Roman" w:hAnsi="Times New Roman" w:cs="Times New Roman"/>
          <w:b/>
          <w:bCs/>
          <w:sz w:val="24"/>
          <w:szCs w:val="24"/>
          <w:lang w:eastAsia="ar-SA"/>
        </w:rPr>
        <w:t xml:space="preserve">                                                Заявитель:</w:t>
      </w:r>
    </w:p>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4995"/>
        <w:gridCol w:w="4965"/>
      </w:tblGrid>
      <w:tr w:rsidR="00626B6F" w:rsidRPr="00626B6F" w:rsidTr="00626B6F">
        <w:trPr>
          <w:trHeight w:val="735"/>
        </w:trPr>
        <w:tc>
          <w:tcPr>
            <w:tcW w:w="4995" w:type="dxa"/>
            <w:tcBorders>
              <w:top w:val="single" w:sz="4" w:space="0" w:color="auto"/>
              <w:left w:val="single" w:sz="4" w:space="0" w:color="auto"/>
              <w:bottom w:val="single" w:sz="4" w:space="0" w:color="auto"/>
              <w:right w:val="single" w:sz="4" w:space="0" w:color="auto"/>
            </w:tcBorders>
            <w:hideMark/>
          </w:tcPr>
          <w:p w:rsidR="00626B6F" w:rsidRPr="00626B6F" w:rsidRDefault="00A550AA" w:rsidP="00626B6F">
            <w:pPr>
              <w:suppressLineNumbers/>
              <w:suppressAutoHyphens/>
              <w:snapToGrid w:val="0"/>
              <w:spacing w:after="0" w:line="256"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Конкурсный</w:t>
            </w:r>
            <w:r w:rsidR="00626B6F" w:rsidRPr="00626B6F">
              <w:rPr>
                <w:rFonts w:ascii="Times New Roman" w:eastAsia="Times New Roman" w:hAnsi="Times New Roman" w:cs="Times New Roman"/>
                <w:b/>
                <w:sz w:val="24"/>
                <w:szCs w:val="24"/>
                <w:lang w:eastAsia="ar-SA"/>
              </w:rPr>
              <w:t xml:space="preserve"> управляющий Золотарева Вера Андреевна</w:t>
            </w: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b/>
                <w:sz w:val="24"/>
                <w:szCs w:val="24"/>
                <w:lang w:eastAsia="ar-SA"/>
              </w:rPr>
            </w:pPr>
          </w:p>
        </w:tc>
      </w:tr>
      <w:tr w:rsidR="00626B6F" w:rsidRPr="00626B6F" w:rsidTr="00626B6F">
        <w:tc>
          <w:tcPr>
            <w:tcW w:w="4995" w:type="dxa"/>
            <w:vMerge w:val="restart"/>
            <w:tcBorders>
              <w:top w:val="single" w:sz="4" w:space="0" w:color="auto"/>
              <w:left w:val="single" w:sz="4" w:space="0" w:color="auto"/>
              <w:bottom w:val="single" w:sz="4" w:space="0" w:color="auto"/>
              <w:right w:val="single" w:sz="4" w:space="0" w:color="auto"/>
            </w:tcBorders>
            <w:hideMark/>
          </w:tcPr>
          <w:tbl>
            <w:tblPr>
              <w:tblW w:w="4678" w:type="dxa"/>
              <w:tblInd w:w="55" w:type="dxa"/>
              <w:tblLayout w:type="fixed"/>
              <w:tblCellMar>
                <w:top w:w="55" w:type="dxa"/>
                <w:left w:w="55" w:type="dxa"/>
                <w:bottom w:w="55" w:type="dxa"/>
                <w:right w:w="55" w:type="dxa"/>
              </w:tblCellMar>
              <w:tblLook w:val="04A0" w:firstRow="1" w:lastRow="0" w:firstColumn="1" w:lastColumn="0" w:noHBand="0" w:noVBand="1"/>
            </w:tblPr>
            <w:tblGrid>
              <w:gridCol w:w="4678"/>
            </w:tblGrid>
            <w:tr w:rsidR="00626B6F" w:rsidRPr="00626B6F" w:rsidTr="003C0BAE">
              <w:tc>
                <w:tcPr>
                  <w:tcW w:w="4678" w:type="dxa"/>
                  <w:hideMark/>
                </w:tcPr>
                <w:p w:rsidR="00626B6F" w:rsidRPr="00626B6F" w:rsidRDefault="00626B6F" w:rsidP="00626B6F">
                  <w:pPr>
                    <w:suppressAutoHyphens/>
                    <w:spacing w:after="0" w:line="256" w:lineRule="auto"/>
                    <w:ind w:left="57"/>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Краснодарский край, г. Ейск,</w:t>
                  </w:r>
                </w:p>
              </w:tc>
            </w:tr>
            <w:tr w:rsidR="00626B6F" w:rsidRPr="00626B6F" w:rsidTr="003C0BAE">
              <w:trPr>
                <w:trHeight w:val="263"/>
              </w:trPr>
              <w:tc>
                <w:tcPr>
                  <w:tcW w:w="4678" w:type="dxa"/>
                  <w:hideMark/>
                </w:tcPr>
                <w:p w:rsidR="00626B6F" w:rsidRPr="00626B6F" w:rsidRDefault="00626B6F" w:rsidP="00626B6F">
                  <w:pPr>
                    <w:suppressAutoHyphens/>
                    <w:spacing w:after="0" w:line="256" w:lineRule="auto"/>
                    <w:ind w:left="57"/>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Ул. Ростовская, 71</w:t>
                  </w:r>
                </w:p>
              </w:tc>
            </w:tr>
            <w:tr w:rsidR="00626B6F" w:rsidRPr="00626B6F" w:rsidTr="003C0BAE">
              <w:trPr>
                <w:trHeight w:val="284"/>
              </w:trPr>
              <w:tc>
                <w:tcPr>
                  <w:tcW w:w="4678" w:type="dxa"/>
                  <w:hideMark/>
                </w:tcPr>
                <w:p w:rsidR="00626B6F" w:rsidRPr="00626B6F" w:rsidRDefault="00626B6F" w:rsidP="00A550AA">
                  <w:pPr>
                    <w:suppressAutoHyphens/>
                    <w:spacing w:after="0" w:line="256" w:lineRule="auto"/>
                    <w:ind w:left="57"/>
                    <w:jc w:val="both"/>
                    <w:rPr>
                      <w:rFonts w:ascii="Times New Roman" w:eastAsia="Times New Roman" w:hAnsi="Times New Roman" w:cs="Times New Roman"/>
                      <w:sz w:val="24"/>
                      <w:szCs w:val="24"/>
                      <w:lang w:eastAsia="ar-SA"/>
                    </w:rPr>
                  </w:pPr>
                  <w:r w:rsidRPr="00626B6F">
                    <w:rPr>
                      <w:rFonts w:ascii="Times New Roman" w:eastAsia="Times New Roman" w:hAnsi="Times New Roman" w:cs="Times New Roman"/>
                      <w:sz w:val="24"/>
                      <w:szCs w:val="24"/>
                      <w:lang w:eastAsia="ar-SA"/>
                    </w:rPr>
                    <w:t xml:space="preserve">ИНН </w:t>
                  </w:r>
                  <w:r w:rsidR="00A550AA" w:rsidRPr="004066C6">
                    <w:rPr>
                      <w:rFonts w:ascii="Times New Roman" w:hAnsi="Times New Roman"/>
                      <w:sz w:val="24"/>
                      <w:szCs w:val="24"/>
                    </w:rPr>
                    <w:t>2310001431 КПП 231001001</w:t>
                  </w:r>
                </w:p>
              </w:tc>
            </w:tr>
            <w:tr w:rsidR="00626B6F" w:rsidRPr="00626B6F" w:rsidTr="003C0BAE">
              <w:tc>
                <w:tcPr>
                  <w:tcW w:w="4678" w:type="dxa"/>
                  <w:hideMark/>
                </w:tcPr>
                <w:p w:rsidR="003C0BAE" w:rsidRDefault="003C0BAE" w:rsidP="00626B6F">
                  <w:pPr>
                    <w:suppressAutoHyphens/>
                    <w:spacing w:after="0" w:line="256" w:lineRule="auto"/>
                    <w:ind w:left="57"/>
                    <w:jc w:val="both"/>
                    <w:rPr>
                      <w:rFonts w:ascii="Times New Roman" w:eastAsia="Times New Roman" w:hAnsi="Times New Roman" w:cs="Times New Roman"/>
                      <w:b/>
                      <w:sz w:val="24"/>
                      <w:szCs w:val="24"/>
                      <w:lang w:eastAsia="ar-SA"/>
                    </w:rPr>
                  </w:pPr>
                </w:p>
                <w:p w:rsidR="003C0BAE" w:rsidRDefault="003C0BAE" w:rsidP="00626B6F">
                  <w:pPr>
                    <w:suppressAutoHyphens/>
                    <w:spacing w:after="0" w:line="256" w:lineRule="auto"/>
                    <w:ind w:left="57"/>
                    <w:jc w:val="both"/>
                    <w:rPr>
                      <w:rFonts w:ascii="Times New Roman" w:eastAsia="Times New Roman" w:hAnsi="Times New Roman" w:cs="Times New Roman"/>
                      <w:b/>
                      <w:sz w:val="24"/>
                      <w:szCs w:val="24"/>
                      <w:lang w:eastAsia="ar-SA"/>
                    </w:rPr>
                  </w:pPr>
                </w:p>
                <w:p w:rsidR="00626B6F" w:rsidRPr="00626B6F" w:rsidRDefault="00A550AA" w:rsidP="00626B6F">
                  <w:pPr>
                    <w:suppressAutoHyphens/>
                    <w:spacing w:after="0" w:line="256" w:lineRule="auto"/>
                    <w:ind w:left="57"/>
                    <w:jc w:val="both"/>
                    <w:rPr>
                      <w:rFonts w:ascii="Times New Roman" w:eastAsia="Times New Roman" w:hAnsi="Times New Roman" w:cs="Times New Roman"/>
                      <w:b/>
                      <w:sz w:val="24"/>
                      <w:szCs w:val="24"/>
                      <w:lang w:eastAsia="ar-SA"/>
                    </w:rPr>
                  </w:pPr>
                  <w:bookmarkStart w:id="0" w:name="_GoBack"/>
                  <w:bookmarkEnd w:id="0"/>
                  <w:r>
                    <w:rPr>
                      <w:rFonts w:ascii="Times New Roman" w:eastAsia="Times New Roman" w:hAnsi="Times New Roman" w:cs="Times New Roman"/>
                      <w:b/>
                      <w:sz w:val="24"/>
                      <w:szCs w:val="24"/>
                      <w:lang w:eastAsia="ar-SA"/>
                    </w:rPr>
                    <w:t>Конкурсный</w:t>
                  </w:r>
                  <w:r w:rsidR="00626B6F" w:rsidRPr="00626B6F">
                    <w:rPr>
                      <w:rFonts w:ascii="Times New Roman" w:eastAsia="Times New Roman" w:hAnsi="Times New Roman" w:cs="Times New Roman"/>
                      <w:b/>
                      <w:sz w:val="24"/>
                      <w:szCs w:val="24"/>
                      <w:lang w:eastAsia="ar-SA"/>
                    </w:rPr>
                    <w:t xml:space="preserve"> управляющий </w:t>
                  </w:r>
                </w:p>
              </w:tc>
            </w:tr>
            <w:tr w:rsidR="00626B6F" w:rsidRPr="00626B6F" w:rsidTr="003C0BAE">
              <w:tc>
                <w:tcPr>
                  <w:tcW w:w="4678" w:type="dxa"/>
                  <w:hideMark/>
                </w:tcPr>
                <w:p w:rsidR="00626B6F" w:rsidRPr="00626B6F" w:rsidRDefault="00A550AA" w:rsidP="00626B6F">
                  <w:pPr>
                    <w:suppressAutoHyphens/>
                    <w:spacing w:after="0" w:line="256" w:lineRule="auto"/>
                    <w:ind w:left="57"/>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ОАО «Юждорстрой»</w:t>
                  </w:r>
                </w:p>
              </w:tc>
            </w:tr>
            <w:tr w:rsidR="00626B6F" w:rsidRPr="00626B6F" w:rsidTr="003C0BAE">
              <w:tc>
                <w:tcPr>
                  <w:tcW w:w="4678" w:type="dxa"/>
                </w:tcPr>
                <w:p w:rsidR="00626B6F" w:rsidRPr="00626B6F" w:rsidRDefault="00626B6F" w:rsidP="00626B6F">
                  <w:pPr>
                    <w:suppressAutoHyphens/>
                    <w:spacing w:after="0" w:line="256" w:lineRule="auto"/>
                    <w:ind w:left="57"/>
                    <w:jc w:val="both"/>
                    <w:rPr>
                      <w:rFonts w:ascii="Times New Roman" w:eastAsia="Times New Roman" w:hAnsi="Times New Roman" w:cs="Times New Roman"/>
                      <w:b/>
                      <w:sz w:val="24"/>
                      <w:szCs w:val="24"/>
                      <w:lang w:eastAsia="ar-SA"/>
                    </w:rPr>
                  </w:pPr>
                </w:p>
                <w:p w:rsidR="00626B6F" w:rsidRPr="00626B6F" w:rsidRDefault="00626B6F" w:rsidP="00626B6F">
                  <w:pPr>
                    <w:suppressAutoHyphens/>
                    <w:spacing w:after="0" w:line="256" w:lineRule="auto"/>
                    <w:ind w:left="57"/>
                    <w:jc w:val="both"/>
                    <w:rPr>
                      <w:rFonts w:ascii="Times New Roman" w:eastAsia="Times New Roman" w:hAnsi="Times New Roman" w:cs="Times New Roman"/>
                      <w:b/>
                      <w:sz w:val="24"/>
                      <w:szCs w:val="24"/>
                      <w:lang w:eastAsia="ar-SA"/>
                    </w:rPr>
                  </w:pPr>
                  <w:r w:rsidRPr="00626B6F">
                    <w:rPr>
                      <w:rFonts w:ascii="Times New Roman" w:eastAsia="Times New Roman" w:hAnsi="Times New Roman" w:cs="Times New Roman"/>
                      <w:b/>
                      <w:sz w:val="24"/>
                      <w:szCs w:val="24"/>
                      <w:lang w:eastAsia="ar-SA"/>
                    </w:rPr>
                    <w:t>___________________В.А. Золотарева</w:t>
                  </w:r>
                </w:p>
              </w:tc>
            </w:tr>
          </w:tbl>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tabs>
                <w:tab w:val="left" w:pos="0"/>
              </w:tabs>
              <w:suppressAutoHyphens/>
              <w:snapToGrid w:val="0"/>
              <w:spacing w:after="0" w:line="256" w:lineRule="auto"/>
              <w:ind w:left="-391"/>
              <w:jc w:val="both"/>
              <w:rPr>
                <w:rFonts w:ascii="Times New Roman" w:eastAsia="Times New Roman" w:hAnsi="Times New Roman" w:cs="Times New Roman"/>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tabs>
                <w:tab w:val="left" w:pos="0"/>
              </w:tabs>
              <w:suppressAutoHyphens/>
              <w:snapToGrid w:val="0"/>
              <w:spacing w:after="0" w:line="256" w:lineRule="auto"/>
              <w:ind w:left="-391"/>
              <w:jc w:val="both"/>
              <w:rPr>
                <w:rFonts w:ascii="Times New Roman" w:eastAsia="Times New Roman" w:hAnsi="Times New Roman" w:cs="Times New Roman"/>
                <w:sz w:val="24"/>
                <w:szCs w:val="24"/>
                <w:lang w:eastAsia="ar-SA"/>
              </w:rPr>
            </w:pPr>
          </w:p>
        </w:tc>
      </w:tr>
      <w:tr w:rsidR="00626B6F" w:rsidRPr="00626B6F" w:rsidTr="00626B6F">
        <w:trPr>
          <w:trHeight w:val="284"/>
        </w:trPr>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tabs>
                <w:tab w:val="left" w:pos="0"/>
              </w:tabs>
              <w:suppressAutoHyphens/>
              <w:snapToGrid w:val="0"/>
              <w:spacing w:after="0" w:line="256" w:lineRule="auto"/>
              <w:ind w:left="-391"/>
              <w:rPr>
                <w:rFonts w:ascii="Times New Roman" w:eastAsia="Times New Roman" w:hAnsi="Times New Roman" w:cs="Times New Roman"/>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color w:val="000000"/>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rPr>
                <w:rFonts w:ascii="Times New Roman" w:eastAsia="Times New Roman" w:hAnsi="Times New Roman" w:cs="Times New Roman"/>
                <w:color w:val="000000"/>
                <w:sz w:val="24"/>
                <w:szCs w:val="24"/>
                <w:lang w:eastAsia="ar-SA"/>
              </w:rPr>
            </w:pPr>
          </w:p>
        </w:tc>
      </w:tr>
      <w:tr w:rsidR="00626B6F" w:rsidRPr="00626B6F" w:rsidTr="00626B6F">
        <w:tc>
          <w:tcPr>
            <w:tcW w:w="4995" w:type="dxa"/>
            <w:vMerge/>
            <w:tcBorders>
              <w:top w:val="single" w:sz="4" w:space="0" w:color="auto"/>
              <w:left w:val="single" w:sz="4" w:space="0" w:color="auto"/>
              <w:bottom w:val="single" w:sz="4" w:space="0" w:color="auto"/>
              <w:right w:val="single" w:sz="4" w:space="0" w:color="auto"/>
            </w:tcBorders>
            <w:vAlign w:val="center"/>
            <w:hideMark/>
          </w:tcPr>
          <w:p w:rsidR="00626B6F" w:rsidRPr="00626B6F" w:rsidRDefault="00626B6F" w:rsidP="00626B6F">
            <w:pPr>
              <w:spacing w:after="0" w:line="256" w:lineRule="auto"/>
              <w:rPr>
                <w:rFonts w:ascii="Calibri" w:eastAsia="Calibri" w:hAnsi="Calibri" w:cs="Times New Roman"/>
              </w:rPr>
            </w:pPr>
          </w:p>
        </w:tc>
        <w:tc>
          <w:tcPr>
            <w:tcW w:w="4965" w:type="dxa"/>
            <w:tcBorders>
              <w:top w:val="single" w:sz="4" w:space="0" w:color="auto"/>
              <w:left w:val="single" w:sz="4" w:space="0" w:color="auto"/>
              <w:bottom w:val="single" w:sz="4" w:space="0" w:color="auto"/>
              <w:right w:val="single" w:sz="4" w:space="0" w:color="auto"/>
            </w:tcBorders>
          </w:tcPr>
          <w:p w:rsidR="00626B6F" w:rsidRPr="00626B6F" w:rsidRDefault="00626B6F" w:rsidP="00626B6F">
            <w:pPr>
              <w:suppressLineNumbers/>
              <w:suppressAutoHyphens/>
              <w:snapToGrid w:val="0"/>
              <w:spacing w:after="0" w:line="256" w:lineRule="auto"/>
              <w:jc w:val="right"/>
              <w:rPr>
                <w:rFonts w:ascii="Times New Roman" w:eastAsia="Times New Roman" w:hAnsi="Times New Roman" w:cs="Times New Roman"/>
                <w:b/>
                <w:bCs/>
                <w:sz w:val="24"/>
                <w:szCs w:val="24"/>
                <w:lang w:eastAsia="ar-SA"/>
              </w:rPr>
            </w:pPr>
          </w:p>
        </w:tc>
      </w:tr>
      <w:tr w:rsidR="00626B6F" w:rsidRPr="00626B6F" w:rsidTr="00626B6F">
        <w:tc>
          <w:tcPr>
            <w:tcW w:w="4995" w:type="dxa"/>
            <w:tcBorders>
              <w:top w:val="single" w:sz="4" w:space="0" w:color="auto"/>
              <w:left w:val="nil"/>
              <w:bottom w:val="nil"/>
              <w:right w:val="nil"/>
            </w:tcBorders>
          </w:tcPr>
          <w:p w:rsidR="00626B6F" w:rsidRPr="00626B6F" w:rsidRDefault="00626B6F" w:rsidP="00626B6F">
            <w:pPr>
              <w:suppressLineNumbers/>
              <w:suppressAutoHyphens/>
              <w:snapToGrid w:val="0"/>
              <w:spacing w:after="0" w:line="256" w:lineRule="auto"/>
              <w:jc w:val="right"/>
              <w:rPr>
                <w:rFonts w:ascii="Times New Roman" w:eastAsia="Times New Roman" w:hAnsi="Times New Roman" w:cs="Times New Roman"/>
                <w:sz w:val="24"/>
                <w:szCs w:val="24"/>
                <w:lang w:eastAsia="ar-SA"/>
              </w:rPr>
            </w:pPr>
          </w:p>
        </w:tc>
        <w:tc>
          <w:tcPr>
            <w:tcW w:w="4965" w:type="dxa"/>
            <w:tcBorders>
              <w:top w:val="single" w:sz="4" w:space="0" w:color="auto"/>
              <w:left w:val="nil"/>
              <w:bottom w:val="nil"/>
              <w:right w:val="nil"/>
            </w:tcBorders>
          </w:tcPr>
          <w:p w:rsidR="00626B6F" w:rsidRPr="00626B6F" w:rsidRDefault="00626B6F" w:rsidP="00626B6F">
            <w:pPr>
              <w:suppressLineNumbers/>
              <w:suppressAutoHyphens/>
              <w:snapToGrid w:val="0"/>
              <w:spacing w:after="0" w:line="256" w:lineRule="auto"/>
              <w:jc w:val="right"/>
              <w:rPr>
                <w:rFonts w:ascii="Times New Roman" w:eastAsia="Times New Roman" w:hAnsi="Times New Roman" w:cs="Times New Roman"/>
                <w:sz w:val="24"/>
                <w:szCs w:val="24"/>
                <w:lang w:eastAsia="ar-SA"/>
              </w:rPr>
            </w:pPr>
          </w:p>
        </w:tc>
      </w:tr>
    </w:tbl>
    <w:p w:rsidR="00626B6F" w:rsidRPr="00626B6F" w:rsidRDefault="00626B6F" w:rsidP="00626B6F">
      <w:pPr>
        <w:suppressAutoHyphens/>
        <w:spacing w:after="0" w:line="240" w:lineRule="auto"/>
        <w:rPr>
          <w:rFonts w:ascii="Times New Roman" w:eastAsia="Times New Roman" w:hAnsi="Times New Roman" w:cs="Times New Roman"/>
          <w:sz w:val="24"/>
          <w:szCs w:val="24"/>
          <w:lang w:eastAsia="ar-SA"/>
        </w:rPr>
      </w:pPr>
    </w:p>
    <w:p w:rsidR="00626B6F" w:rsidRPr="00626B6F" w:rsidRDefault="00626B6F" w:rsidP="00626B6F">
      <w:pPr>
        <w:suppressAutoHyphens/>
        <w:spacing w:after="0" w:line="240" w:lineRule="auto"/>
        <w:jc w:val="center"/>
        <w:rPr>
          <w:rFonts w:ascii="Times New Roman" w:eastAsia="Times New Roman" w:hAnsi="Times New Roman" w:cs="Times New Roman"/>
          <w:b/>
          <w:sz w:val="24"/>
          <w:szCs w:val="24"/>
          <w:lang w:eastAsia="ar-SA"/>
        </w:rPr>
      </w:pPr>
    </w:p>
    <w:p w:rsidR="00626B6F" w:rsidRPr="00626B6F" w:rsidRDefault="00626B6F" w:rsidP="00626B6F">
      <w:pPr>
        <w:suppressAutoHyphens/>
        <w:spacing w:after="0" w:line="240" w:lineRule="auto"/>
        <w:rPr>
          <w:rFonts w:ascii="Times New Roman" w:eastAsia="Times New Roman" w:hAnsi="Times New Roman" w:cs="Times New Roman"/>
          <w:sz w:val="24"/>
          <w:szCs w:val="24"/>
          <w:lang w:eastAsia="ar-SA"/>
        </w:rPr>
      </w:pPr>
    </w:p>
    <w:p w:rsidR="0034538F" w:rsidRDefault="0034538F"/>
    <w:sectPr w:rsidR="00345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3705"/>
        </w:tabs>
        <w:ind w:left="1155"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97"/>
    <w:rsid w:val="0034538F"/>
    <w:rsid w:val="003C0BAE"/>
    <w:rsid w:val="00626B6F"/>
    <w:rsid w:val="00A550AA"/>
    <w:rsid w:val="00E80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D519"/>
  <w15:chartTrackingRefBased/>
  <w15:docId w15:val="{8C3EEA56-4D05-4C78-984E-CE63341A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59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1024</Words>
  <Characters>5842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Золоторева</dc:creator>
  <cp:keywords/>
  <dc:description/>
  <cp:lastModifiedBy>Анастасия Захарова3</cp:lastModifiedBy>
  <cp:revision>4</cp:revision>
  <dcterms:created xsi:type="dcterms:W3CDTF">2018-11-19T11:14:00Z</dcterms:created>
  <dcterms:modified xsi:type="dcterms:W3CDTF">2018-11-21T06:24:00Z</dcterms:modified>
</cp:coreProperties>
</file>