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6AA" w:rsidRDefault="007D06AA" w:rsidP="007D4B06">
      <w:pPr>
        <w:ind w:firstLine="708"/>
        <w:rPr>
          <w:rFonts w:ascii="Times New Roman" w:hAnsi="Times New Roman" w:cs="Times New Roman"/>
          <w:sz w:val="24"/>
        </w:rPr>
      </w:pPr>
      <w:r w:rsidRPr="007D06AA">
        <w:rPr>
          <w:rFonts w:ascii="Times New Roman" w:hAnsi="Times New Roman" w:cs="Times New Roman"/>
          <w:sz w:val="24"/>
        </w:rPr>
        <w:t>Перечень имущества</w:t>
      </w:r>
      <w:r>
        <w:rPr>
          <w:rFonts w:ascii="Times New Roman" w:hAnsi="Times New Roman" w:cs="Times New Roman"/>
          <w:sz w:val="24"/>
        </w:rPr>
        <w:t>,</w:t>
      </w:r>
      <w:r w:rsidRPr="007D06AA">
        <w:rPr>
          <w:rFonts w:ascii="Times New Roman" w:hAnsi="Times New Roman" w:cs="Times New Roman"/>
          <w:sz w:val="24"/>
        </w:rPr>
        <w:t xml:space="preserve"> ООО «СХП «ГРАНТ», входящего в состав лота №2.</w:t>
      </w:r>
    </w:p>
    <w:p w:rsidR="007D4B06" w:rsidRPr="007D06AA" w:rsidRDefault="007D4B06" w:rsidP="007D4B06">
      <w:pPr>
        <w:rPr>
          <w:rFonts w:ascii="Times New Roman" w:hAnsi="Times New Roman" w:cs="Times New Roman"/>
          <w:sz w:val="24"/>
        </w:rPr>
      </w:pPr>
    </w:p>
    <w:p w:rsidR="007D06AA" w:rsidRPr="007D06AA" w:rsidRDefault="007D4B06" w:rsidP="007D4B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Имущество, </w:t>
      </w:r>
      <w:r w:rsidR="007D06AA" w:rsidRPr="007D06AA">
        <w:rPr>
          <w:rFonts w:ascii="Times New Roman" w:hAnsi="Times New Roman" w:cs="Times New Roman"/>
          <w:b/>
          <w:sz w:val="24"/>
          <w:szCs w:val="24"/>
        </w:rPr>
        <w:t xml:space="preserve">являющееся предметом залога ПАО Сбербанк: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Коровник, назначение: нежилое здание, 1 - этажное, общ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 1 176,9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>, лит. П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П2, ПЗ, адрес объекта: 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, квартал №18, кадастровый номер:44:32:030118:74, (1 869 700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Задние (производственное помещение), назначение: нежилое здание, 1 - этажное, общ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 699,4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>, лит. Г, Г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Г2, адрес объекта: 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, квартал №18, кадастровый номер:44:32:000000:275, (850 600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Задние (производственное помещение), назначение: нежилое здание, 1-этажное, общ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 553,5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>, лит. Б, Б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Б2, адрес объекта: 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, квартал №18, кадастровый номер:44:32:000000:151 (782 700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Задние (производственное помещение), назначение: нежилое здание, 1-этажное, общ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 634,4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лит. А, а, адрес объекта: Костромская обл., г. Волгореченск,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, квартал №18, кадастровый номер:44:32:000000:806, (771 500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Задние (производственное помещение), назначение: нежилое здание, 1-этажное, общ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 179,4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лит. Л, адрес объекта: Костромская обл., г. Волгореченск,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, квартал №18, кадастровый номер:44:32:030118:37, (313 200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 xml:space="preserve">Цех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мясопереработки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>, назначение: нежилое здание, общ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 575,6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лит А1, А2, АЗ, а1, 1, расположенный по адресу: 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 р-н, дер.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Федорково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, кадастровый номер:44:08:062001:306 (1 099 900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Цех №2 по откорму свиней, назначение: нежилое здание, общ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 900,1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 р-н, дер.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Федорково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, кадастровый номер:44:08:062001:307 (1 351 400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Земельный участок, категория: земли населенных пунктов, вид разрешенного использования: коммунально-складские и производственные предприятия V класса вредности различного профиля, общ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площадью 58 312,49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расположенный по адресу: Костромская обл., г.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Волгореченск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,в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границах 18 квартала, установлено относительно ориентира (ОАО «СХП «ГРАНТ»), расположенного в границах участка, кадастровый номер:44:32:030118:14 (9 800 000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Земельный участок, категория: земли населенных пунктов, вид разрешенного использования: для сельскохозяйственного использования, общ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площадью 87 179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Волгореченск, в границах кадастрового квартала 030118, кадастровый номер:44:32:000000:1147 (328 400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Земельный участок, категория: земли населенных пунктов, вид разрешенного использования: для сельскохозяйственного использования, общ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площадью 157 104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расположенный по адресу: местоположение установлено относительно ориентира, расположенного в границах участка. Ориентир в границах 030118 кадастрового квартала. </w:t>
      </w:r>
      <w:r w:rsidRPr="00EC68B4">
        <w:rPr>
          <w:rFonts w:ascii="Times New Roman" w:hAnsi="Times New Roman" w:cs="Times New Roman"/>
          <w:sz w:val="24"/>
          <w:szCs w:val="24"/>
        </w:rPr>
        <w:lastRenderedPageBreak/>
        <w:t xml:space="preserve">Почтовый адрес ориентира: Костромская область, г. Волгореченск, кадастровый номер:44:32:030118:32, (471 700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категория: земли населенных пунктов, вид разрешенного использования: для сельскохозяйственного использования, общей площадью 1 683,33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>,</w:t>
      </w:r>
      <w:r w:rsidRPr="00EC68B4">
        <w:rPr>
          <w:rFonts w:ascii="Times New Roman" w:hAnsi="Times New Roman" w:cs="Times New Roman"/>
        </w:rPr>
        <w:t xml:space="preserve"> </w:t>
      </w:r>
      <w:r w:rsidRPr="00EC68B4">
        <w:rPr>
          <w:rFonts w:ascii="Times New Roman" w:hAnsi="Times New Roman" w:cs="Times New Roman"/>
          <w:sz w:val="24"/>
          <w:szCs w:val="24"/>
        </w:rPr>
        <w:t xml:space="preserve">расположенный по адресу: установлено относительно ориентира (подсобное хозяйство КГРЭС), расположенного в границах участка, адрес ориентира: Костромская область, г. Волгореченск, в границах 18 квартала, кадастровый номер 44:32:030118:6, (6 300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Земельный участок, категория: земли населенных пунктов, вид разрешенного использования: для сельскохозяйственного использования, общ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площадью 11 379,16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>, расположенный по адресу: установлено относительно ориентира (подсобное хозяйство КГРЭС), расположенного в границах участка, адрес ориентира: Костромская область, г. Волгореченск, в границах 18 квартала, кадастровый номер:44:32:030118:9, (42 900 р.)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C68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6AA" w:rsidRPr="007D06AA" w:rsidRDefault="007D06AA" w:rsidP="007D4B06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D06AA">
        <w:rPr>
          <w:rFonts w:ascii="Times New Roman" w:hAnsi="Times New Roman" w:cs="Times New Roman"/>
          <w:b/>
          <w:sz w:val="24"/>
          <w:szCs w:val="24"/>
        </w:rPr>
        <w:t>Незалоговое</w:t>
      </w:r>
      <w:proofErr w:type="spellEnd"/>
      <w:r w:rsidRPr="007D06AA">
        <w:rPr>
          <w:rFonts w:ascii="Times New Roman" w:hAnsi="Times New Roman" w:cs="Times New Roman"/>
          <w:b/>
          <w:sz w:val="24"/>
          <w:szCs w:val="24"/>
        </w:rPr>
        <w:t xml:space="preserve"> имущество: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 w:rsidRPr="00EC68B4">
        <w:rPr>
          <w:rFonts w:ascii="Times New Roman" w:hAnsi="Times New Roman" w:cs="Times New Roman"/>
          <w:sz w:val="24"/>
          <w:szCs w:val="24"/>
        </w:rPr>
        <w:t xml:space="preserve">Сооружение, назначение объекта: ограждение подсобного хозяйства, площадь 650 м, адрес: Костромская обл., г. Волгореченск, подсобное хозяйство,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, литер 132, кадастровый номер:44:32:000000:1270, (660 200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 w:rsidRPr="00EC68B4">
        <w:rPr>
          <w:rFonts w:ascii="Times New Roman" w:hAnsi="Times New Roman" w:cs="Times New Roman"/>
          <w:sz w:val="24"/>
          <w:szCs w:val="24"/>
        </w:rPr>
        <w:t xml:space="preserve">Благоустройство подсобного хозяйства, нежилое, площадь 347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адрес: 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 подсобное хозяйство,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, кадастровый номер:44:32:000000:1267, (144 100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 w:rsidRPr="00EC68B4">
        <w:rPr>
          <w:rFonts w:ascii="Times New Roman" w:hAnsi="Times New Roman" w:cs="Times New Roman"/>
          <w:sz w:val="24"/>
          <w:szCs w:val="24"/>
        </w:rPr>
        <w:t xml:space="preserve">Сооружение, водопровод подсобного хозяйства, площадь 259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п.м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., адрес: Костромская обл.,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>олгореченск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 подсобное хозяйство,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, кадастровый номер:44:32:000000:1269, (12 700 р.). </w:t>
      </w:r>
    </w:p>
    <w:p w:rsidR="007D06AA" w:rsidRPr="007D06AA" w:rsidRDefault="007D06AA" w:rsidP="007D4B06">
      <w:pPr>
        <w:rPr>
          <w:b/>
        </w:rPr>
      </w:pPr>
      <w:r w:rsidRPr="007D06AA">
        <w:rPr>
          <w:rFonts w:ascii="Times New Roman" w:hAnsi="Times New Roman" w:cs="Times New Roman"/>
          <w:b/>
          <w:sz w:val="24"/>
          <w:szCs w:val="24"/>
        </w:rPr>
        <w:t>Начальная цена лота №2. - 18 505 300 руб.</w:t>
      </w:r>
      <w:bookmarkStart w:id="0" w:name="_GoBack"/>
      <w:bookmarkEnd w:id="0"/>
    </w:p>
    <w:p w:rsidR="007D06AA" w:rsidRDefault="007D06AA" w:rsidP="007D4B06"/>
    <w:sectPr w:rsidR="007D06A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8A7" w:rsidRDefault="007568A7" w:rsidP="007D06AA">
      <w:pPr>
        <w:spacing w:after="0" w:line="240" w:lineRule="auto"/>
      </w:pPr>
      <w:r>
        <w:separator/>
      </w:r>
    </w:p>
  </w:endnote>
  <w:endnote w:type="continuationSeparator" w:id="0">
    <w:p w:rsidR="007568A7" w:rsidRDefault="007568A7" w:rsidP="007D0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8A7" w:rsidRDefault="007568A7" w:rsidP="007D06AA">
      <w:pPr>
        <w:spacing w:after="0" w:line="240" w:lineRule="auto"/>
      </w:pPr>
      <w:r>
        <w:separator/>
      </w:r>
    </w:p>
  </w:footnote>
  <w:footnote w:type="continuationSeparator" w:id="0">
    <w:p w:rsidR="007568A7" w:rsidRDefault="007568A7" w:rsidP="007D0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6AA" w:rsidRPr="007D06AA" w:rsidRDefault="007D06AA" w:rsidP="007D06AA">
    <w:pPr>
      <w:pStyle w:val="a3"/>
      <w:jc w:val="right"/>
      <w:rPr>
        <w:rFonts w:ascii="Times New Roman" w:hAnsi="Times New Roman" w:cs="Times New Roman"/>
        <w:sz w:val="24"/>
        <w:szCs w:val="24"/>
      </w:rPr>
    </w:pPr>
    <w:r w:rsidRPr="007D06AA">
      <w:rPr>
        <w:rFonts w:ascii="Times New Roman" w:hAnsi="Times New Roman" w:cs="Times New Roman"/>
        <w:sz w:val="24"/>
        <w:szCs w:val="24"/>
      </w:rPr>
      <w:t>ПРИЛОЖЕНИЕ  1.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327"/>
    <w:rsid w:val="000263F9"/>
    <w:rsid w:val="000558CC"/>
    <w:rsid w:val="001906F9"/>
    <w:rsid w:val="003F0617"/>
    <w:rsid w:val="00467FB0"/>
    <w:rsid w:val="007568A7"/>
    <w:rsid w:val="0078313D"/>
    <w:rsid w:val="007911A5"/>
    <w:rsid w:val="007D06AA"/>
    <w:rsid w:val="007D4B06"/>
    <w:rsid w:val="00835FA3"/>
    <w:rsid w:val="00837327"/>
    <w:rsid w:val="009532B9"/>
    <w:rsid w:val="00AA60A8"/>
    <w:rsid w:val="00B368D6"/>
    <w:rsid w:val="00B8166A"/>
    <w:rsid w:val="00C55E9D"/>
    <w:rsid w:val="00C652A8"/>
    <w:rsid w:val="00C759B2"/>
    <w:rsid w:val="00CB2140"/>
    <w:rsid w:val="00D9001E"/>
    <w:rsid w:val="00E5234C"/>
    <w:rsid w:val="00EA4EE1"/>
    <w:rsid w:val="00FA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0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06AA"/>
  </w:style>
  <w:style w:type="paragraph" w:styleId="a5">
    <w:name w:val="footer"/>
    <w:basedOn w:val="a"/>
    <w:link w:val="a6"/>
    <w:uiPriority w:val="99"/>
    <w:unhideWhenUsed/>
    <w:rsid w:val="007D0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06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0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06AA"/>
  </w:style>
  <w:style w:type="paragraph" w:styleId="a5">
    <w:name w:val="footer"/>
    <w:basedOn w:val="a"/>
    <w:link w:val="a6"/>
    <w:uiPriority w:val="99"/>
    <w:unhideWhenUsed/>
    <w:rsid w:val="007D0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0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1OWcwoCyH5WY+YtlIxSprwt2zRWav4DvPOQER1/eI2Q=</DigestValue>
    </Reference>
    <Reference URI="#idOfficeObject" Type="http://www.w3.org/2000/09/xmldsig#Object">
      <DigestMethod Algorithm="urn:ietf:params:xml:ns:cpxmlsec:algorithms:gostr3411"/>
      <DigestValue>CbsbIEJFEsYb5cxWZ8qMff1DlzxEQSTrB4c2DJxs27I=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+z5HwRhqO1HSTN/QnE9dHKEe18VyxflYP7ULuw40vyo=</DigestValue>
    </Reference>
  </SignedInfo>
  <SignatureValue>sE9+TrS+E+bV8/05xHuee+Wutf/IctK6QVGTc5HlJz8DpV1/pEpZw9Z5RppaUJ2U
O40WI0MUmg/P2ruK6TTBbA==</SignatureValue>
  <KeyInfo>
    <X509Data>
      <X509Certificate>MIILGDCCCsegAwIBAgIRAW4IsoDelEGU6BHsk4WcFokwCAYGKoUDAgIDMIIBRTEe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Foci2Mpj0MIItEowQsbSOzYYrbo=</DigestValue>
      </Reference>
      <Reference URI="/word/stylesWithEffects.xml?ContentType=application/vnd.ms-word.stylesWithEffects+xml">
        <DigestMethod Algorithm="http://www.w3.org/2000/09/xmldsig#sha1"/>
        <DigestValue>xm9cqHo1SQtArNrxdgTGOJq1K9Y=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FestYJoDr1U81NLg4o1idzGz8tQ=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header1.xml?ContentType=application/vnd.openxmlformats-officedocument.wordprocessingml.header+xml">
        <DigestMethod Algorithm="http://www.w3.org/2000/09/xmldsig#sha1"/>
        <DigestValue>pbA+TVCHMQSyPxl7zyVbZavwQY4=</DigestValue>
      </Reference>
      <Reference URI="/word/endnotes.xml?ContentType=application/vnd.openxmlformats-officedocument.wordprocessingml.endnotes+xml">
        <DigestMethod Algorithm="http://www.w3.org/2000/09/xmldsig#sha1"/>
        <DigestValue>cgVFHLt/PKD+rgXw06ooyjRBShw=</DigestValue>
      </Reference>
      <Reference URI="/word/document.xml?ContentType=application/vnd.openxmlformats-officedocument.wordprocessingml.document.main+xml">
        <DigestMethod Algorithm="http://www.w3.org/2000/09/xmldsig#sha1"/>
        <DigestValue>7luf+MsldIUtBPcPbhNVVs2bEB4=</DigestValue>
      </Reference>
      <Reference URI="/word/fontTable.xml?ContentType=application/vnd.openxmlformats-officedocument.wordprocessingml.fontTable+xml">
        <DigestMethod Algorithm="http://www.w3.org/2000/09/xmldsig#sha1"/>
        <DigestValue>YCWAhejlBYnG3lyLqjyWFk+VRzA=</DigestValue>
      </Reference>
      <Reference URI="/word/footnotes.xml?ContentType=application/vnd.openxmlformats-officedocument.wordprocessingml.footnotes+xml">
        <DigestMethod Algorithm="http://www.w3.org/2000/09/xmldsig#sha1"/>
        <DigestValue>cOq6g7wHChieLFxNcAMuzx47v/8=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bE2521sXeA55fVIEx5Q8CGkLf8o=</DigestValue>
      </Reference>
    </Manifest>
    <SignatureProperties>
      <SignatureProperty Id="idSignatureTime" Target="#idPackageSignature">
        <mdssi:SignatureTime>
          <mdssi:Format>YYYY-MM-DDThh:mm:ssTZD</mdssi:Format>
          <mdssi:Value>2018-09-28T08:46:39Z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2018-09-28T08:46:39Z</xd:SigningTime>
          <xd:SigningCertificate>
            <xd:Cert>
              <xd:CertDigest>
                <DigestMethod Algorithm="http://www.w3.org/2000/09/xmldsig#sha1"/>
                <DigestValue>AqqepWz6wraB/PTQbCxB1F9xWTU=</DigestValue>
              </xd:CertDigest>
              <xd:IssuerSerial>
                <X509IssuerName>E=uc@kartoteka.ru, ОГРН=1027700177130, ИНН=007713038962, C=RU, S=77 Москва, L=Москва, STREET="ул. Мосфильмовская, д. 17Б", O="ООО ""Коммерсантъ КАРТОТЕКА""", CN="ООО ""Коммерсантъ КАРТОТЕКА"""</X509IssuerName>
                <X509SerialNumber>486542605311146642829295789438054176393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660</Words>
  <Characters>3762</Characters>
  <Application>Microsoft Office Word</Application>
  <DocSecurity>0</DocSecurity>
  <Lines>31</Lines>
  <Paragraphs>8</Paragraphs>
  <ScaleCrop>false</ScaleCrop>
  <Company/>
  <LinksUpToDate>false</LinksUpToDate>
  <CharactersWithSpaces>4414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Катя</cp:lastModifiedBy>
  <cp:revision>3</cp:revision>
  <dcterms:created xsi:type="dcterms:W3CDTF">2018-09-28T08:34:00Z</dcterms:created>
  <dcterms:modified xsi:type="dcterms:W3CDTF">2018-09-28T08:46:00Z</dcterms:modified>
</cp:coreProperties>
</file>