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8B7DC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8B7DC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8B7DC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8B7DC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8B7DC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8B7DC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8B7DC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8B7DC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ИП Никулиным И.В.</w:t>
      </w: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(350072, г. Краснодар, ул. им. 40-летия Победы, д. 109, кв. 115, ИНН 235501258903, ОГРИНИП 305233608400187 СНИЛС № 233-444-034 11)</w:t>
      </w:r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Должник), в </w:t>
      </w: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финансового управляющего </w:t>
      </w:r>
      <w:proofErr w:type="spellStart"/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Качуриной</w:t>
      </w:r>
      <w:proofErr w:type="spellEnd"/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 И. (350004, г. Краснодар, а/я 2950, рег. № 9221, ИНН 230808118103, СНИЛС № 055-716-945 85), член Союза "СОАУ "Альянс" (ИНН  5260111600, ОГРН  1025203032062, адрес: 603000, г. Нижний Новгород, ул. Ильинская д.69 к.10, тел. (831) 430-07-05, alians009.ru) (далее - ФУ), действующей на основании Решения от 09.10.2015 и Определения от 03.04.2018 Арбитражного суда Краснодарского края по делу № А32-45935/2014,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 http://bankruptcy.lot-online.ru/ (далее - ЭП). Начало приема заявок – </w:t>
      </w:r>
      <w:r w:rsidRPr="008B7D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25.06.2018 с 17 час.00 мин. (</w:t>
      </w:r>
      <w:proofErr w:type="spellStart"/>
      <w:r w:rsidRPr="008B7D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8B7D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- 7 (семь) к/дней, без изменения начальной цены, со 2-го по 10-ый периоды - 7 (семь) к/дней, величина снижения –5% от начальной цены Лота. Минимальная цена (цена отсечения) составляет 4 467 313, 65 руб.</w:t>
      </w:r>
    </w:p>
    <w:p w:rsidR="008B7DC8" w:rsidRPr="008B7DC8" w:rsidRDefault="008B7DC8" w:rsidP="008B7D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единым лотом подлежит следующее имущество (далее – Имущество, Лот):</w:t>
      </w:r>
    </w:p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- 1/8 </w:t>
      </w: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доли в праве общей долевой собственности на земельный участок, по адресу: Краснодарский край, р-н Туапсинский, г/п Новомихайловское, с. Ольгинка, южнее кв. «Незабудка», категория земель: земли сельскохозяйственного назначения, разрешенное использование: для сельскохозяйственного производства, общ. пл. 24808 кв. м., кадастровый (далее – </w:t>
      </w:r>
      <w:proofErr w:type="spellStart"/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.) №: 23:33:0805003:1;</w:t>
      </w:r>
    </w:p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право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аренды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земельного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участка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по адресу: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Краснодарский край, р-н Туапсинский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 xml:space="preserve">, г/п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Новомихайловское, с. Ольгинка, к/х «Ника», категория земель: земли населенных пунктов, разрешенное использование: для ведения крестьянского (фермерского) хозяйства,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 xml:space="preserve"> </w:t>
      </w:r>
      <w:proofErr w:type="spellStart"/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кад</w:t>
      </w:r>
      <w:proofErr w:type="spellEnd"/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№: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23:33:0805003:47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пл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2160 </w:t>
      </w:r>
      <w:proofErr w:type="spellStart"/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кв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м</w:t>
      </w:r>
      <w:proofErr w:type="spellEnd"/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на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основании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договора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аренды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земельного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участка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со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множественностью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лиц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на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стороне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арендатора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№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3300003305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от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28.09.2007,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срок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договора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аренды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до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28.09.2056 </w:t>
      </w:r>
      <w:r w:rsidRPr="008B7DC8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г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>.;</w:t>
      </w:r>
    </w:p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- 1/4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доли в праве общей долевой собственности на производственно-административное здание, по адресу: Краснодарский край, р-н Туапсинский, </w:t>
      </w:r>
      <w:proofErr w:type="spellStart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с.Ольгинка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урочище «Монах», крестьянское хозяйство «Ника», </w:t>
      </w:r>
      <w:proofErr w:type="spellStart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назн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нежилое, </w:t>
      </w:r>
      <w:proofErr w:type="spellStart"/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кад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№: 23:33:0805003:241, </w:t>
      </w:r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пл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661,1 </w:t>
      </w:r>
      <w:proofErr w:type="spellStart"/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кв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м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., этажность: </w:t>
      </w:r>
      <w:proofErr w:type="gramStart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2,  в</w:t>
      </w:r>
      <w:proofErr w:type="gram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том числе подземных 1;</w:t>
      </w:r>
    </w:p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- 1/4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доли в праве общей долевой собственности на хоз. постройку,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назн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жилое, </w:t>
      </w:r>
      <w:proofErr w:type="spellStart"/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кад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№: 23:33:0805003:253, </w:t>
      </w:r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пл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156,5 </w:t>
      </w:r>
      <w:proofErr w:type="spellStart"/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кв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м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., этажность: 1;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- 1/4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доли в праве общей долевой собственности на баню,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назн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нежилое, </w:t>
      </w:r>
      <w:proofErr w:type="spellStart"/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кад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№: 23:33:0107003:1268, </w:t>
      </w:r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пл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42, 4 </w:t>
      </w:r>
      <w:proofErr w:type="spellStart"/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кв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8B7DC8">
        <w:rPr>
          <w:rFonts w:ascii="Times New Roman" w:eastAsia="Times New Roman" w:hAnsi="Times New Roman" w:cs="Times New Roman" w:hint="eastAsia"/>
          <w:bCs/>
          <w:sz w:val="18"/>
          <w:szCs w:val="18"/>
          <w:lang w:eastAsia="ru-RU"/>
        </w:rPr>
        <w:t>м</w:t>
      </w:r>
      <w:proofErr w:type="spellEnd"/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., этажность: 1;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8B7DC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Обременение Лота: </w:t>
      </w:r>
      <w:r w:rsidRPr="008B7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Залог (ипотека) в пользу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ПАО Сбербанк.</w:t>
      </w:r>
    </w:p>
    <w:p w:rsidR="008B7DC8" w:rsidRPr="008B7DC8" w:rsidRDefault="008B7DC8" w:rsidP="008B7D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7DC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8 122 388, 46 руб</w:t>
      </w:r>
      <w:r w:rsidRPr="008B7DC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обл.). </w:t>
      </w: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адресам места нахождения Имущества </w:t>
      </w:r>
      <w:r w:rsidRPr="008B7DC8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по предварит. договоренности в раб. дни с 10 час. 00 мин. до 17 час 00 мин., тел.: 89213877678 (Акимова Юлия, ОТ).</w:t>
      </w:r>
    </w:p>
    <w:p w:rsidR="008B7DC8" w:rsidRPr="008B7DC8" w:rsidRDefault="008B7DC8" w:rsidP="008B7DC8">
      <w:pPr>
        <w:widowControl w:val="0"/>
        <w:snapToGrid w:val="0"/>
        <w:spacing w:after="0" w:line="240" w:lineRule="auto"/>
        <w:ind w:firstLine="528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hi-IN" w:bidi="hi-IN"/>
        </w:rPr>
      </w:pPr>
      <w:r w:rsidRPr="008B7DC8">
        <w:rPr>
          <w:rFonts w:ascii="Times New Roman" w:eastAsia="SimSun" w:hAnsi="Times New Roman" w:cs="Times New Roman"/>
          <w:kern w:val="2"/>
          <w:sz w:val="18"/>
          <w:szCs w:val="18"/>
          <w:lang w:eastAsia="hi-IN" w:bidi="hi-IN"/>
        </w:rPr>
        <w:t xml:space="preserve">Для участия в Торгах претенденты должны зарегистрироваться на сайте проведения торгов </w:t>
      </w:r>
      <w:r w:rsidRPr="008B7DC8">
        <w:rPr>
          <w:rFonts w:ascii="Times New Roman" w:eastAsia="Calibri" w:hAnsi="Times New Roman" w:cs="Times New Roman"/>
          <w:sz w:val="18"/>
          <w:szCs w:val="18"/>
        </w:rPr>
        <w:t>www.lot-online.ru</w:t>
      </w:r>
      <w:r w:rsidRPr="008B7DC8">
        <w:rPr>
          <w:rFonts w:ascii="Times New Roman" w:eastAsia="SimSun" w:hAnsi="Times New Roman" w:cs="Times New Roman"/>
          <w:kern w:val="2"/>
          <w:sz w:val="18"/>
          <w:szCs w:val="18"/>
          <w:lang w:eastAsia="hi-IN" w:bidi="hi-IN"/>
        </w:rPr>
        <w:t xml:space="preserve"> и подать заявку в электронном виде, оформленную в соответствии со ст. 110 ФЗ от 26.10.2002 №127-ФЗ "О несостоятельности (банкротстве)" (далее – Закон о банкротстве),</w:t>
      </w:r>
    </w:p>
    <w:p w:rsidR="008B7DC8" w:rsidRPr="008B7DC8" w:rsidRDefault="008B7DC8" w:rsidP="008B7DC8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B7DC8">
        <w:rPr>
          <w:rFonts w:ascii="Times New Roman" w:eastAsia="SimSun" w:hAnsi="Times New Roman" w:cs="Times New Roman"/>
          <w:kern w:val="2"/>
          <w:sz w:val="18"/>
          <w:szCs w:val="18"/>
          <w:lang w:eastAsia="hi-IN" w:bidi="hi-IN"/>
        </w:rPr>
        <w:t xml:space="preserve">К участию в торгах допускаются заявители своевременно представившие документы, соответствующие требованиям </w:t>
      </w:r>
      <w:r w:rsidRPr="008B7DC8">
        <w:rPr>
          <w:rFonts w:ascii="Times New Roman" w:eastAsia="Calibri" w:hAnsi="Times New Roman" w:cs="Times New Roman"/>
          <w:sz w:val="18"/>
          <w:szCs w:val="18"/>
        </w:rPr>
        <w:t>Приказа Минэкономразвития России от 23.07.2015 N 495 (далее - Приказ) и внесшие задаток в размере 10 (десяти) % от начальной цены Лота</w:t>
      </w: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в соответствующем периоде проведения Торгов</w:t>
      </w:r>
      <w:r w:rsidRPr="008B7DC8">
        <w:rPr>
          <w:rFonts w:ascii="Times New Roman" w:eastAsia="Calibri" w:hAnsi="Times New Roman" w:cs="Times New Roman"/>
          <w:sz w:val="18"/>
          <w:szCs w:val="18"/>
        </w:rPr>
        <w:t xml:space="preserve">, на р/с </w:t>
      </w: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8B7DC8" w:rsidRPr="008B7DC8" w:rsidRDefault="008B7DC8" w:rsidP="008B7DC8">
      <w:pPr>
        <w:tabs>
          <w:tab w:val="left" w:pos="1134"/>
        </w:tabs>
        <w:spacing w:after="0" w:line="240" w:lineRule="auto"/>
        <w:ind w:firstLine="528"/>
        <w:jc w:val="both"/>
        <w:rPr>
          <w:rFonts w:ascii="Calibri" w:eastAsia="Times New Roman" w:hAnsi="Calibri" w:cs="Times New Roman"/>
          <w:bCs/>
          <w:color w:val="000000"/>
          <w:lang w:eastAsia="ru-RU"/>
        </w:rPr>
      </w:pPr>
      <w:r w:rsidRPr="008B7D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Порядок рассмотрения заявок для участия в Торгах осуществляется согласно п. 6.1.3. Приказа. Порядок и критерии выявления победителя Торгов осуществляется согласно п. 4 ст. 139 Закона о банкротстве.</w:t>
      </w:r>
    </w:p>
    <w:p w:rsidR="008B7DC8" w:rsidRPr="008B7DC8" w:rsidRDefault="008B7DC8" w:rsidP="008B7DC8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</w:t>
      </w:r>
      <w:r w:rsidRPr="008B7DC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нотариальной форме</w:t>
      </w:r>
      <w:r w:rsidRPr="008B7D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заключается с победителем Торгов в течение 5 дней с даты получения победителем Торгов ДКП от ФУ. Расходы по нотариальному удостоверению ДКП несет победитель Торгов. Оплата - в течение 30 дней со дня подписания ДКП на спец. счет Должника: р/с р/с 42307810330001431550 в Краснодарское отделение № 8619/0160 ПАО СБЕРБАНК г. Краснодар, к/с № 30101810100000000602, БИК 040349602.</w:t>
      </w:r>
    </w:p>
    <w:p w:rsidR="003D3F6C" w:rsidRDefault="003D3F6C">
      <w:bookmarkStart w:id="0" w:name="_GoBack"/>
      <w:bookmarkEnd w:id="0"/>
    </w:p>
    <w:sectPr w:rsidR="003D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C8"/>
    <w:rsid w:val="003D3F6C"/>
    <w:rsid w:val="008B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A6859-3531-4F91-B1BB-5E9C10E5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2018-06-21T08:59:00Z</dcterms:created>
  <dcterms:modified xsi:type="dcterms:W3CDTF">2018-06-21T09:00:00Z</dcterms:modified>
</cp:coreProperties>
</file>