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649" w:rsidRPr="001D2D62" w:rsidRDefault="00546649" w:rsidP="00B16892">
      <w:pPr>
        <w:pStyle w:val="ConsPlusNormal"/>
        <w:ind w:firstLine="540"/>
        <w:jc w:val="both"/>
        <w:outlineLvl w:val="1"/>
        <w:rPr>
          <w:rFonts w:ascii="Times New Roman" w:hAnsi="Times New Roman" w:cs="Times New Roman"/>
          <w:sz w:val="28"/>
          <w:szCs w:val="28"/>
        </w:rPr>
      </w:pPr>
    </w:p>
    <w:p w:rsidR="00EF0ADD" w:rsidRPr="00EF0ADD" w:rsidRDefault="001B4562" w:rsidP="00EF0ADD">
      <w:pPr>
        <w:ind w:firstLine="290"/>
        <w:jc w:val="center"/>
        <w:rPr>
          <w:sz w:val="28"/>
          <w:szCs w:val="28"/>
        </w:rPr>
      </w:pPr>
      <w:r w:rsidRPr="001B4562">
        <w:rPr>
          <w:sz w:val="28"/>
          <w:szCs w:val="28"/>
        </w:rPr>
        <w:t>Сообщение о проведении торгов</w:t>
      </w:r>
      <w:r w:rsidR="00EF0ADD" w:rsidRPr="00EF0ADD">
        <w:rPr>
          <w:sz w:val="28"/>
          <w:szCs w:val="28"/>
        </w:rPr>
        <w:t xml:space="preserve"> </w:t>
      </w:r>
      <w:r w:rsidR="00EF0ADD">
        <w:rPr>
          <w:sz w:val="28"/>
          <w:szCs w:val="28"/>
        </w:rPr>
        <w:t>№</w:t>
      </w:r>
      <w:r w:rsidR="00CE7CBD">
        <w:rPr>
          <w:sz w:val="28"/>
          <w:szCs w:val="28"/>
        </w:rPr>
        <w:t>69381</w:t>
      </w:r>
    </w:p>
    <w:p w:rsidR="006612A6" w:rsidRPr="00737077" w:rsidRDefault="00737077" w:rsidP="006612A6">
      <w:pPr>
        <w:pStyle w:val="ConsPlusNormal"/>
        <w:ind w:firstLine="540"/>
        <w:jc w:val="center"/>
        <w:outlineLvl w:val="1"/>
        <w:rPr>
          <w:rFonts w:ascii="Times New Roman" w:hAnsi="Times New Roman" w:cs="Times New Roman"/>
          <w:sz w:val="28"/>
          <w:szCs w:val="28"/>
        </w:rPr>
      </w:pPr>
      <w:r>
        <w:rPr>
          <w:rFonts w:ascii="Times New Roman" w:hAnsi="Times New Roman" w:cs="Times New Roman"/>
          <w:sz w:val="28"/>
          <w:szCs w:val="28"/>
        </w:rPr>
        <w:t>Дата проведения торгов</w:t>
      </w:r>
      <w:r w:rsidRPr="00737077">
        <w:rPr>
          <w:rFonts w:ascii="Times New Roman" w:hAnsi="Times New Roman" w:cs="Times New Roman"/>
          <w:sz w:val="28"/>
          <w:szCs w:val="28"/>
        </w:rPr>
        <w:t xml:space="preserve">: </w:t>
      </w:r>
      <w:r w:rsidR="00CE7CBD">
        <w:rPr>
          <w:rFonts w:ascii="Times New Roman" w:hAnsi="Times New Roman" w:cs="Times New Roman"/>
          <w:sz w:val="28"/>
          <w:szCs w:val="28"/>
        </w:rPr>
        <w:t>18.06.2018 10:00</w:t>
      </w:r>
    </w:p>
    <w:p w:rsidR="006612A6" w:rsidRPr="001B4562" w:rsidRDefault="006612A6" w:rsidP="006612A6">
      <w:pPr>
        <w:pStyle w:val="ConsPlusNormal"/>
        <w:ind w:firstLine="540"/>
        <w:jc w:val="center"/>
        <w:outlineLvl w:val="1"/>
        <w:rPr>
          <w:rFonts w:ascii="Times New Roman" w:hAnsi="Times New Roman" w:cs="Times New Roman"/>
          <w:sz w:val="28"/>
          <w:szCs w:val="28"/>
        </w:rPr>
      </w:pPr>
    </w:p>
    <w:p w:rsidR="00D342DA" w:rsidRPr="001D2D62" w:rsidRDefault="00D342DA" w:rsidP="00D342DA">
      <w:pPr>
        <w:pStyle w:val="ConsPlusNormal"/>
        <w:ind w:firstLine="540"/>
        <w:jc w:val="center"/>
        <w:outlineLvl w:val="1"/>
        <w:rPr>
          <w:rFonts w:ascii="Times New Roman" w:hAnsi="Times New Roman" w:cs="Times New Roman"/>
          <w:sz w:val="28"/>
          <w:szCs w:val="28"/>
        </w:rPr>
      </w:pPr>
    </w:p>
    <w:tbl>
      <w:tblPr>
        <w:tblW w:w="10179"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76"/>
        <w:gridCol w:w="5103"/>
      </w:tblGrid>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а) наименование (фамилия, имя, отчество - для физического лица) должника, имущество (предприятие) которого выставляется на открытые торги, идентифицирующие должника данные (идентификационный номер налогоплательщика, основной государственный регистрационный номер - для юридических лиц);</w:t>
            </w:r>
          </w:p>
        </w:tc>
        <w:tc>
          <w:tcPr>
            <w:tcW w:w="5103" w:type="dxa"/>
            <w:shd w:val="clear" w:color="auto" w:fill="auto"/>
          </w:tcPr>
          <w:p w:rsidR="00D342DA" w:rsidRPr="00E600A4" w:rsidRDefault="00CE7CBD" w:rsidP="00281FE0">
            <w:pPr>
              <w:ind w:firstLine="290"/>
              <w:jc w:val="both"/>
              <w:rPr>
                <w:sz w:val="28"/>
                <w:szCs w:val="28"/>
                <w:lang w:val="en-US"/>
              </w:rPr>
            </w:pPr>
            <w:r>
              <w:rPr>
                <w:sz w:val="28"/>
                <w:szCs w:val="28"/>
                <w:lang w:val="en-US"/>
              </w:rPr>
              <w:t>Общества с ограниченной ответственностью «БОСТОН КОНТИНЕНТАЛЪ»</w:t>
            </w:r>
            <w:r w:rsidR="00D342DA" w:rsidRPr="00E600A4">
              <w:rPr>
                <w:sz w:val="28"/>
                <w:szCs w:val="28"/>
                <w:lang w:val="en-US"/>
              </w:rPr>
              <w:t xml:space="preserve">, </w:t>
            </w:r>
          </w:p>
          <w:p w:rsidR="00D342DA" w:rsidRPr="001D2D62" w:rsidRDefault="00CE7CBD" w:rsidP="00281FE0">
            <w:pPr>
              <w:ind w:firstLine="290"/>
              <w:jc w:val="both"/>
              <w:rPr>
                <w:sz w:val="28"/>
                <w:szCs w:val="28"/>
                <w:lang w:val="en-US"/>
              </w:rPr>
            </w:pPr>
            <w:r>
              <w:rPr>
                <w:sz w:val="28"/>
                <w:szCs w:val="28"/>
                <w:lang w:val="en-US"/>
              </w:rPr>
              <w:t>121357, г. Москва, ул.Верейская, д. 17</w:t>
            </w:r>
            <w:r w:rsidR="00D342DA" w:rsidRPr="001D2D62">
              <w:rPr>
                <w:sz w:val="28"/>
                <w:szCs w:val="28"/>
                <w:lang w:val="en-US"/>
              </w:rPr>
              <w:t xml:space="preserve">, </w:t>
            </w:r>
            <w:r w:rsidR="00D342DA" w:rsidRPr="00C63829">
              <w:rPr>
                <w:sz w:val="28"/>
                <w:szCs w:val="28"/>
                <w:lang w:val="en-US"/>
              </w:rPr>
              <w:t>ОГРН</w:t>
            </w:r>
            <w:r w:rsidR="00D342DA" w:rsidRPr="001D2D62">
              <w:rPr>
                <w:sz w:val="28"/>
                <w:szCs w:val="28"/>
                <w:lang w:val="en-US"/>
              </w:rPr>
              <w:t xml:space="preserve"> </w:t>
            </w:r>
            <w:r>
              <w:rPr>
                <w:sz w:val="28"/>
                <w:szCs w:val="28"/>
                <w:lang w:val="en-US"/>
              </w:rPr>
              <w:t>1027700149652</w:t>
            </w:r>
            <w:r w:rsidR="00D342DA" w:rsidRPr="001D2D62">
              <w:rPr>
                <w:sz w:val="28"/>
                <w:szCs w:val="28"/>
                <w:lang w:val="en-US"/>
              </w:rPr>
              <w:t xml:space="preserve">, </w:t>
            </w:r>
            <w:r w:rsidR="00D342DA" w:rsidRPr="00C63829">
              <w:rPr>
                <w:sz w:val="28"/>
                <w:szCs w:val="28"/>
                <w:lang w:val="en-US"/>
              </w:rPr>
              <w:t>ИНН</w:t>
            </w:r>
            <w:r w:rsidR="00D342DA" w:rsidRPr="001D2D62">
              <w:rPr>
                <w:sz w:val="28"/>
                <w:szCs w:val="28"/>
                <w:lang w:val="en-US"/>
              </w:rPr>
              <w:t xml:space="preserve"> </w:t>
            </w:r>
            <w:r>
              <w:rPr>
                <w:sz w:val="28"/>
                <w:szCs w:val="28"/>
                <w:lang w:val="en-US"/>
              </w:rPr>
              <w:t>7734156741</w:t>
            </w:r>
            <w:r w:rsidR="00D342DA" w:rsidRPr="001D2D62">
              <w:rPr>
                <w:sz w:val="28"/>
                <w:szCs w:val="28"/>
                <w:lang w:val="en-US"/>
              </w:rPr>
              <w:t>.</w:t>
            </w:r>
          </w:p>
          <w:p w:rsidR="00D342DA" w:rsidRPr="001D2D62" w:rsidRDefault="00D342DA" w:rsidP="00281FE0">
            <w:pPr>
              <w:pStyle w:val="ConsPlusNormal"/>
              <w:ind w:firstLine="290"/>
              <w:jc w:val="both"/>
              <w:outlineLvl w:val="1"/>
              <w:rPr>
                <w:rFonts w:ascii="Times New Roman" w:hAnsi="Times New Roman" w:cs="Times New Roman"/>
                <w:color w:val="000000"/>
                <w:sz w:val="28"/>
                <w:szCs w:val="28"/>
                <w:lang w:val="en-US"/>
              </w:rPr>
            </w:pPr>
          </w:p>
        </w:tc>
      </w:tr>
      <w:tr w:rsidR="00D342DA" w:rsidRPr="00E600A4" w:rsidTr="00281FE0">
        <w:tc>
          <w:tcPr>
            <w:tcW w:w="5076" w:type="dxa"/>
            <w:shd w:val="clear" w:color="auto" w:fill="FFFFFF"/>
          </w:tcPr>
          <w:p w:rsidR="001718BC" w:rsidRPr="001718BC" w:rsidRDefault="00D342DA" w:rsidP="001718BC">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б) фамилия, имя, отчество арбитражного управляющего, наименование саморегулируемой организации арбитражных управляющих, членом которой он является</w:t>
            </w:r>
            <w:r w:rsidR="001718BC" w:rsidRPr="001718BC">
              <w:rPr>
                <w:rFonts w:ascii="Times New Roman" w:hAnsi="Times New Roman" w:cs="Times New Roman"/>
                <w:sz w:val="28"/>
                <w:szCs w:val="28"/>
              </w:rPr>
              <w:t>;</w:t>
            </w:r>
          </w:p>
          <w:p w:rsidR="00D342DA" w:rsidRPr="001D2D62" w:rsidRDefault="001718BC" w:rsidP="001718BC">
            <w:pPr>
              <w:pStyle w:val="ConsPlusNormal"/>
              <w:ind w:firstLine="290"/>
              <w:jc w:val="both"/>
              <w:outlineLvl w:val="1"/>
              <w:rPr>
                <w:rFonts w:ascii="Times New Roman" w:hAnsi="Times New Roman" w:cs="Times New Roman"/>
                <w:sz w:val="28"/>
                <w:szCs w:val="28"/>
              </w:rPr>
            </w:pPr>
            <w:r>
              <w:rPr>
                <w:rFonts w:ascii="Times New Roman" w:hAnsi="Times New Roman" w:cs="Times New Roman"/>
                <w:sz w:val="28"/>
                <w:szCs w:val="28"/>
              </w:rPr>
              <w:t>п</w:t>
            </w:r>
            <w:r w:rsidR="00F815DD" w:rsidRPr="00602D2B">
              <w:rPr>
                <w:rFonts w:ascii="Times New Roman" w:hAnsi="Times New Roman" w:cs="Times New Roman"/>
                <w:sz w:val="28"/>
                <w:szCs w:val="28"/>
              </w:rPr>
              <w:t>олное наименование конкурсного управляющего, краткое наименование конкурсного управляющего, ОГРН конкурсного управляющего</w:t>
            </w:r>
            <w:r w:rsidRPr="001718BC">
              <w:rPr>
                <w:rFonts w:ascii="Times New Roman" w:hAnsi="Times New Roman" w:cs="Times New Roman"/>
                <w:sz w:val="28"/>
                <w:szCs w:val="28"/>
              </w:rPr>
              <w:t xml:space="preserve"> (для процедур в отношении несостоятельных банков)</w:t>
            </w:r>
            <w:r w:rsidR="00F815DD" w:rsidRPr="00A5231D">
              <w:rPr>
                <w:rFonts w:ascii="Times New Roman" w:hAnsi="Times New Roman" w:cs="Times New Roman"/>
                <w:sz w:val="28"/>
                <w:szCs w:val="28"/>
              </w:rPr>
              <w:t>;</w:t>
            </w:r>
          </w:p>
        </w:tc>
        <w:tc>
          <w:tcPr>
            <w:tcW w:w="5103" w:type="dxa"/>
            <w:shd w:val="clear" w:color="auto" w:fill="auto"/>
          </w:tcPr>
          <w:p w:rsidR="00CE7CBD" w:rsidRDefault="00CE7CBD" w:rsidP="00281FE0">
            <w:pPr>
              <w:pStyle w:val="ConsPlusNormal"/>
              <w:ind w:firstLine="290"/>
              <w:jc w:val="both"/>
              <w:outlineLvl w:val="1"/>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Ефимов Константин Владимирович</w:t>
            </w:r>
          </w:p>
          <w:p w:rsidR="00D342DA" w:rsidRPr="00E600A4" w:rsidRDefault="00CE7CBD" w:rsidP="00281FE0">
            <w:pPr>
              <w:pStyle w:val="ConsPlusNormal"/>
              <w:ind w:firstLine="290"/>
              <w:jc w:val="both"/>
              <w:outlineLvl w:val="1"/>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Ассоциация «Саморегулируемая организация арбитражных управляющих Центрального федерального округа»</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в) наименование арбитражного суда, рассматривающего дело о банкротстве, номер дела о банкротстве;</w:t>
            </w:r>
          </w:p>
        </w:tc>
        <w:tc>
          <w:tcPr>
            <w:tcW w:w="5103" w:type="dxa"/>
            <w:shd w:val="clear" w:color="auto" w:fill="auto"/>
          </w:tcPr>
          <w:p w:rsidR="00D342DA" w:rsidRPr="001D2D62" w:rsidRDefault="00CE7CBD" w:rsidP="00281FE0">
            <w:pPr>
              <w:ind w:firstLine="290"/>
              <w:jc w:val="both"/>
              <w:rPr>
                <w:sz w:val="28"/>
                <w:szCs w:val="28"/>
                <w:lang w:val="en-US"/>
              </w:rPr>
            </w:pPr>
            <w:r>
              <w:rPr>
                <w:sz w:val="28"/>
                <w:szCs w:val="28"/>
                <w:lang w:val="en-US"/>
              </w:rPr>
              <w:t>Арбитражный суд  города Москвы</w:t>
            </w:r>
            <w:r w:rsidR="00D342DA" w:rsidRPr="001D2D62">
              <w:rPr>
                <w:sz w:val="28"/>
                <w:szCs w:val="28"/>
                <w:lang w:val="en-US"/>
              </w:rPr>
              <w:t xml:space="preserve">, </w:t>
            </w:r>
            <w:r w:rsidR="00D342DA" w:rsidRPr="00C63829">
              <w:rPr>
                <w:sz w:val="28"/>
                <w:szCs w:val="28"/>
                <w:lang w:val="en-US"/>
              </w:rPr>
              <w:t>дело</w:t>
            </w:r>
            <w:r w:rsidR="00D342DA" w:rsidRPr="001D2D62">
              <w:rPr>
                <w:sz w:val="28"/>
                <w:szCs w:val="28"/>
                <w:lang w:val="en-US"/>
              </w:rPr>
              <w:t xml:space="preserve"> </w:t>
            </w:r>
            <w:r w:rsidR="00D342DA" w:rsidRPr="00C63829">
              <w:rPr>
                <w:sz w:val="28"/>
                <w:szCs w:val="28"/>
                <w:lang w:val="en-US"/>
              </w:rPr>
              <w:t>о</w:t>
            </w:r>
            <w:r w:rsidR="00D342DA" w:rsidRPr="001D2D62">
              <w:rPr>
                <w:sz w:val="28"/>
                <w:szCs w:val="28"/>
                <w:lang w:val="en-US"/>
              </w:rPr>
              <w:t xml:space="preserve"> </w:t>
            </w:r>
            <w:r w:rsidR="00D342DA" w:rsidRPr="00C63829">
              <w:rPr>
                <w:sz w:val="28"/>
                <w:szCs w:val="28"/>
                <w:lang w:val="en-US"/>
              </w:rPr>
              <w:t>банкротстве</w:t>
            </w:r>
            <w:r w:rsidR="00D342DA" w:rsidRPr="001D2D62">
              <w:rPr>
                <w:sz w:val="28"/>
                <w:szCs w:val="28"/>
                <w:lang w:val="en-US"/>
              </w:rPr>
              <w:t xml:space="preserve"> </w:t>
            </w:r>
            <w:r>
              <w:rPr>
                <w:sz w:val="28"/>
                <w:szCs w:val="28"/>
                <w:lang w:val="en-US"/>
              </w:rPr>
              <w:t>А40-181577/2016</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г) основание для проведения открытых торгов (реквизиты судебного акта арбитражного суда);</w:t>
            </w:r>
          </w:p>
        </w:tc>
        <w:tc>
          <w:tcPr>
            <w:tcW w:w="5103" w:type="dxa"/>
            <w:shd w:val="clear" w:color="auto" w:fill="auto"/>
          </w:tcPr>
          <w:p w:rsidR="00D342DA" w:rsidRPr="001D2D62" w:rsidRDefault="00CE7CBD" w:rsidP="00281FE0">
            <w:pPr>
              <w:pStyle w:val="ConsPlusNormal"/>
              <w:ind w:firstLine="290"/>
              <w:jc w:val="both"/>
              <w:outlineLvl w:val="1"/>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Арбитражный суд  города Москвы</w:t>
            </w:r>
            <w:r w:rsidR="00D342DA" w:rsidRPr="001D2D62">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Решение</w:t>
            </w:r>
            <w:r w:rsidR="00D342DA" w:rsidRPr="001D2D62">
              <w:rPr>
                <w:rFonts w:ascii="Times New Roman" w:hAnsi="Times New Roman" w:cs="Times New Roman"/>
                <w:color w:val="000000"/>
                <w:sz w:val="28"/>
                <w:szCs w:val="28"/>
                <w:lang w:val="en-US"/>
              </w:rPr>
              <w:t xml:space="preserve"> </w:t>
            </w:r>
            <w:r w:rsidR="00D342DA" w:rsidRPr="00C63829">
              <w:rPr>
                <w:rFonts w:ascii="Times New Roman" w:hAnsi="Times New Roman" w:cs="Times New Roman"/>
                <w:color w:val="000000"/>
                <w:sz w:val="28"/>
                <w:szCs w:val="28"/>
                <w:lang w:val="en-US"/>
              </w:rPr>
              <w:t>от</w:t>
            </w:r>
            <w:r w:rsidR="00D342DA" w:rsidRPr="001D2D62">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12.04.2017</w:t>
            </w:r>
            <w:r w:rsidR="00D342DA" w:rsidRPr="001D2D62">
              <w:rPr>
                <w:rFonts w:ascii="Times New Roman" w:hAnsi="Times New Roman" w:cs="Times New Roman"/>
                <w:color w:val="000000"/>
                <w:sz w:val="28"/>
                <w:szCs w:val="28"/>
                <w:lang w:val="en-US"/>
              </w:rPr>
              <w:t xml:space="preserve"> </w:t>
            </w:r>
            <w:r w:rsidR="00D342DA" w:rsidRPr="00C63829">
              <w:rPr>
                <w:rFonts w:ascii="Times New Roman" w:hAnsi="Times New Roman" w:cs="Times New Roman"/>
                <w:color w:val="000000"/>
                <w:sz w:val="28"/>
                <w:szCs w:val="28"/>
                <w:lang w:val="en-US"/>
              </w:rPr>
              <w:t>г</w:t>
            </w:r>
            <w:r w:rsidR="00D342DA" w:rsidRPr="001D2D62">
              <w:rPr>
                <w:rFonts w:ascii="Times New Roman" w:hAnsi="Times New Roman" w:cs="Times New Roman"/>
                <w:color w:val="000000"/>
                <w:sz w:val="28"/>
                <w:szCs w:val="28"/>
                <w:lang w:val="en-US"/>
              </w:rPr>
              <w:t>.</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д) сведения об имуществе (предприятии) должника, выставляемом на торги, его составе, характеристиках, описание, порядок ознакомления с имуществом (предприятием) должника;</w:t>
            </w:r>
          </w:p>
        </w:tc>
        <w:tc>
          <w:tcPr>
            <w:tcW w:w="5103" w:type="dxa"/>
            <w:shd w:val="clear" w:color="auto" w:fill="auto"/>
          </w:tcPr>
          <w:p w:rsidR="00D342DA" w:rsidRPr="001D2D62" w:rsidRDefault="00CE7CBD" w:rsidP="00281FE0">
            <w:pPr>
              <w:pStyle w:val="ConsPlusNormal"/>
              <w:ind w:firstLine="290"/>
              <w:jc w:val="both"/>
              <w:outlineLvl w:val="1"/>
              <w:rPr>
                <w:sz w:val="28"/>
                <w:szCs w:val="28"/>
              </w:rPr>
            </w:pPr>
            <w:r>
              <w:rPr>
                <w:rFonts w:ascii="Times New Roman" w:hAnsi="Times New Roman" w:cs="Times New Roman"/>
                <w:color w:val="000000"/>
                <w:sz w:val="28"/>
                <w:szCs w:val="28"/>
              </w:rPr>
              <w:t xml:space="preserve">Лот 1: Лот № 1: Прицеп ROLFO BLIZZARD vin ZAHP2RAAM50080218 г.в. 2007,Прицеп ROLFO BLIZZARD vin ZAHP2RAAM50080219 г.в.2007, Прицеп ROLFO BLIZZARD vin ZAHP2RAAM50080217 г.в. 2007,Прицеп ROLFO BLIZZARD vin ZAHP2RAAM50070840 г.в.2007,  Прицеп ROLFO BLIZZARD vin ZAHP2RAAM50070839 г.в.2007, Тягач MERCEDES-BENZ AXOR 1835LS vin WDF9440321B975251 г.в. 2011,Тягач SCANIA R-380 LA 4х2 HNA vin </w:t>
            </w:r>
            <w:r>
              <w:rPr>
                <w:rFonts w:ascii="Times New Roman" w:hAnsi="Times New Roman" w:cs="Times New Roman"/>
                <w:color w:val="000000"/>
                <w:sz w:val="28"/>
                <w:szCs w:val="28"/>
              </w:rPr>
              <w:lastRenderedPageBreak/>
              <w:t>YS2R4X20002034196 г.в.2008, Тягач SCANIA R-380 LA 4х2 HNA vin YS2R4X20002032735 г.в. 2008, Легковой а/м MERCEDES-BENZ GL500 vin WDC1668731A189849 г.в.2013, Легковой а/м KIA C'EED vin XWEFF22290006467 г.в.2009, Легковой а/м MAZDA 3 vin JMZBK12Z201821498 г.в. 2008, Легковой а/м KIA QUORIS vin XWELW412BD0000205 г.в.2013, Прицеп ROLFO BLIZZARD vin ZAHP2RAAM50080188 г.в.2007,Прицеп ROLFO BLIZZARD vin ZAHP2RAAM50080215 г.в.2007,Тягач SCANIA R-380 LA 4х2  HNA vin 9BSR4X20003620285 г.в. 2008, Тягач MERCEDES-BENZ AXOR 1835LS vin WDF9440321B975222 г.в. 2011, Тягач SCANIA R-380 LA 4х2 HNA vin YS2R4X20002032701 г.в.2008, ВАЗ-2104 vin XWK21041070028629, г.в.2007, ГАЗ-2752 "СОБОЛЬ" vin X96275200D0697514 г.в.2001. Начальная цена лота 16 863 210,00 рублей, без НДС. .</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е) сведения о форме проведения открытых торгов и форме представления предложений о цене имущества (предприятия) должника;</w:t>
            </w:r>
          </w:p>
        </w:tc>
        <w:tc>
          <w:tcPr>
            <w:tcW w:w="5103" w:type="dxa"/>
            <w:shd w:val="clear" w:color="auto" w:fill="auto"/>
          </w:tcPr>
          <w:p w:rsidR="00D342DA" w:rsidRPr="001D2D62" w:rsidRDefault="00CE7CBD"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Аукцион с открытой формой подачи предложений</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 xml:space="preserve">ж) условия конкурса в случае проведения открытых торгов в форме конкурса; </w:t>
            </w:r>
          </w:p>
        </w:tc>
        <w:tc>
          <w:tcPr>
            <w:tcW w:w="5103" w:type="dxa"/>
            <w:shd w:val="clear" w:color="auto" w:fill="auto"/>
          </w:tcPr>
          <w:p w:rsidR="00D342DA" w:rsidRPr="001D2D62" w:rsidRDefault="00D342DA" w:rsidP="00281FE0">
            <w:pPr>
              <w:pStyle w:val="ConsPlusNormal"/>
              <w:ind w:firstLine="290"/>
              <w:jc w:val="both"/>
              <w:outlineLvl w:val="1"/>
              <w:rPr>
                <w:rFonts w:ascii="Times New Roman" w:hAnsi="Times New Roman" w:cs="Times New Roman"/>
                <w:color w:val="000000"/>
                <w:sz w:val="28"/>
                <w:szCs w:val="28"/>
              </w:rPr>
            </w:pP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з) порядок, место, срок и время представления заявок на участие в открытых торгах и предложений о цене имущества (предприятия) должника (даты и время начала и окончания представления указанных заявок и предложений); в случае проведения открытых торгов с открытой формой представления предложений о цене имущества (предприятия) время окончания представления предложений о цене не указывается;</w:t>
            </w:r>
          </w:p>
        </w:tc>
        <w:tc>
          <w:tcPr>
            <w:tcW w:w="5103" w:type="dxa"/>
            <w:shd w:val="clear" w:color="auto" w:fill="auto"/>
          </w:tcPr>
          <w:p w:rsidR="00D342DA" w:rsidRPr="001D2D62" w:rsidRDefault="00D342DA" w:rsidP="00281FE0">
            <w:pPr>
              <w:ind w:firstLine="290"/>
              <w:jc w:val="both"/>
              <w:rPr>
                <w:sz w:val="28"/>
                <w:szCs w:val="28"/>
              </w:rPr>
            </w:pPr>
            <w:r w:rsidRPr="001D2D62">
              <w:rPr>
                <w:sz w:val="28"/>
                <w:szCs w:val="28"/>
              </w:rPr>
              <w:t xml:space="preserve">Прием заявок на участие в торгах осуществляется по адресу: http://lot-online.ru  с </w:t>
            </w:r>
            <w:r w:rsidR="00CE7CBD">
              <w:rPr>
                <w:sz w:val="28"/>
                <w:szCs w:val="28"/>
              </w:rPr>
              <w:t>07.05.2018</w:t>
            </w:r>
            <w:r w:rsidRPr="001D2D62">
              <w:rPr>
                <w:sz w:val="28"/>
                <w:szCs w:val="28"/>
              </w:rPr>
              <w:t xml:space="preserve"> г. и заканчивается </w:t>
            </w:r>
            <w:r w:rsidR="00CE7CBD">
              <w:rPr>
                <w:sz w:val="28"/>
                <w:szCs w:val="28"/>
              </w:rPr>
              <w:t>13.06.2018 г. в 16:00</w:t>
            </w:r>
            <w:r w:rsidRPr="001D2D62">
              <w:rPr>
                <w:sz w:val="28"/>
                <w:szCs w:val="28"/>
              </w:rPr>
              <w:t xml:space="preserve"> (время московское).</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 xml:space="preserve">и) порядок оформления участия в </w:t>
            </w:r>
            <w:r w:rsidRPr="001D2D62">
              <w:rPr>
                <w:rFonts w:ascii="Times New Roman" w:hAnsi="Times New Roman" w:cs="Times New Roman"/>
                <w:sz w:val="28"/>
                <w:szCs w:val="28"/>
              </w:rPr>
              <w:lastRenderedPageBreak/>
              <w:t>торгах, перечень представляемых участниками торгов документов и требования к их оформлению;</w:t>
            </w:r>
          </w:p>
        </w:tc>
        <w:tc>
          <w:tcPr>
            <w:tcW w:w="5103" w:type="dxa"/>
            <w:shd w:val="clear" w:color="auto" w:fill="auto"/>
          </w:tcPr>
          <w:p w:rsidR="00D342DA" w:rsidRPr="001D2D62" w:rsidRDefault="00CE7CBD" w:rsidP="00281FE0">
            <w:pPr>
              <w:autoSpaceDE w:val="0"/>
              <w:autoSpaceDN w:val="0"/>
              <w:adjustRightInd w:val="0"/>
              <w:ind w:firstLine="290"/>
              <w:jc w:val="both"/>
              <w:outlineLvl w:val="0"/>
              <w:rPr>
                <w:sz w:val="28"/>
                <w:szCs w:val="28"/>
              </w:rPr>
            </w:pPr>
            <w:r>
              <w:rPr>
                <w:bCs/>
                <w:sz w:val="28"/>
                <w:szCs w:val="28"/>
              </w:rPr>
              <w:lastRenderedPageBreak/>
              <w:t xml:space="preserve">Оформление участия в торгах </w:t>
            </w:r>
            <w:r>
              <w:rPr>
                <w:bCs/>
                <w:sz w:val="28"/>
                <w:szCs w:val="28"/>
              </w:rPr>
              <w:lastRenderedPageBreak/>
              <w:t>производится путем подачи на сайте посредством электронного документооборота в форме электронного документа, подписанного электронной подписью, заявка на участие в торгах, которая должна соответствовать требованиям, указанным в сообщении о проведении торгов, и содержать: обязательство участника открытых торгов соблюдать требования, указанные в сообщении о проведении открытых торгов, наименование, организационно-правовую форму, место нахождения, почтовый адрес заявителя  юр.лица; фамилию, имя, отчество, паспортные данные, сведения о месте жительства заявителя  физ.лица; номер контактного телефона, адрес электронной почты заявителя, ИНН; сведения о наличии и о характере заинтересованности или об отсутствии заинтересованности заявителя по отношению к должнику, кредиторам, конкурсному управляющему, сведения об участии в капитале заявителя конкурсного управляющего, саморегулируемой организации арбитражных управляющих, членом которой является конкурсный управляющий.</w:t>
            </w:r>
            <w:r w:rsidR="00D342DA" w:rsidRPr="001D2D62">
              <w:rPr>
                <w:sz w:val="28"/>
                <w:szCs w:val="28"/>
              </w:rPr>
              <w:t xml:space="preserve"> </w:t>
            </w:r>
          </w:p>
        </w:tc>
      </w:tr>
      <w:tr w:rsidR="00D342DA" w:rsidRPr="00E600A4"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к) размер задатка, сроки и порядок внесения и возврата задатка, реквизиты счетов, на которые вносится задаток;</w:t>
            </w:r>
          </w:p>
        </w:tc>
        <w:tc>
          <w:tcPr>
            <w:tcW w:w="5103" w:type="dxa"/>
            <w:shd w:val="clear" w:color="auto" w:fill="auto"/>
          </w:tcPr>
          <w:p w:rsidR="00CE7CBD" w:rsidRDefault="00D342DA" w:rsidP="00281FE0">
            <w:pPr>
              <w:pStyle w:val="ConsPlusNormal"/>
              <w:ind w:firstLine="290"/>
              <w:jc w:val="both"/>
              <w:outlineLvl w:val="1"/>
              <w:rPr>
                <w:rFonts w:ascii="Times New Roman" w:hAnsi="Times New Roman" w:cs="Times New Roman"/>
                <w:bCs/>
                <w:color w:val="000000"/>
                <w:sz w:val="28"/>
                <w:szCs w:val="28"/>
              </w:rPr>
            </w:pPr>
            <w:r w:rsidRPr="001D2D62">
              <w:rPr>
                <w:rFonts w:ascii="Times New Roman" w:hAnsi="Times New Roman" w:cs="Times New Roman"/>
                <w:bCs/>
                <w:color w:val="000000"/>
                <w:sz w:val="28"/>
                <w:szCs w:val="28"/>
              </w:rPr>
              <w:t xml:space="preserve">Сумма задатка на каждый из лотов: </w:t>
            </w:r>
          </w:p>
          <w:p w:rsidR="00CE7CBD" w:rsidRDefault="00CE7CBD"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 3 372 642.00 руб.</w:t>
            </w:r>
          </w:p>
          <w:p w:rsidR="00D342DA" w:rsidRPr="001D2D62" w:rsidRDefault="00D342DA" w:rsidP="00281FE0">
            <w:pPr>
              <w:pStyle w:val="ConsPlusNormal"/>
              <w:ind w:firstLine="290"/>
              <w:jc w:val="both"/>
              <w:outlineLvl w:val="1"/>
              <w:rPr>
                <w:rFonts w:ascii="Times New Roman" w:hAnsi="Times New Roman" w:cs="Times New Roman"/>
                <w:bCs/>
                <w:color w:val="000000"/>
                <w:sz w:val="28"/>
                <w:szCs w:val="28"/>
              </w:rPr>
            </w:pPr>
          </w:p>
          <w:p w:rsidR="00D342DA" w:rsidRPr="00D342DA" w:rsidRDefault="00CE7CBD" w:rsidP="00281FE0">
            <w:pPr>
              <w:pStyle w:val="ConsPlusNormal"/>
              <w:ind w:firstLine="290"/>
              <w:jc w:val="both"/>
              <w:outlineLvl w:val="1"/>
              <w:rPr>
                <w:rFonts w:ascii="Times New Roman" w:hAnsi="Times New Roman" w:cs="Times New Roman"/>
                <w:bCs/>
                <w:color w:val="000000"/>
                <w:sz w:val="28"/>
                <w:szCs w:val="28"/>
                <w:lang w:val="en-US"/>
              </w:rPr>
            </w:pPr>
            <w:r>
              <w:rPr>
                <w:rFonts w:ascii="Times New Roman" w:hAnsi="Times New Roman" w:cs="Times New Roman"/>
                <w:bCs/>
                <w:color w:val="000000"/>
                <w:sz w:val="28"/>
                <w:szCs w:val="28"/>
                <w:lang w:val="en-US"/>
              </w:rPr>
              <w:t>Заявитель представляет оператору электронной площадки в электронной форме,  подписанный электронной подписью заявителя договор о задатке.  Задаток считается внесенным по факту поступления денежных средств на р/с должника до окончания приема заявок.</w:t>
            </w:r>
            <w:r w:rsidR="00D342DA" w:rsidRPr="00D342DA">
              <w:rPr>
                <w:rFonts w:ascii="Times New Roman" w:hAnsi="Times New Roman" w:cs="Times New Roman"/>
                <w:bCs/>
                <w:color w:val="000000"/>
                <w:sz w:val="28"/>
                <w:szCs w:val="28"/>
                <w:lang w:val="en-US"/>
              </w:rPr>
              <w:t>.</w:t>
            </w:r>
          </w:p>
          <w:p w:rsidR="00D342DA" w:rsidRPr="00E600A4" w:rsidRDefault="00CE7CBD" w:rsidP="00281FE0">
            <w:pPr>
              <w:pStyle w:val="ConsTitle"/>
              <w:widowControl/>
              <w:ind w:firstLine="290"/>
              <w:jc w:val="both"/>
              <w:rPr>
                <w:rFonts w:ascii="Times New Roman" w:hAnsi="Times New Roman"/>
                <w:b w:val="0"/>
                <w:bCs/>
                <w:snapToGrid/>
                <w:color w:val="000000"/>
                <w:sz w:val="28"/>
                <w:szCs w:val="28"/>
                <w:lang w:val="en-US"/>
              </w:rPr>
            </w:pPr>
            <w:r>
              <w:rPr>
                <w:rFonts w:ascii="Times New Roman" w:hAnsi="Times New Roman"/>
                <w:b w:val="0"/>
                <w:bCs/>
                <w:snapToGrid/>
                <w:color w:val="000000"/>
                <w:sz w:val="28"/>
                <w:szCs w:val="28"/>
                <w:lang w:val="en-US"/>
              </w:rPr>
              <w:t xml:space="preserve">Задаток перечисляется на р/с должника, реквизиты для перечисления задатка: получатель ООО «БОСТОН КОНТИНЕНТАЛЪ» ИНН 7734202860, КПП 770801001, р/с </w:t>
            </w:r>
            <w:r>
              <w:rPr>
                <w:rFonts w:ascii="Times New Roman" w:hAnsi="Times New Roman"/>
                <w:b w:val="0"/>
                <w:bCs/>
                <w:snapToGrid/>
                <w:color w:val="000000"/>
                <w:sz w:val="28"/>
                <w:szCs w:val="28"/>
                <w:lang w:val="en-US"/>
              </w:rPr>
              <w:lastRenderedPageBreak/>
              <w:t>40702810800760010013 ПАО «МОСКОВСКИЙ КРЕДИТНЫЙ БАНК» Отделение 1 Москва, БИК 044525659, к/с 30101810745250000659, назначение платежа: перечисление задатка на участие в торгах по продаже имущества ООО «БОСТОН КОНТИНЕНТАЛЪ» по договору о задатке от «___» _________2018г.</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л) начальная цена продажи имущества (предприятия) должника;</w:t>
            </w:r>
          </w:p>
        </w:tc>
        <w:tc>
          <w:tcPr>
            <w:tcW w:w="5103" w:type="dxa"/>
            <w:shd w:val="clear" w:color="auto" w:fill="auto"/>
          </w:tcPr>
          <w:p w:rsidR="00CE7CBD" w:rsidRDefault="00CE7CBD"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 16 863 210.00 руб.</w:t>
            </w:r>
          </w:p>
          <w:p w:rsidR="00D342DA" w:rsidRPr="001D2D62" w:rsidRDefault="00D342DA" w:rsidP="00281FE0">
            <w:pPr>
              <w:pStyle w:val="ConsPlusNormal"/>
              <w:ind w:firstLine="290"/>
              <w:jc w:val="both"/>
              <w:outlineLvl w:val="1"/>
              <w:rPr>
                <w:rFonts w:ascii="Times New Roman" w:hAnsi="Times New Roman" w:cs="Times New Roman"/>
                <w:sz w:val="28"/>
                <w:szCs w:val="28"/>
                <w:lang w:val="en-US"/>
              </w:rPr>
            </w:pP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м) величина повышения начальной цены продажи имущества (предприятия) должника ("шаг аукциона") в случае использования открытой формы подачи предложений о цене имущества (предприятия) должника; график снижения цены в случае продажи посредством публичного предложения</w:t>
            </w:r>
          </w:p>
        </w:tc>
        <w:tc>
          <w:tcPr>
            <w:tcW w:w="5103" w:type="dxa"/>
            <w:shd w:val="clear" w:color="auto" w:fill="auto"/>
          </w:tcPr>
          <w:p w:rsidR="00CE7CBD" w:rsidRDefault="00CE7CBD" w:rsidP="00281FE0">
            <w:pPr>
              <w:ind w:firstLine="290"/>
              <w:jc w:val="both"/>
              <w:rPr>
                <w:color w:val="auto"/>
                <w:sz w:val="28"/>
                <w:szCs w:val="28"/>
              </w:rPr>
            </w:pPr>
            <w:r>
              <w:rPr>
                <w:color w:val="auto"/>
                <w:sz w:val="28"/>
                <w:szCs w:val="28"/>
              </w:rPr>
              <w:t xml:space="preserve"> Лот 1: 843 160.50 руб.</w:t>
            </w:r>
          </w:p>
          <w:p w:rsidR="00D342DA" w:rsidRPr="001D2D62" w:rsidRDefault="00D342DA" w:rsidP="00281FE0">
            <w:pPr>
              <w:ind w:firstLine="290"/>
              <w:jc w:val="both"/>
              <w:rPr>
                <w:color w:val="FF0000"/>
                <w:sz w:val="28"/>
                <w:szCs w:val="28"/>
                <w:lang w:val="en-US"/>
              </w:rPr>
            </w:pP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н) порядок и критерии определения победителя торгов;</w:t>
            </w:r>
          </w:p>
        </w:tc>
        <w:tc>
          <w:tcPr>
            <w:tcW w:w="5103" w:type="dxa"/>
            <w:shd w:val="clear" w:color="auto" w:fill="auto"/>
          </w:tcPr>
          <w:p w:rsidR="00D342DA" w:rsidRPr="00E600A4" w:rsidRDefault="00CE7CBD" w:rsidP="00281FE0">
            <w:pPr>
              <w:ind w:firstLine="290"/>
              <w:jc w:val="both"/>
              <w:rPr>
                <w:sz w:val="28"/>
                <w:szCs w:val="28"/>
                <w:lang w:val="en-US"/>
              </w:rPr>
            </w:pPr>
            <w:r>
              <w:rPr>
                <w:color w:val="auto"/>
                <w:sz w:val="28"/>
                <w:szCs w:val="28"/>
              </w:rPr>
              <w:t>Победителем открытых торгов признается участник, предложивший наиболее высокую цену. На основании п. 17 ст.110 ФЗ «О несостоятельности (банкротстве)», если к участию в торгах был допущен только один участник, заявка которого на участие в торгах соответствует условиям торгов или содержит предложение о цене имущества не ниже установленной начальной цены продажи имущества, договор купли-продажи имущества заключается конкурсным управляющим с этим участником торгов в соответствии с представленным им предложением о цене имущества должника.</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о) дата, время и место подведения результатов открытых торгов;</w:t>
            </w:r>
          </w:p>
        </w:tc>
        <w:tc>
          <w:tcPr>
            <w:tcW w:w="5103" w:type="dxa"/>
            <w:shd w:val="clear" w:color="auto" w:fill="auto"/>
          </w:tcPr>
          <w:p w:rsidR="00D342DA" w:rsidRPr="001D2D62" w:rsidRDefault="00CE7CBD" w:rsidP="00281FE0">
            <w:pPr>
              <w:ind w:firstLine="290"/>
              <w:jc w:val="both"/>
              <w:rPr>
                <w:sz w:val="28"/>
                <w:szCs w:val="28"/>
              </w:rPr>
            </w:pPr>
            <w:r>
              <w:rPr>
                <w:color w:val="auto"/>
                <w:sz w:val="28"/>
                <w:szCs w:val="28"/>
              </w:rPr>
              <w:t>Результаты торгов подводятся в день проведения торгов на электронной торговой площадке АО «Российский аукционный дом».</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п) порядок и срок заключения договора купли-продажи имущества (предприятия) должника;</w:t>
            </w:r>
          </w:p>
        </w:tc>
        <w:tc>
          <w:tcPr>
            <w:tcW w:w="5103" w:type="dxa"/>
            <w:shd w:val="clear" w:color="auto" w:fill="auto"/>
          </w:tcPr>
          <w:p w:rsidR="00D342DA" w:rsidRPr="001D2D62" w:rsidRDefault="00CE7CBD" w:rsidP="00281FE0">
            <w:pPr>
              <w:ind w:firstLine="290"/>
              <w:jc w:val="both"/>
              <w:rPr>
                <w:sz w:val="28"/>
                <w:szCs w:val="28"/>
              </w:rPr>
            </w:pPr>
            <w:r>
              <w:rPr>
                <w:color w:val="auto"/>
                <w:sz w:val="28"/>
                <w:szCs w:val="28"/>
              </w:rPr>
              <w:t xml:space="preserve">В течение пяти дней с даты подписания протокола о результатах проведения торгов конкурсный управляющий направляет победителю </w:t>
            </w:r>
            <w:r>
              <w:rPr>
                <w:color w:val="auto"/>
                <w:sz w:val="28"/>
                <w:szCs w:val="28"/>
              </w:rPr>
              <w:lastRenderedPageBreak/>
              <w:t>торгов  предложение заключить договор купли-продажи с приложением проекта данного договора. В случае отказа или уклонения победителя торгов от подписания данного договора в течение пяти дней с даты получения указанного предложения конкурсного управляющего, внесенный задаток ему не возвращается, а победитель утрачивает право на заключение указанного договора.</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р) сроки платежей, реквизиты счетов, на которые вносятся платежи;</w:t>
            </w:r>
          </w:p>
        </w:tc>
        <w:tc>
          <w:tcPr>
            <w:tcW w:w="5103" w:type="dxa"/>
            <w:shd w:val="clear" w:color="auto" w:fill="auto"/>
          </w:tcPr>
          <w:p w:rsidR="00D342DA" w:rsidRPr="002A1506" w:rsidRDefault="00CE7CBD" w:rsidP="00281FE0">
            <w:pPr>
              <w:ind w:firstLine="290"/>
              <w:jc w:val="both"/>
              <w:rPr>
                <w:sz w:val="28"/>
                <w:szCs w:val="28"/>
                <w:lang w:val="en-US"/>
              </w:rPr>
            </w:pPr>
            <w:r>
              <w:rPr>
                <w:color w:val="auto"/>
                <w:sz w:val="28"/>
                <w:szCs w:val="28"/>
              </w:rPr>
              <w:t>Оплата имущества должника в соответствии с договором купли-продажи должна быть осуществлена покупателем не позднее тридцати дней со дня подписания этого договора по следующим реквизитам: ООО «БОСТОН КОНТИНЕНТАЛЪ» ИНН 7734202860, КПП 770801001, р/с 40702810800760007453 ПАО «МОСКОВСКИЙ КРЕДИТНЫЙ БАНК» Отделение 1 Москва, БИК 044525659, к/с 30101810745250000659.</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с) сведения об организаторе торгов (его почтовый адрес, адрес электронной почты, номер контактного телефона);</w:t>
            </w:r>
          </w:p>
        </w:tc>
        <w:tc>
          <w:tcPr>
            <w:tcW w:w="5103" w:type="dxa"/>
            <w:shd w:val="clear" w:color="auto" w:fill="auto"/>
          </w:tcPr>
          <w:p w:rsidR="00D342DA" w:rsidRPr="001D2D62" w:rsidRDefault="00D342DA" w:rsidP="00281FE0">
            <w:pPr>
              <w:pStyle w:val="ConsPlusNormal"/>
              <w:ind w:firstLine="290"/>
              <w:jc w:val="both"/>
              <w:outlineLvl w:val="1"/>
              <w:rPr>
                <w:rFonts w:ascii="Times New Roman" w:hAnsi="Times New Roman" w:cs="Times New Roman"/>
                <w:sz w:val="28"/>
                <w:szCs w:val="28"/>
                <w:lang w:val="en-US"/>
              </w:rPr>
            </w:pPr>
            <w:r w:rsidRPr="001D2D62">
              <w:rPr>
                <w:rFonts w:ascii="Times New Roman" w:hAnsi="Times New Roman" w:cs="Times New Roman"/>
                <w:color w:val="000000"/>
                <w:sz w:val="28"/>
                <w:szCs w:val="28"/>
              </w:rPr>
              <w:t>Организатор</w:t>
            </w:r>
            <w:r w:rsidRPr="001D2D62">
              <w:rPr>
                <w:rFonts w:ascii="Times New Roman" w:hAnsi="Times New Roman" w:cs="Times New Roman"/>
                <w:color w:val="000000"/>
                <w:sz w:val="28"/>
                <w:szCs w:val="28"/>
                <w:lang w:val="en-US"/>
              </w:rPr>
              <w:t xml:space="preserve"> </w:t>
            </w:r>
            <w:r w:rsidRPr="001D2D62">
              <w:rPr>
                <w:rFonts w:ascii="Times New Roman" w:hAnsi="Times New Roman" w:cs="Times New Roman"/>
                <w:color w:val="000000"/>
                <w:sz w:val="28"/>
                <w:szCs w:val="28"/>
              </w:rPr>
              <w:t>торгов</w:t>
            </w:r>
            <w:r w:rsidRPr="001D2D62">
              <w:rPr>
                <w:rFonts w:ascii="Times New Roman" w:hAnsi="Times New Roman" w:cs="Times New Roman"/>
                <w:color w:val="000000"/>
                <w:sz w:val="28"/>
                <w:szCs w:val="28"/>
                <w:lang w:val="en-US"/>
              </w:rPr>
              <w:t xml:space="preserve"> </w:t>
            </w:r>
            <w:r w:rsidRPr="00E600A4">
              <w:rPr>
                <w:rFonts w:ascii="Times New Roman" w:hAnsi="Times New Roman" w:cs="Times New Roman"/>
                <w:color w:val="000000"/>
                <w:sz w:val="28"/>
                <w:szCs w:val="28"/>
                <w:lang w:val="en-US"/>
              </w:rPr>
              <w:t xml:space="preserve">– </w:t>
            </w:r>
            <w:r w:rsidR="00CE7CBD">
              <w:rPr>
                <w:rFonts w:ascii="Times New Roman" w:hAnsi="Times New Roman" w:cs="Times New Roman"/>
                <w:color w:val="000000"/>
                <w:sz w:val="28"/>
                <w:szCs w:val="28"/>
                <w:lang w:val="en-US"/>
              </w:rPr>
              <w:t>Общество с ограниченной ответственностью "Реализация"</w:t>
            </w:r>
            <w:r w:rsidRPr="00E600A4">
              <w:rPr>
                <w:rFonts w:ascii="Times New Roman" w:hAnsi="Times New Roman" w:cs="Times New Roman"/>
                <w:color w:val="000000"/>
                <w:sz w:val="28"/>
                <w:szCs w:val="28"/>
                <w:lang w:val="en-US"/>
              </w:rPr>
              <w:t xml:space="preserve"> (</w:t>
            </w:r>
            <w:r w:rsidRPr="001D2D62">
              <w:rPr>
                <w:rFonts w:ascii="Times New Roman" w:hAnsi="Times New Roman" w:cs="Times New Roman"/>
                <w:color w:val="000000"/>
                <w:sz w:val="28"/>
                <w:szCs w:val="28"/>
              </w:rPr>
              <w:t>ИНН</w:t>
            </w:r>
            <w:r w:rsidRPr="00E600A4">
              <w:rPr>
                <w:rFonts w:ascii="Times New Roman" w:hAnsi="Times New Roman" w:cs="Times New Roman"/>
                <w:color w:val="000000"/>
                <w:sz w:val="28"/>
                <w:szCs w:val="28"/>
                <w:lang w:val="en-US"/>
              </w:rPr>
              <w:t xml:space="preserve"> </w:t>
            </w:r>
            <w:r w:rsidR="00CE7CBD">
              <w:rPr>
                <w:rFonts w:ascii="Times New Roman" w:hAnsi="Times New Roman" w:cs="Times New Roman"/>
                <w:color w:val="000000"/>
                <w:sz w:val="28"/>
                <w:szCs w:val="28"/>
                <w:lang w:val="en-US"/>
              </w:rPr>
              <w:t>4826083520</w:t>
            </w:r>
            <w:r w:rsidRPr="00E600A4">
              <w:rPr>
                <w:rFonts w:ascii="Times New Roman" w:hAnsi="Times New Roman" w:cs="Times New Roman"/>
                <w:color w:val="000000"/>
                <w:sz w:val="28"/>
                <w:szCs w:val="28"/>
                <w:lang w:val="en-US"/>
              </w:rPr>
              <w:t xml:space="preserve">, </w:t>
            </w:r>
            <w:r w:rsidRPr="001D2D62">
              <w:rPr>
                <w:rFonts w:ascii="Times New Roman" w:hAnsi="Times New Roman" w:cs="Times New Roman"/>
                <w:color w:val="000000"/>
                <w:sz w:val="28"/>
                <w:szCs w:val="28"/>
              </w:rPr>
              <w:t>КПП</w:t>
            </w:r>
            <w:r w:rsidRPr="00E600A4">
              <w:rPr>
                <w:rFonts w:ascii="Times New Roman" w:hAnsi="Times New Roman" w:cs="Times New Roman"/>
                <w:color w:val="000000"/>
                <w:sz w:val="28"/>
                <w:szCs w:val="28"/>
                <w:lang w:val="en-US"/>
              </w:rPr>
              <w:t xml:space="preserve"> </w:t>
            </w:r>
            <w:r w:rsidR="00CE7CBD">
              <w:rPr>
                <w:rFonts w:ascii="Times New Roman" w:hAnsi="Times New Roman" w:cs="Times New Roman"/>
                <w:color w:val="000000"/>
                <w:sz w:val="28"/>
                <w:szCs w:val="28"/>
                <w:lang w:val="en-US"/>
              </w:rPr>
              <w:t>482601001</w:t>
            </w:r>
            <w:r w:rsidRPr="00E600A4">
              <w:rPr>
                <w:rFonts w:ascii="Times New Roman" w:hAnsi="Times New Roman" w:cs="Times New Roman"/>
                <w:color w:val="000000"/>
                <w:sz w:val="28"/>
                <w:szCs w:val="28"/>
                <w:lang w:val="en-US"/>
              </w:rPr>
              <w:t xml:space="preserve">, </w:t>
            </w:r>
            <w:r w:rsidRPr="001D2D62">
              <w:rPr>
                <w:rFonts w:ascii="Times New Roman" w:hAnsi="Times New Roman" w:cs="Times New Roman"/>
                <w:color w:val="000000"/>
                <w:sz w:val="28"/>
                <w:szCs w:val="28"/>
              </w:rPr>
              <w:t>адрес</w:t>
            </w:r>
            <w:r w:rsidRPr="00E600A4">
              <w:rPr>
                <w:rFonts w:ascii="Times New Roman" w:hAnsi="Times New Roman" w:cs="Times New Roman"/>
                <w:color w:val="000000"/>
                <w:sz w:val="28"/>
                <w:szCs w:val="28"/>
                <w:lang w:val="en-US"/>
              </w:rPr>
              <w:t xml:space="preserve">: </w:t>
            </w:r>
            <w:r w:rsidR="00CE7CBD">
              <w:rPr>
                <w:rFonts w:ascii="Times New Roman" w:hAnsi="Times New Roman" w:cs="Times New Roman"/>
                <w:color w:val="000000"/>
                <w:sz w:val="28"/>
                <w:szCs w:val="28"/>
                <w:lang w:val="en-US"/>
              </w:rPr>
              <w:t>398001 г.Липецк, ул. Советская, стр.64, офис 311</w:t>
            </w:r>
            <w:r w:rsidRPr="00E600A4">
              <w:rPr>
                <w:rFonts w:ascii="Times New Roman" w:hAnsi="Times New Roman" w:cs="Times New Roman"/>
                <w:color w:val="000000"/>
                <w:sz w:val="28"/>
                <w:szCs w:val="28"/>
                <w:lang w:val="en-US"/>
              </w:rPr>
              <w:t xml:space="preserve">, </w:t>
            </w:r>
            <w:r w:rsidRPr="0084288A">
              <w:rPr>
                <w:rFonts w:ascii="Times New Roman" w:hAnsi="Times New Roman" w:cs="Times New Roman"/>
                <w:color w:val="000000"/>
                <w:sz w:val="28"/>
                <w:szCs w:val="28"/>
                <w:lang w:val="en-US"/>
              </w:rPr>
              <w:t>тел</w:t>
            </w:r>
            <w:r w:rsidRPr="00E600A4">
              <w:rPr>
                <w:rFonts w:ascii="Times New Roman" w:hAnsi="Times New Roman" w:cs="Times New Roman"/>
                <w:color w:val="000000"/>
                <w:sz w:val="28"/>
                <w:szCs w:val="28"/>
                <w:lang w:val="en-US"/>
              </w:rPr>
              <w:t xml:space="preserve">. </w:t>
            </w:r>
            <w:r w:rsidR="00CE7CBD">
              <w:rPr>
                <w:rFonts w:ascii="Times New Roman" w:hAnsi="Times New Roman" w:cs="Times New Roman"/>
                <w:color w:val="000000"/>
                <w:sz w:val="28"/>
                <w:szCs w:val="28"/>
                <w:lang w:val="en-US"/>
              </w:rPr>
              <w:t>8(4742)220916</w:t>
            </w:r>
            <w:r w:rsidRPr="0069630E">
              <w:rPr>
                <w:rFonts w:ascii="Times New Roman" w:hAnsi="Times New Roman" w:cs="Times New Roman"/>
                <w:color w:val="000000"/>
                <w:sz w:val="28"/>
                <w:szCs w:val="28"/>
                <w:lang w:val="en-US"/>
              </w:rPr>
              <w:t xml:space="preserve">, e-mail: </w:t>
            </w:r>
            <w:hyperlink r:id="rId5" w:history="1">
              <w:r w:rsidR="00CE7CBD">
                <w:rPr>
                  <w:rFonts w:ascii="Times New Roman" w:hAnsi="Times New Roman" w:cs="Times New Roman"/>
                  <w:color w:val="000000"/>
                  <w:sz w:val="28"/>
                  <w:szCs w:val="28"/>
                  <w:lang w:val="en-US"/>
                </w:rPr>
                <w:t>real.lip@yandex.ru</w:t>
              </w:r>
            </w:hyperlink>
            <w:r w:rsidRPr="0069630E">
              <w:rPr>
                <w:rFonts w:ascii="Times New Roman" w:hAnsi="Times New Roman" w:cs="Times New Roman"/>
                <w:color w:val="000000"/>
                <w:sz w:val="28"/>
                <w:szCs w:val="28"/>
                <w:lang w:val="en-US"/>
              </w:rPr>
              <w:t>).</w:t>
            </w:r>
          </w:p>
        </w:tc>
      </w:tr>
      <w:tr w:rsidR="00D342DA" w:rsidRPr="00E600A4" w:rsidTr="00281FE0">
        <w:tc>
          <w:tcPr>
            <w:tcW w:w="5076" w:type="dxa"/>
            <w:shd w:val="clear" w:color="auto" w:fill="FFFFFF"/>
          </w:tcPr>
          <w:p w:rsidR="00D342DA" w:rsidRPr="001D2D62" w:rsidRDefault="00D342DA" w:rsidP="00281FE0">
            <w:pPr>
              <w:autoSpaceDE w:val="0"/>
              <w:autoSpaceDN w:val="0"/>
              <w:adjustRightInd w:val="0"/>
              <w:ind w:firstLine="540"/>
              <w:jc w:val="both"/>
              <w:rPr>
                <w:sz w:val="28"/>
                <w:szCs w:val="28"/>
              </w:rPr>
            </w:pPr>
            <w:r w:rsidRPr="001D2D62">
              <w:rPr>
                <w:sz w:val="28"/>
                <w:szCs w:val="28"/>
              </w:rPr>
              <w:t xml:space="preserve">т) дата публикации сообщения о проведении открытых торгов в официальном издании, осуществляющем опубликование сведений, предусмотренных Федеральным </w:t>
            </w:r>
            <w:r w:rsidRPr="001D2D62">
              <w:rPr>
                <w:color w:val="auto"/>
                <w:sz w:val="28"/>
                <w:szCs w:val="28"/>
              </w:rPr>
              <w:t>законом</w:t>
            </w:r>
            <w:r w:rsidRPr="001D2D62">
              <w:rPr>
                <w:sz w:val="28"/>
                <w:szCs w:val="28"/>
              </w:rPr>
              <w:t xml:space="preserve"> от </w:t>
            </w:r>
            <w:smartTag w:uri="urn:schemas-microsoft-com:office:smarttags" w:element="date">
              <w:smartTagPr>
                <w:attr w:name="ls" w:val="trans"/>
                <w:attr w:name="Month" w:val="10"/>
                <w:attr w:name="Day" w:val="26"/>
                <w:attr w:name="Year" w:val="2002"/>
              </w:smartTagPr>
              <w:r w:rsidRPr="001D2D62">
                <w:rPr>
                  <w:sz w:val="28"/>
                  <w:szCs w:val="28"/>
                </w:rPr>
                <w:t xml:space="preserve">26 октября </w:t>
              </w:r>
              <w:smartTag w:uri="urn:schemas-microsoft-com:office:smarttags" w:element="metricconverter">
                <w:smartTagPr>
                  <w:attr w:name="ProductID" w:val="2002 г"/>
                </w:smartTagPr>
                <w:r w:rsidRPr="001D2D62">
                  <w:rPr>
                    <w:sz w:val="28"/>
                    <w:szCs w:val="28"/>
                  </w:rPr>
                  <w:t>2002 г</w:t>
                </w:r>
              </w:smartTag>
              <w:r w:rsidRPr="001D2D62">
                <w:rPr>
                  <w:sz w:val="28"/>
                  <w:szCs w:val="28"/>
                </w:rPr>
                <w:t>.</w:t>
              </w:r>
            </w:smartTag>
            <w:r w:rsidRPr="001D2D62">
              <w:rPr>
                <w:sz w:val="28"/>
                <w:szCs w:val="28"/>
              </w:rPr>
              <w:t xml:space="preserve"> N 127-ФЗ "О несостоятельности (банкротстве)" (Собрание законодательства Российской Федерации, 2002, N 43, ст. 4190; 2004, N 35, ст. 3607; 2005, N 1, ст. 18, 46; N 44, ст. 4471; 2006, N 30, ст. 3292; N 52, ст. 5497; 2007, N 7, ст. 834; N 18, ст. 2117; N 30, ст. 3754; N 41, ст. 4845; N 49, ст. 6079; 2008, N 30, ст. 3616; N 49, ст. </w:t>
            </w:r>
            <w:r w:rsidRPr="001D2D62">
              <w:rPr>
                <w:sz w:val="28"/>
                <w:szCs w:val="28"/>
              </w:rPr>
              <w:lastRenderedPageBreak/>
              <w:t>5748; 2009, N 1, ст. 4, 14; N 18, ст. 2153; N 29, ст. 3632; N 51, ст. 6160; N 52, ст. 6450; 2010, N 17, ст. 1988; N 31, ст. 4188, 4196; 2011, N 1, ст. 41), в печатном органе по месту нахождения должника, дата размещения такого сообщения в Едином федеральном реестре сведений о банкротстве.</w:t>
            </w:r>
          </w:p>
          <w:p w:rsidR="00D342DA" w:rsidRPr="001D2D62" w:rsidRDefault="00D342DA" w:rsidP="00281FE0">
            <w:pPr>
              <w:pStyle w:val="ConsPlusNormal"/>
              <w:ind w:firstLine="290"/>
              <w:jc w:val="both"/>
              <w:outlineLvl w:val="1"/>
              <w:rPr>
                <w:rFonts w:ascii="Times New Roman" w:hAnsi="Times New Roman" w:cs="Times New Roman"/>
                <w:sz w:val="28"/>
                <w:szCs w:val="28"/>
              </w:rPr>
            </w:pPr>
          </w:p>
        </w:tc>
        <w:tc>
          <w:tcPr>
            <w:tcW w:w="5103" w:type="dxa"/>
            <w:shd w:val="clear" w:color="auto" w:fill="auto"/>
          </w:tcPr>
          <w:p w:rsidR="00D342DA" w:rsidRPr="00E600A4" w:rsidRDefault="00CE7CBD" w:rsidP="00281FE0">
            <w:pPr>
              <w:pStyle w:val="ConsPlusNormal"/>
              <w:ind w:left="16" w:firstLine="290"/>
              <w:jc w:val="both"/>
              <w:outlineLvl w:val="1"/>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lastRenderedPageBreak/>
              <w:t>05.05.2018</w:t>
            </w:r>
            <w:r w:rsidR="00D342DA" w:rsidRPr="00E600A4">
              <w:rPr>
                <w:rFonts w:ascii="Times New Roman" w:hAnsi="Times New Roman" w:cs="Times New Roman"/>
                <w:color w:val="000000"/>
                <w:sz w:val="28"/>
                <w:szCs w:val="28"/>
                <w:lang w:val="en-US"/>
              </w:rPr>
              <w:t xml:space="preserve"> </w:t>
            </w:r>
            <w:r w:rsidR="00D342DA" w:rsidRPr="0069630E">
              <w:rPr>
                <w:rFonts w:ascii="Times New Roman" w:hAnsi="Times New Roman" w:cs="Times New Roman"/>
                <w:color w:val="000000"/>
                <w:sz w:val="28"/>
                <w:szCs w:val="28"/>
                <w:lang w:val="en-US"/>
              </w:rPr>
              <w:t>года</w:t>
            </w:r>
          </w:p>
          <w:p w:rsidR="00D342DA" w:rsidRPr="00E600A4" w:rsidRDefault="00D342DA" w:rsidP="00281FE0">
            <w:pPr>
              <w:pStyle w:val="ConsPlusNormal"/>
              <w:ind w:firstLine="290"/>
              <w:jc w:val="both"/>
              <w:outlineLvl w:val="1"/>
              <w:rPr>
                <w:rFonts w:ascii="Times New Roman" w:hAnsi="Times New Roman" w:cs="Times New Roman"/>
                <w:color w:val="FF0000"/>
                <w:sz w:val="28"/>
                <w:szCs w:val="28"/>
                <w:lang w:val="en-US"/>
              </w:rPr>
            </w:pPr>
          </w:p>
        </w:tc>
      </w:tr>
    </w:tbl>
    <w:p w:rsidR="00D342DA" w:rsidRPr="00E600A4" w:rsidRDefault="00D342DA" w:rsidP="00D342DA">
      <w:pPr>
        <w:pStyle w:val="ConsPlusNormal"/>
        <w:ind w:firstLine="540"/>
        <w:jc w:val="both"/>
        <w:outlineLvl w:val="1"/>
        <w:rPr>
          <w:rFonts w:ascii="Times New Roman" w:hAnsi="Times New Roman" w:cs="Times New Roman"/>
          <w:sz w:val="28"/>
          <w:szCs w:val="28"/>
          <w:lang w:val="en-US"/>
        </w:rPr>
      </w:pPr>
    </w:p>
    <w:p w:rsidR="006612A6" w:rsidRPr="001D2D62" w:rsidRDefault="006612A6" w:rsidP="00D342DA">
      <w:pPr>
        <w:pStyle w:val="ConsPlusNormal"/>
        <w:ind w:firstLine="540"/>
        <w:jc w:val="center"/>
        <w:outlineLvl w:val="1"/>
        <w:rPr>
          <w:rFonts w:ascii="Times New Roman" w:hAnsi="Times New Roman" w:cs="Times New Roman"/>
          <w:sz w:val="28"/>
          <w:szCs w:val="28"/>
        </w:rPr>
      </w:pPr>
    </w:p>
    <w:sectPr w:rsidR="006612A6" w:rsidRPr="001D2D62" w:rsidSect="005F29B0">
      <w:pgSz w:w="11906" w:h="16838" w:code="9"/>
      <w:pgMar w:top="1134" w:right="851" w:bottom="1134" w:left="1418"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F5C80"/>
    <w:multiLevelType w:val="hybridMultilevel"/>
    <w:tmpl w:val="CE0E69D8"/>
    <w:lvl w:ilvl="0" w:tplc="606A3ECE">
      <w:start w:val="1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nsid w:val="1AB9644C"/>
    <w:multiLevelType w:val="multilevel"/>
    <w:tmpl w:val="DC9AA1B8"/>
    <w:lvl w:ilvl="0">
      <w:start w:val="1"/>
      <w:numFmt w:val="decimal"/>
      <w:lvlText w:val="%1."/>
      <w:lvlJc w:val="left"/>
      <w:pPr>
        <w:tabs>
          <w:tab w:val="num" w:pos="360"/>
        </w:tabs>
        <w:ind w:left="360" w:hanging="360"/>
      </w:pPr>
      <w:rPr>
        <w:color w:val="auto"/>
      </w:r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
    <w:nsid w:val="30125014"/>
    <w:multiLevelType w:val="hybridMultilevel"/>
    <w:tmpl w:val="0E647422"/>
    <w:lvl w:ilvl="0" w:tplc="95D0EE64">
      <w:start w:val="1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stylePaneFormatFilter w:val="3F01"/>
  <w:defaultTabStop w:val="708"/>
  <w:characterSpacingControl w:val="doNotCompress"/>
  <w:compat/>
  <w:rsids>
    <w:rsidRoot w:val="002838CD"/>
    <w:rsid w:val="0003157C"/>
    <w:rsid w:val="00047218"/>
    <w:rsid w:val="000B3EBE"/>
    <w:rsid w:val="000B3F95"/>
    <w:rsid w:val="000C0D54"/>
    <w:rsid w:val="000E353A"/>
    <w:rsid w:val="0012019E"/>
    <w:rsid w:val="00147505"/>
    <w:rsid w:val="001519B8"/>
    <w:rsid w:val="001718BC"/>
    <w:rsid w:val="00185429"/>
    <w:rsid w:val="001A3B5D"/>
    <w:rsid w:val="001B4562"/>
    <w:rsid w:val="001B593E"/>
    <w:rsid w:val="001B65A2"/>
    <w:rsid w:val="001D2D62"/>
    <w:rsid w:val="00215520"/>
    <w:rsid w:val="00281FE0"/>
    <w:rsid w:val="002838CD"/>
    <w:rsid w:val="002A1506"/>
    <w:rsid w:val="002F1424"/>
    <w:rsid w:val="00347AE0"/>
    <w:rsid w:val="00412493"/>
    <w:rsid w:val="00451D73"/>
    <w:rsid w:val="004757FF"/>
    <w:rsid w:val="00546649"/>
    <w:rsid w:val="00574C2D"/>
    <w:rsid w:val="005B20E8"/>
    <w:rsid w:val="005F29B0"/>
    <w:rsid w:val="006017FD"/>
    <w:rsid w:val="006612A6"/>
    <w:rsid w:val="006D6F78"/>
    <w:rsid w:val="006E156B"/>
    <w:rsid w:val="006E495F"/>
    <w:rsid w:val="007205B7"/>
    <w:rsid w:val="00737077"/>
    <w:rsid w:val="007C2026"/>
    <w:rsid w:val="007E2F3E"/>
    <w:rsid w:val="00817654"/>
    <w:rsid w:val="00872C86"/>
    <w:rsid w:val="009541A3"/>
    <w:rsid w:val="00985426"/>
    <w:rsid w:val="00A03A31"/>
    <w:rsid w:val="00A370C5"/>
    <w:rsid w:val="00A57765"/>
    <w:rsid w:val="00A86235"/>
    <w:rsid w:val="00B16892"/>
    <w:rsid w:val="00B438AA"/>
    <w:rsid w:val="00B4576E"/>
    <w:rsid w:val="00B77F6B"/>
    <w:rsid w:val="00B86FE2"/>
    <w:rsid w:val="00BA77EE"/>
    <w:rsid w:val="00BE4C4E"/>
    <w:rsid w:val="00C0559E"/>
    <w:rsid w:val="00C70A36"/>
    <w:rsid w:val="00C80788"/>
    <w:rsid w:val="00CC62CC"/>
    <w:rsid w:val="00CE7CBD"/>
    <w:rsid w:val="00D342DA"/>
    <w:rsid w:val="00DA7C2C"/>
    <w:rsid w:val="00E27E49"/>
    <w:rsid w:val="00EF0ADD"/>
    <w:rsid w:val="00EF3400"/>
    <w:rsid w:val="00F06861"/>
    <w:rsid w:val="00F206A6"/>
    <w:rsid w:val="00F25B2D"/>
    <w:rsid w:val="00F373CD"/>
    <w:rsid w:val="00F50ADF"/>
    <w:rsid w:val="00F52475"/>
    <w:rsid w:val="00F53570"/>
    <w:rsid w:val="00F815DD"/>
    <w:rsid w:val="00FD0B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E156B"/>
    <w:rPr>
      <w:color w:val="000000"/>
      <w:sz w:val="24"/>
      <w:szCs w:val="24"/>
    </w:rPr>
  </w:style>
  <w:style w:type="character" w:default="1" w:styleId="a0">
    <w:name w:val="Default Paragraph Font"/>
    <w:aliases w:val=" Знак Знак"/>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rmal">
    <w:name w:val="ConsPlusNormal"/>
    <w:rsid w:val="002838CD"/>
    <w:pPr>
      <w:autoSpaceDE w:val="0"/>
      <w:autoSpaceDN w:val="0"/>
      <w:adjustRightInd w:val="0"/>
      <w:ind w:firstLine="720"/>
    </w:pPr>
    <w:rPr>
      <w:rFonts w:ascii="Arial" w:hAnsi="Arial" w:cs="Arial"/>
    </w:rPr>
  </w:style>
  <w:style w:type="paragraph" w:customStyle="1" w:styleId="ConsPlusNonformat">
    <w:name w:val="ConsPlusNonformat"/>
    <w:rsid w:val="002838CD"/>
    <w:pPr>
      <w:autoSpaceDE w:val="0"/>
      <w:autoSpaceDN w:val="0"/>
      <w:adjustRightInd w:val="0"/>
    </w:pPr>
    <w:rPr>
      <w:rFonts w:ascii="Courier New" w:hAnsi="Courier New" w:cs="Courier New"/>
    </w:rPr>
  </w:style>
  <w:style w:type="table" w:styleId="a3">
    <w:name w:val="Table Grid"/>
    <w:basedOn w:val="a1"/>
    <w:rsid w:val="00B168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basedOn w:val="a"/>
    <w:rsid w:val="006E156B"/>
    <w:pPr>
      <w:spacing w:after="160" w:line="240" w:lineRule="exact"/>
    </w:pPr>
    <w:rPr>
      <w:rFonts w:ascii="Verdana" w:hAnsi="Verdana" w:cs="Verdana"/>
      <w:sz w:val="20"/>
      <w:szCs w:val="20"/>
      <w:lang w:val="en-US" w:eastAsia="en-US"/>
    </w:rPr>
  </w:style>
  <w:style w:type="character" w:customStyle="1" w:styleId="paragraph">
    <w:name w:val="paragraph"/>
    <w:basedOn w:val="a0"/>
    <w:rsid w:val="006E156B"/>
  </w:style>
  <w:style w:type="character" w:styleId="a5">
    <w:name w:val="Hyperlink"/>
    <w:rsid w:val="006E156B"/>
    <w:rPr>
      <w:color w:val="0000FF"/>
      <w:u w:val="single"/>
    </w:rPr>
  </w:style>
  <w:style w:type="paragraph" w:styleId="a6">
    <w:name w:val="Balloon Text"/>
    <w:basedOn w:val="a"/>
    <w:semiHidden/>
    <w:rsid w:val="00872C86"/>
    <w:rPr>
      <w:rFonts w:ascii="Tahoma" w:hAnsi="Tahoma" w:cs="Tahoma"/>
      <w:sz w:val="16"/>
      <w:szCs w:val="16"/>
    </w:rPr>
  </w:style>
  <w:style w:type="paragraph" w:customStyle="1" w:styleId="ConsTitle">
    <w:name w:val="ConsTitle"/>
    <w:rsid w:val="00F206A6"/>
    <w:pPr>
      <w:widowControl w:val="0"/>
    </w:pPr>
    <w:rPr>
      <w:rFonts w:ascii="Arial" w:hAnsi="Arial"/>
      <w:b/>
      <w:snapToGrid w:val="0"/>
      <w:sz w:val="16"/>
    </w:rPr>
  </w:style>
  <w:style w:type="character" w:styleId="a7">
    <w:name w:val="annotation reference"/>
    <w:semiHidden/>
    <w:rsid w:val="00BA77EE"/>
    <w:rPr>
      <w:sz w:val="16"/>
      <w:szCs w:val="16"/>
    </w:rPr>
  </w:style>
  <w:style w:type="paragraph" w:styleId="a8">
    <w:name w:val="annotation text"/>
    <w:basedOn w:val="a"/>
    <w:semiHidden/>
    <w:rsid w:val="00BA77EE"/>
    <w:rPr>
      <w:sz w:val="20"/>
      <w:szCs w:val="20"/>
    </w:rPr>
  </w:style>
  <w:style w:type="paragraph" w:styleId="a9">
    <w:name w:val="annotation subject"/>
    <w:basedOn w:val="a8"/>
    <w:next w:val="a8"/>
    <w:semiHidden/>
    <w:rsid w:val="00BA77EE"/>
    <w:rPr>
      <w:b/>
      <w:bCs/>
    </w:rPr>
  </w:style>
  <w:style w:type="character" w:customStyle="1" w:styleId="apple-style-span">
    <w:name w:val="apple-style-span"/>
    <w:basedOn w:val="a0"/>
    <w:rsid w:val="001B456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gafonov@property-fund.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1299</Words>
  <Characters>7410</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3</vt:lpstr>
    </vt:vector>
  </TitlesOfParts>
  <Company>SPecialiST RePack</Company>
  <LinksUpToDate>false</LinksUpToDate>
  <CharactersWithSpaces>8692</CharactersWithSpaces>
  <SharedDoc>false</SharedDoc>
  <HLinks>
    <vt:vector size="6" baseType="variant">
      <vt:variant>
        <vt:i4>7864339</vt:i4>
      </vt:variant>
      <vt:variant>
        <vt:i4>0</vt:i4>
      </vt:variant>
      <vt:variant>
        <vt:i4>0</vt:i4>
      </vt:variant>
      <vt:variant>
        <vt:i4>5</vt:i4>
      </vt:variant>
      <vt:variant>
        <vt:lpwstr>mailto:agafonov@property-fund.ru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creator>Просвирницына Рина</dc:creator>
  <cp:lastModifiedBy>user</cp:lastModifiedBy>
  <cp:revision>2</cp:revision>
  <cp:lastPrinted>2010-11-10T14:05:00Z</cp:lastPrinted>
  <dcterms:created xsi:type="dcterms:W3CDTF">2018-05-03T10:00:00Z</dcterms:created>
  <dcterms:modified xsi:type="dcterms:W3CDTF">2018-05-03T10:00:00Z</dcterms:modified>
</cp:coreProperties>
</file>