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6D0" w:rsidRPr="005806D0" w:rsidRDefault="005806D0" w:rsidP="005806D0">
      <w:pPr>
        <w:suppressAutoHyphens/>
        <w:autoSpaceDE w:val="0"/>
        <w:spacing w:after="0" w:line="240" w:lineRule="auto"/>
        <w:rPr>
          <w:rFonts w:ascii="Book Antiqua" w:eastAsia="Times New Roman" w:hAnsi="Book Antiqua" w:cs="Book Antiqua"/>
          <w:b/>
          <w:bCs/>
          <w:lang w:eastAsia="zh-CN"/>
        </w:rPr>
      </w:pPr>
      <w:r w:rsidRPr="005806D0">
        <w:rPr>
          <w:rFonts w:ascii="Book Antiqua" w:eastAsia="Times New Roman" w:hAnsi="Book Antiqua" w:cs="Book Antiqua"/>
          <w:b/>
          <w:bCs/>
          <w:highlight w:val="yellow"/>
          <w:lang w:eastAsia="zh-CN"/>
        </w:rPr>
        <w:t>ПРОЕКТ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bCs/>
          <w:lang w:eastAsia="zh-CN"/>
        </w:rPr>
      </w:pPr>
      <w:r w:rsidRPr="005806D0">
        <w:rPr>
          <w:rFonts w:ascii="Book Antiqua" w:eastAsia="Times New Roman" w:hAnsi="Book Antiqua" w:cs="Book Antiqua"/>
          <w:b/>
          <w:bCs/>
          <w:lang w:eastAsia="zh-CN"/>
        </w:rPr>
        <w:t>ДОГОВОР № ___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sz w:val="24"/>
          <w:szCs w:val="24"/>
          <w:lang w:eastAsia="zh-CN"/>
        </w:rPr>
      </w:pPr>
      <w:r w:rsidRPr="005806D0">
        <w:rPr>
          <w:rFonts w:ascii="Book Antiqua" w:eastAsia="Times New Roman" w:hAnsi="Book Antiqua" w:cs="Book Antiqua"/>
          <w:b/>
          <w:bCs/>
          <w:lang w:eastAsia="zh-CN"/>
        </w:rPr>
        <w:t xml:space="preserve">купли-продажи 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>«___» ________ 201</w:t>
      </w:r>
      <w:r w:rsidR="0035537E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>8</w:t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 xml:space="preserve"> года</w:t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  <w:t xml:space="preserve"> </w:t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  <w:t xml:space="preserve">             </w:t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  <w:t xml:space="preserve"> г. Санкт-Петербург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rPr>
          <w:rFonts w:ascii="Book Antiqua" w:eastAsia="Times New Roman" w:hAnsi="Book Antiqua" w:cs="Book Antiqua"/>
          <w:b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Конкурсный управляющий </w:t>
      </w:r>
      <w:r w:rsidRPr="005806D0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</w:t>
      </w:r>
      <w:r w:rsidRPr="005806D0">
        <w:rPr>
          <w:rFonts w:ascii="Book Antiqua" w:eastAsia="Times New Roman" w:hAnsi="Book Antiqua" w:cs="Book Antiqua"/>
          <w:lang w:eastAsia="zh-CN"/>
        </w:rPr>
        <w:t xml:space="preserve">, действующий на основании ______________________________________________________________, именуемый в дальнейшем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5806D0">
        <w:rPr>
          <w:rFonts w:ascii="Book Antiqua" w:eastAsia="Times New Roman" w:hAnsi="Book Antiqua" w:cs="Book Antiqua"/>
          <w:lang w:eastAsia="zh-CN"/>
        </w:rPr>
        <w:t>, с одной стороны и ___________________</w:t>
      </w:r>
      <w:r w:rsidRPr="005806D0">
        <w:rPr>
          <w:rFonts w:ascii="Book Antiqua" w:eastAsia="Times New Roman" w:hAnsi="Book Antiqua" w:cs="Book Antiqua"/>
          <w:b/>
          <w:lang w:eastAsia="zh-CN"/>
        </w:rPr>
        <w:t xml:space="preserve">, </w:t>
      </w:r>
      <w:r w:rsidRPr="005806D0">
        <w:rPr>
          <w:rFonts w:ascii="Book Antiqua" w:eastAsia="Times New Roman" w:hAnsi="Book Antiqua" w:cs="Book Antiqua"/>
          <w:lang w:eastAsia="zh-CN"/>
        </w:rPr>
        <w:t>действующий ___________________,</w:t>
      </w:r>
      <w:r w:rsidRPr="005806D0">
        <w:rPr>
          <w:rFonts w:ascii="Book Antiqua" w:eastAsia="Times New Roman" w:hAnsi="Book Antiqua" w:cs="Book Antiqua"/>
          <w:b/>
          <w:lang w:eastAsia="zh-CN"/>
        </w:rPr>
        <w:t xml:space="preserve"> </w:t>
      </w:r>
      <w:r w:rsidRPr="005806D0">
        <w:rPr>
          <w:rFonts w:ascii="Book Antiqua" w:eastAsia="Times New Roman" w:hAnsi="Book Antiqua" w:cs="Book Antiqua"/>
          <w:lang w:eastAsia="zh-CN"/>
        </w:rPr>
        <w:t xml:space="preserve">именуемый в дальнейшем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«Покупатель»</w:t>
      </w:r>
      <w:r w:rsidRPr="005806D0">
        <w:rPr>
          <w:rFonts w:ascii="Book Antiqua" w:eastAsia="Times New Roman" w:hAnsi="Book Antiqua" w:cs="Book Antiqua"/>
          <w:lang w:eastAsia="zh-CN"/>
        </w:rPr>
        <w:t>, с другой стороны, заключили настоящий Договор о нижеследующем: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1. Определение понятий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1.1. Объект: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 w:rsidRPr="005806D0">
        <w:rPr>
          <w:rFonts w:ascii="Times New Roman" w:eastAsia="Times New Roman" w:hAnsi="Times New Roman" w:cs="Times New Roman"/>
          <w:lang w:eastAsia="zh-CN"/>
        </w:rPr>
        <w:t xml:space="preserve">Лот __: 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2. Предмет Договора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2.1.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продает, а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«Покупатель»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приобретает в собственность Объект на условиях настоящего Договора.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3. Цена Договора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3.1. Стоимость Объекта составляет сумму в размере</w:t>
      </w:r>
      <w:proofErr w:type="gramStart"/>
      <w:r w:rsidRPr="005806D0">
        <w:rPr>
          <w:rFonts w:ascii="Book Antiqua" w:eastAsia="Times New Roman" w:hAnsi="Book Antiqua" w:cs="Book Antiqua"/>
          <w:lang w:eastAsia="zh-CN"/>
        </w:rPr>
        <w:t xml:space="preserve">  ____________( ____________________________________________) </w:t>
      </w:r>
      <w:proofErr w:type="gramEnd"/>
      <w:r w:rsidRPr="005806D0">
        <w:rPr>
          <w:rFonts w:ascii="Book Antiqua" w:eastAsia="Times New Roman" w:hAnsi="Book Antiqua" w:cs="Book Antiqua"/>
          <w:lang w:eastAsia="zh-CN"/>
        </w:rPr>
        <w:t>рублей ___ копеек.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Указанная цена установлена по результатам реализации имущества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«Продавца»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на торгах в форме аукциона, </w:t>
      </w:r>
      <w:proofErr w:type="gramStart"/>
      <w:r w:rsidRPr="005806D0">
        <w:rPr>
          <w:rFonts w:ascii="Book Antiqua" w:eastAsia="Times New Roman" w:hAnsi="Book Antiqua" w:cs="Book Antiqua"/>
          <w:lang w:eastAsia="zh-CN"/>
        </w:rPr>
        <w:t>согласно</w:t>
      </w:r>
      <w:proofErr w:type="gramEnd"/>
      <w:r w:rsidRPr="005806D0">
        <w:rPr>
          <w:rFonts w:ascii="Book Antiqua" w:eastAsia="Times New Roman" w:hAnsi="Book Antiqua" w:cs="Book Antiqua"/>
          <w:lang w:eastAsia="zh-CN"/>
        </w:rPr>
        <w:t xml:space="preserve"> итогового протокола заседания комиссии по проведению торговой процедуры «_______», является окончательной и не подлежит изменению в течение всего срока действия Договора.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sz w:val="26"/>
          <w:szCs w:val="26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3.2. Сумма в размере  _______ рублей _____ копеек внесена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«Покупателем»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в качестве задатка для участия в торгах </w:t>
      </w:r>
      <w:proofErr w:type="gramStart"/>
      <w:r w:rsidRPr="005806D0">
        <w:rPr>
          <w:rFonts w:ascii="Book Antiqua" w:eastAsia="Times New Roman" w:hAnsi="Book Antiqua" w:cs="Book Antiqua"/>
          <w:lang w:eastAsia="zh-CN"/>
        </w:rPr>
        <w:t>по</w:t>
      </w:r>
      <w:proofErr w:type="gramEnd"/>
      <w:r w:rsidRPr="005806D0">
        <w:rPr>
          <w:rFonts w:ascii="Book Antiqua" w:eastAsia="Times New Roman" w:hAnsi="Book Antiqua" w:cs="Book Antiqua"/>
          <w:lang w:eastAsia="zh-CN"/>
        </w:rPr>
        <w:t xml:space="preserve"> ___________</w:t>
      </w:r>
      <w:r w:rsidR="0035537E">
        <w:rPr>
          <w:rFonts w:ascii="Book Antiqua" w:eastAsia="Times New Roman" w:hAnsi="Book Antiqua" w:cs="Book Antiqua"/>
          <w:lang w:eastAsia="zh-CN"/>
        </w:rPr>
        <w:t>_____ №___ от «___» _______ 2018</w:t>
      </w:r>
      <w:r w:rsidRPr="005806D0">
        <w:rPr>
          <w:rFonts w:ascii="Book Antiqua" w:eastAsia="Times New Roman" w:hAnsi="Book Antiqua" w:cs="Book Antiqua"/>
          <w:lang w:eastAsia="zh-CN"/>
        </w:rPr>
        <w:t>г. и засчитывается в счет платежей за Объект.</w:t>
      </w:r>
    </w:p>
    <w:p w:rsidR="005806D0" w:rsidRPr="005806D0" w:rsidRDefault="005806D0" w:rsidP="005806D0">
      <w:pPr>
        <w:shd w:val="clear" w:color="auto" w:fill="FFFF99"/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Оставшаяся денежная сумма в размере</w:t>
      </w:r>
      <w:proofErr w:type="gramStart"/>
      <w:r w:rsidRPr="005806D0">
        <w:rPr>
          <w:rFonts w:ascii="Book Antiqua" w:eastAsia="Times New Roman" w:hAnsi="Book Antiqua" w:cs="Book Antiqua"/>
          <w:lang w:eastAsia="zh-CN"/>
        </w:rPr>
        <w:t xml:space="preserve"> ______________(______________) </w:t>
      </w:r>
      <w:proofErr w:type="gramEnd"/>
      <w:r w:rsidRPr="005806D0">
        <w:rPr>
          <w:rFonts w:ascii="Book Antiqua" w:eastAsia="Times New Roman" w:hAnsi="Book Antiqua" w:cs="Book Antiqua"/>
          <w:lang w:eastAsia="zh-CN"/>
        </w:rPr>
        <w:t xml:space="preserve">рублей __ копеек оплачивается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«Покупателем»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не позднее  30 дней с момента подписания договора</w:t>
      </w:r>
    </w:p>
    <w:p w:rsidR="005806D0" w:rsidRPr="005806D0" w:rsidRDefault="005806D0" w:rsidP="005806D0">
      <w:pPr>
        <w:shd w:val="clear" w:color="auto" w:fill="FFFF99"/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val="ru-RU" w:eastAsia="ru-RU"/>
        </w:rPr>
      </w:pPr>
      <w:r w:rsidRPr="005806D0">
        <w:rPr>
          <w:rFonts w:ascii="Book Antiqua" w:eastAsia="Times New Roman" w:hAnsi="Book Antiqua" w:cs="Book Antiqua"/>
          <w:lang w:eastAsia="zh-CN"/>
        </w:rPr>
        <w:t>3.3. Все платежи по настоящему Договору производятся в рублях РФ.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val="ru-RU" w:eastAsia="ru-RU"/>
        </w:rPr>
        <w:t xml:space="preserve">3.4. </w:t>
      </w:r>
      <w:r w:rsidRPr="005806D0">
        <w:rPr>
          <w:rFonts w:ascii="Book Antiqua" w:eastAsia="Times New Roman" w:hAnsi="Book Antiqua" w:cs="Book Antiqua"/>
          <w:b/>
          <w:bCs/>
          <w:i/>
          <w:iCs/>
          <w:lang w:val="ru-RU" w:eastAsia="ru-RU"/>
        </w:rPr>
        <w:t>«Покупатель»</w:t>
      </w:r>
      <w:r w:rsidRPr="005806D0">
        <w:rPr>
          <w:rFonts w:ascii="Book Antiqua" w:eastAsia="Times New Roman" w:hAnsi="Book Antiqua" w:cs="Book Antiqua"/>
          <w:lang w:val="ru-RU" w:eastAsia="ru-RU"/>
        </w:rPr>
        <w:t xml:space="preserve">  вправе  досрочно  исполнить  свое  обязательство  с </w:t>
      </w:r>
      <w:r w:rsidRPr="005806D0">
        <w:rPr>
          <w:rFonts w:ascii="Book Antiqua" w:eastAsia="Times New Roman" w:hAnsi="Book Antiqua" w:cs="Book Antiqua"/>
          <w:lang w:eastAsia="zh-CN"/>
        </w:rPr>
        <w:t xml:space="preserve"> </w:t>
      </w:r>
      <w:r w:rsidRPr="005806D0">
        <w:rPr>
          <w:rFonts w:ascii="Book Antiqua" w:eastAsia="Times New Roman" w:hAnsi="Book Antiqua" w:cs="Book Antiqua"/>
          <w:lang w:val="ru-RU" w:eastAsia="ru-RU"/>
        </w:rPr>
        <w:t xml:space="preserve">последующим письменным уведомлением об этом </w:t>
      </w:r>
      <w:r w:rsidRPr="005806D0">
        <w:rPr>
          <w:rFonts w:ascii="Book Antiqua" w:eastAsia="Times New Roman" w:hAnsi="Book Antiqua" w:cs="Book Antiqua"/>
          <w:b/>
          <w:bCs/>
          <w:i/>
          <w:iCs/>
          <w:lang w:val="ru-RU" w:eastAsia="ru-RU"/>
        </w:rPr>
        <w:t>«Продавца».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3.5. Расходы по государственной регистрации перехода права собственности и иные,                             не указанные в настоящем Договоре возможные расходы, необходимые для исполнения договорных обязательств несет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«Покупатель».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540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4. Передача Объекта и переход риска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4.1. В течение 10 (десять) рабочих дней с момента полной оплаты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обязан передать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«Покупателю»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Объект по передаточному акту.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4.2. Момент подписания передаточного акта является моментом передачи Объекта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«Покупателю».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4.3. Вместе с Объектом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передает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 xml:space="preserve">«Покупателю» </w:t>
      </w:r>
      <w:r w:rsidRPr="005806D0">
        <w:rPr>
          <w:rFonts w:ascii="Book Antiqua" w:eastAsia="Times New Roman" w:hAnsi="Book Antiqua" w:cs="Book Antiqua"/>
          <w:lang w:eastAsia="zh-CN"/>
        </w:rPr>
        <w:t>всю документацию, относящуюся к Объекту.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4.4. Риск случайной гибели или случайного повреждения Объекта переходит к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«Покупателю»</w:t>
      </w:r>
      <w:r w:rsidRPr="005806D0">
        <w:rPr>
          <w:rFonts w:ascii="Book Antiqua" w:eastAsia="Times New Roman" w:hAnsi="Book Antiqua" w:cs="Book Antiqua"/>
          <w:lang w:eastAsia="zh-CN"/>
        </w:rPr>
        <w:t xml:space="preserve"> с момента передачи Объекта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«Покупателю»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по акту.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4.5. Право собственности переходит  от 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 xml:space="preserve">«Продавца» </w:t>
      </w:r>
      <w:r w:rsidRPr="005806D0">
        <w:rPr>
          <w:rFonts w:ascii="Book Antiqua" w:eastAsia="Times New Roman" w:hAnsi="Book Antiqua" w:cs="Book Antiqua"/>
          <w:lang w:eastAsia="zh-CN"/>
        </w:rPr>
        <w:t xml:space="preserve"> на 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«Покупателя»</w:t>
      </w:r>
      <w:r w:rsidRPr="005806D0">
        <w:rPr>
          <w:rFonts w:ascii="Book Antiqua" w:eastAsia="Times New Roman" w:hAnsi="Book Antiqua" w:cs="Book Antiqua"/>
          <w:lang w:eastAsia="zh-CN"/>
        </w:rPr>
        <w:t xml:space="preserve"> </w:t>
      </w:r>
      <w:proofErr w:type="gramStart"/>
      <w:r w:rsidRPr="005806D0">
        <w:rPr>
          <w:rFonts w:ascii="Book Antiqua" w:eastAsia="Times New Roman" w:hAnsi="Book Antiqua" w:cs="Book Antiqua"/>
          <w:lang w:eastAsia="zh-CN"/>
        </w:rPr>
        <w:t>с даты</w:t>
      </w:r>
      <w:proofErr w:type="gramEnd"/>
      <w:r w:rsidRPr="005806D0">
        <w:rPr>
          <w:rFonts w:ascii="Book Antiqua" w:eastAsia="Times New Roman" w:hAnsi="Book Antiqua" w:cs="Book Antiqua"/>
          <w:lang w:eastAsia="zh-CN"/>
        </w:rPr>
        <w:t xml:space="preserve"> государственной регистрации перехода права собственности на Объект.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35537E" w:rsidRDefault="0035537E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35537E" w:rsidRDefault="0035537E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35537E" w:rsidRDefault="0035537E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lastRenderedPageBreak/>
        <w:t>5. Обязанности сторон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5.1. Каждая из Сторон обязуется добросовестно исполнять обязанности, возложенные на нее настоящим Договором.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5.2. Помимо иных обязанностей по настоящему Договору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обязан: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left="-55" w:firstLine="763"/>
        <w:jc w:val="both"/>
        <w:rPr>
          <w:rFonts w:ascii="Book Antiqua" w:eastAsia="Book Antiqua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- предупредить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«Покупателя»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 известных ему как явных, так и скрытых недостатках Объекта;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left="-55" w:firstLine="763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Book Antiqua" w:hAnsi="Book Antiqua" w:cs="Book Antiqua"/>
          <w:lang w:eastAsia="zh-CN"/>
        </w:rPr>
        <w:t xml:space="preserve"> </w:t>
      </w:r>
      <w:r w:rsidRPr="005806D0">
        <w:rPr>
          <w:rFonts w:ascii="Book Antiqua" w:eastAsia="Times New Roman" w:hAnsi="Book Antiqua" w:cs="Book Antiqua"/>
          <w:lang w:eastAsia="zh-CN"/>
        </w:rPr>
        <w:t>- к моменту передачи Объекта освободить его от имущества, не составляющего предмет Договора.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5.3. </w:t>
      </w:r>
      <w:proofErr w:type="gramStart"/>
      <w:r w:rsidRPr="005806D0">
        <w:rPr>
          <w:rFonts w:ascii="Book Antiqua" w:eastAsia="Times New Roman" w:hAnsi="Book Antiqua" w:cs="Book Antiqua"/>
          <w:lang w:eastAsia="zh-CN"/>
        </w:rPr>
        <w:t xml:space="preserve">Если третье лицо по основанию, возникшему до исполнения настоящего Договора, предъявит к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«Покупателю»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иск об изъятии Объекта,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«Покупатель»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обязан привлечь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«Продавца»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к участию в деле, а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обязан вступить в это дело на стороне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«Покупателя»</w:t>
      </w:r>
      <w:r w:rsidRPr="005806D0">
        <w:rPr>
          <w:rFonts w:ascii="Book Antiqua" w:eastAsia="Times New Roman" w:hAnsi="Book Antiqua" w:cs="Book Antiqua"/>
          <w:lang w:eastAsia="zh-CN"/>
        </w:rPr>
        <w:t>.</w:t>
      </w:r>
      <w:proofErr w:type="gramEnd"/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5.4. Помимо иных обязанностей по настоящему Договору «Покупатель» обязан: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- </w:t>
      </w:r>
      <w:proofErr w:type="gramStart"/>
      <w:r w:rsidRPr="005806D0">
        <w:rPr>
          <w:rFonts w:ascii="Book Antiqua" w:eastAsia="Times New Roman" w:hAnsi="Book Antiqua" w:cs="Book Antiqua"/>
          <w:lang w:eastAsia="zh-CN"/>
        </w:rPr>
        <w:t>оплатить цену Объекта</w:t>
      </w:r>
      <w:proofErr w:type="gramEnd"/>
      <w:r w:rsidRPr="005806D0">
        <w:rPr>
          <w:rFonts w:ascii="Book Antiqua" w:eastAsia="Times New Roman" w:hAnsi="Book Antiqua" w:cs="Book Antiqua"/>
          <w:lang w:eastAsia="zh-CN"/>
        </w:rPr>
        <w:t xml:space="preserve"> на условиях и в сроки, предусмотренные настоящим Договором;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- принять от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«Продавца»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Объект по передаточному акту в установленный срок;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- в течение 10 (Десять) рабочих дней со дня произведения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«Покупателем»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полной оплаты,   предусмотренной п. 3.1. Договора, представить совместно с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«Продавцом»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в государственный регистрирующий орган комплект документов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«Покупателя»,</w:t>
      </w:r>
      <w:r w:rsidRPr="005806D0">
        <w:rPr>
          <w:rFonts w:ascii="Book Antiqua" w:eastAsia="Times New Roman" w:hAnsi="Book Antiqua" w:cs="Book Antiqua"/>
          <w:lang w:eastAsia="zh-CN"/>
        </w:rPr>
        <w:t xml:space="preserve"> необходимых для государственной регистрации перехода права собственности на Объект (при необходимости).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6. Форс-мажор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6.1.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а именно: пожара, наводнения, землетрясения, войны, актов или действий органов государственной власти и управления, или </w:t>
      </w:r>
      <w:proofErr w:type="gramStart"/>
      <w:r w:rsidRPr="005806D0">
        <w:rPr>
          <w:rFonts w:ascii="Book Antiqua" w:eastAsia="Times New Roman" w:hAnsi="Book Antiqua" w:cs="Book Antiqua"/>
          <w:lang w:eastAsia="zh-CN"/>
        </w:rPr>
        <w:t>других</w:t>
      </w:r>
      <w:proofErr w:type="gramEnd"/>
      <w:r w:rsidRPr="005806D0">
        <w:rPr>
          <w:rFonts w:ascii="Book Antiqua" w:eastAsia="Times New Roman" w:hAnsi="Book Antiqua" w:cs="Book Antiqua"/>
          <w:lang w:eastAsia="zh-CN"/>
        </w:rPr>
        <w:t xml:space="preserve"> не зависящих от Сторон обстоятельств и если эти обстоятельства непосредственно повлияли на изменение условий исполнения настоящего Договора.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Срок исполнения обязательств отодвигается соразмерно времени, в течение которого действуют такие обстоятельства. Если же указанные обстоятельства будут продолжаться более                      2 (Двух) месяцев, каждая из Сторон будет иметь право отказаться от дальнейшего исполнения обязательств по Договору и в этом случае ни одна из Сторон не вправе требовать от другой Стороны возмещения возможных убытков, а также уплаты штрафов.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6.2. Сторона, для которой создалась невозможность исполнения обязательств по Договору, должна при наступлении, а также при прекращении указанных обстоятельств незамедлительно известить об этом другую Сторону.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540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7. Разрешение споров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7.1. Все споры и разногласия, связанные с настоящим Договором, по которым Стороны не пришли к согласию, подлежат рассмотрению в суде, с соблюдением претензионного порядка урегулирования споров (срок ответа на претензию не должен превышать 7 (Семь) календарных дней со дня получения претензии ответчиком).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540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8. Прочие условия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8.1. Переход права собственности на Объект подлежит государственной регистрации в порядке, установленном законодательством РФ.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8.2. Настоящий Договор прекращает действие всех более ранних договоров и иных документов, исполненных в письменной форме, и любых устных договоренностей Сторон в отношении Объекта.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8.3. Все приложения и дополнения к настоящему Договору, надлежащим образом подписанные Сторонами, действительны и являются его неотъемлемыми частями.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8.4. Ни одна из Сторон не вправе передавать свои права и обязательства по Договору третьим лицам без предварительного письменного согласия другой Стороны.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lastRenderedPageBreak/>
        <w:t>8.5. Настоящий Договор составлен в 3 (Трех) экземплярах: по одному экземпляру для каждой из Сторон и 1 (Один) экземпляр - в регистрирующий орган.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center"/>
        <w:rPr>
          <w:rFonts w:ascii="Book Antiqua" w:eastAsia="Times New Roman" w:hAnsi="Book Antiqua" w:cs="Book Antiqua"/>
          <w:b/>
          <w:bCs/>
          <w:sz w:val="24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9. Реквизиты и подписи Сторон</w:t>
      </w:r>
    </w:p>
    <w:tbl>
      <w:tblPr>
        <w:tblW w:w="0" w:type="auto"/>
        <w:tblInd w:w="108" w:type="dxa"/>
        <w:tblLayout w:type="fixed"/>
        <w:tblLook w:val="0000"/>
      </w:tblPr>
      <w:tblGrid>
        <w:gridCol w:w="5005"/>
        <w:gridCol w:w="5282"/>
      </w:tblGrid>
      <w:tr w:rsidR="005806D0" w:rsidRPr="005806D0" w:rsidTr="005806D0">
        <w:tc>
          <w:tcPr>
            <w:tcW w:w="5005" w:type="dxa"/>
            <w:shd w:val="clear" w:color="auto" w:fill="auto"/>
          </w:tcPr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sz w:val="20"/>
                <w:szCs w:val="20"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>«</w:t>
            </w:r>
            <w:r w:rsidRPr="005806D0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Продавец</w:t>
            </w:r>
            <w:r w:rsidRPr="005806D0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 xml:space="preserve">»: </w:t>
            </w:r>
          </w:p>
          <w:p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ru-RU"/>
              </w:rPr>
            </w:pPr>
          </w:p>
          <w:p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ru-RU"/>
              </w:rPr>
            </w:pPr>
          </w:p>
          <w:p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ru-RU"/>
              </w:rPr>
            </w:pPr>
          </w:p>
          <w:p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ru-RU"/>
              </w:rPr>
            </w:pPr>
          </w:p>
          <w:p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ru-RU"/>
              </w:rPr>
            </w:pPr>
          </w:p>
          <w:p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ru-RU"/>
              </w:rPr>
            </w:pPr>
          </w:p>
          <w:p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ru-RU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i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«Продавец»:</w:t>
            </w:r>
            <w:r w:rsidRPr="005806D0">
              <w:rPr>
                <w:rFonts w:ascii="Book Antiqua" w:eastAsia="Times New Roman" w:hAnsi="Book Antiqua" w:cs="Book Antiqua"/>
                <w:i/>
                <w:lang w:eastAsia="zh-CN"/>
              </w:rPr>
              <w:t xml:space="preserve"> </w:t>
            </w:r>
          </w:p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i/>
                <w:lang w:eastAsia="zh-CN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lang w:eastAsia="zh-CN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sz w:val="24"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b/>
                <w:i/>
                <w:lang w:eastAsia="zh-CN"/>
              </w:rPr>
              <w:t>___________</w:t>
            </w:r>
            <w:r w:rsidRPr="005806D0">
              <w:rPr>
                <w:rFonts w:ascii="Book Antiqua" w:eastAsia="Times New Roman" w:hAnsi="Book Antiqua" w:cs="Book Antiqua"/>
                <w:b/>
                <w:i/>
                <w:u w:val="single"/>
                <w:lang w:eastAsia="zh-CN"/>
              </w:rPr>
              <w:t>/</w:t>
            </w:r>
            <w:r w:rsidRPr="005806D0">
              <w:rPr>
                <w:rFonts w:ascii="Book Antiqua" w:eastAsia="Times New Roman" w:hAnsi="Book Antiqua" w:cs="Book Antiqua"/>
                <w:b/>
                <w:u w:val="single"/>
                <w:lang w:eastAsia="zh-CN"/>
              </w:rPr>
              <w:t>________________</w:t>
            </w:r>
            <w:r w:rsidRPr="005806D0">
              <w:rPr>
                <w:rFonts w:ascii="Book Antiqua" w:eastAsia="Times New Roman" w:hAnsi="Book Antiqua" w:cs="Book Antiqua"/>
                <w:b/>
                <w:i/>
                <w:u w:val="single"/>
                <w:lang w:eastAsia="zh-CN"/>
              </w:rPr>
              <w:t xml:space="preserve"> /</w:t>
            </w:r>
          </w:p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lang w:eastAsia="zh-CN"/>
              </w:rPr>
            </w:pPr>
          </w:p>
        </w:tc>
        <w:tc>
          <w:tcPr>
            <w:tcW w:w="5282" w:type="dxa"/>
            <w:shd w:val="clear" w:color="auto" w:fill="auto"/>
          </w:tcPr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>«</w:t>
            </w:r>
            <w:r w:rsidRPr="005806D0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Покупатель</w:t>
            </w:r>
            <w:r w:rsidRPr="005806D0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>»:</w:t>
            </w: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  <w:r w:rsidRPr="005806D0">
              <w:rPr>
                <w:rFonts w:ascii="Book Antiqua" w:eastAsia="Book Antiqua" w:hAnsi="Book Antiqua" w:cs="Book Antiqua"/>
                <w:b/>
                <w:bCs/>
                <w:u w:val="single"/>
                <w:lang w:eastAsia="zh-CN"/>
              </w:rPr>
              <w:t xml:space="preserve"> </w:t>
            </w:r>
            <w:r w:rsidRPr="005806D0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«Покупатель»:</w:t>
            </w:r>
          </w:p>
          <w:p w:rsidR="005806D0" w:rsidRPr="005806D0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lang w:eastAsia="zh-CN"/>
              </w:rPr>
              <w:t>_________________/__________</w:t>
            </w:r>
          </w:p>
        </w:tc>
      </w:tr>
    </w:tbl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Default="005806D0"/>
    <w:sectPr w:rsidR="005806D0">
      <w:pgSz w:w="12240" w:h="15840"/>
      <w:pgMar w:top="899" w:right="851" w:bottom="674" w:left="1210" w:header="720" w:footer="720" w:gutter="0"/>
      <w:cols w:space="720"/>
      <w:titlePg/>
      <w:docGrid w:linePitch="1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06D0"/>
    <w:rsid w:val="0035537E"/>
    <w:rsid w:val="00580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FK1ahlzFmlRxn9Jb/vKRTAxQuAx9CPYcJl3TValX75A=</DigestValue>
    </Reference>
    <Reference URI="#idOfficeObject" Type="http://www.w3.org/2000/09/xmldsig#Object">
      <DigestMethod Algorithm="http://www.w3.org/2001/04/xmldsig-more#gostr3411"/>
      <DigestValue>TMvyyi1NNvDQz6N/xxAUj2k4eDKfx5um8NN4gC281JI=</DigestValue>
    </Reference>
  </SignedInfo>
  <SignatureValue>
    9fXcf6Ips5wvc9m6b1d5sP2yLR1/Th5M60nLaC3B1W0ja1d5V7k2OAdbLU60mRZulOqHbNjz
    tqlTY6ha9ENYVg==
  </SignatureValue>
  <KeyInfo>
    <X509Data>
      <X509Certificate>
          MIIK1DCCCoOgAwIBAgIQb5C46fJCN4jnETlXiRu5ozAIBgYqhQMCAgMwggFiMSIwIAYJKoZI
          hvcNAQkBFhNjYV90ZW5zb3JAdGVuc29yLnJ1MRgwFgYFKoUDZAESDTEwMjc2MDA3ODc5OTQx
          GjAYBggqhQMDgQMBARIMMDA3NjA1MDE2MDMwMQswCQYDVQQGEwJSVTExMC8GA1UECAwoNzYg
          0K/RgNC+0YHQu9Cw0LLRgdC60LDRjyDQvtCx0LvQsNGB0YLRjDEbMBkGA1UEBwwS0K/RgNC+
          0YHQu9Cw0LLQu9GMMTQwMgYDVQQJDCvQnNC+0YHQutC+0LLRgdC60LjQuSDQv9GA0L7RgdC/
          0LXQutGCINC0LjEyMTAwLgYDVQQLDCfQo9C00L7RgdGC0L7QstC10YDRj9GO0YnQuNC5INGG
          0LXQvdGC0YAxLTArBgNVBAoMJNCe0J7QniDQmtC+0LzQv9Cw0L3QuNGPINCi0LXQvdC30L7R
          gDESMBAGA1UEAwwJVEVOU09SQ0E1MB4XDTE3MDYyMjEwNDc1NFoXDTE4MDYyMjEwNTc1NFow
          ggF+MQowCAYDVQQJDAEwMS0wKwYDVQQIDCQ3OCDQsy4g0KHQsNC90LrRgi3Qn9C10YLQtdGA
          0LHRg9GA0LMxJjAkBgNVBAcMHdCh0LDQvdC60YIt0J/QtdGC0LXRgNCx0YPRgNCzMQswCQYD
          VQQGEwJSVTEyMDAGA1UEKgwp0JDQu9C10LrRgdCw0L3QtNGA0LAg0JDQu9C10LrRgdC10LXQ
          stC90LAxGTAXBgNVBAQMENCg0YPRgtGI0YLQtdC50L0xQzBBBgNVBAMMOtCg0YPRgtGI0YLQ
          tdC50L0g0JDQu9C10LrRgdCw0L3QtNGA0LAg0JDQu9C10LrRgdC10LXQstC90LAxHzAdBgkq
          hkiG9w0BCQIMEElOTj03ODA0MzY3ODUwNTAxIzAhBgkqhkiG9w0BCQEWFGFydXRzaHRlaW5A
          Z21haWwuY29tMRowGAYIKoUDA4EDAQESDDc4MDQzNjc4NTA1MDEWMBQGBSqFA2QDEgsxNTI0
          OTU3MTE3NTBjMBwGBiqFAwICEzASBgcqhQMCAiQABgcqhQMCAh4BA0MABEDOXkTj39tdJtco
          vHZgUC5GuWtullA/6IlJQEHNFbhj7x1gY+QbCI+q7xlp2+EfWTpwsuawj2gX6u+KVvcMynTb
          o4IG8TCCBu0wDgYDVR0PAQH/BAQDAgTwMIIBAQYDVR0lBIH5MIH2BgcqhQMCAiIZBgcqhQMC
          AiIaBgcqhQMCAiIGBgYqhQMCFwMGCCqFAwJAAQEBBggqhQMDgR0CDQYIKoUDAykBAwQGCCqF
          AwM6AgEGBgkqhQMDPwEBAgQGBiqFAwNZGAYGKoUDA10PBgkqhQMFARgCAQMGCCqFAwUBGAIb
          BgcqhQMFAxIBBgcqhQMFAxICBgcqhQMFAygBBgcqhQMFAzABBgcqhQMGJQEBBgYqhQMGKAEG
          CCqFAwYpAQEBBggqhQMGKgUFBQYIKoUDBiwBAQEGCCqFAwYtAQEBBggqhQMHAhUBAgYIKwYB
          BQUHAwIGCCsGAQUFBwMEMB0GA1UdIAQWMBQwCAYGKoUDZHEBMAgGBiqFA2RxAjAhBgUqhQNk
          bwQYDBbQmtGA0LjQv9GC0L7Qn9GA0L4gQ1NQMIIBXAYDVR0jBIIBUzCCAU+AFDaQFwiUrIPb
          MYV6Jvq1pup3CsDxoYIBKaSCASUwggEhMRowGAYIKoUDA4EDAQESDDAwNzcxMDQ3NDM3NTEY
          MBYGBSqFA2QBEg0xMDQ3NzAyMDI2NzAxMR4wHAYJKoZIhvcNAQkBFg9kaXRAbWluc3Z5YXou
          cnUxPDA6BgNVBAkMMzEyNTM3NSDQsy4g0JzQvtGB0LrQstCwINGD0LsuINCi0LLQtdGA0YHQ
          utCw0Y8g0LQuNzEsMCoGA1UECgwj0JzQuNC90LrQvtC80YHQstGP0LfRjCDQoNC+0YHRgdC4
          0LgxFTATBgNVBAcMDNCc0L7RgdC60LLQsDEcMBoGA1UECAwTNzcg0LMuINCc0L7RgdC60LLQ
          sDELMAkGA1UEBhMCUlUxGzAZBgNVBAMMEtCj0KYgMSDQmNChINCT0KPQpoIKdCUkVQADAAAH
          6TAdBgNVHQ4EFgQUDsgjotvoTbDZMo60recYjrns1yUwKwYDVR0QBCQwIoAPMjAxNzA2MjIx
          MDQ3NTRagQ8yMDE4MDYyMjEwNDc1NFowggEpBgUqhQNkcASCAR4wggEaDCHQn9CQ0JrQnCAi
          0JrRgNC40L/RgtC+0J/RgNC+IEhTTSIMUyLQo9C00L7RgdGC0L7QstC10YDRj9GO0YnQuNC5
          INGG0LXQvdGC0YAgItCa0YDQuNC/0YLQvtCf0YDQviDQo9CmIiDQstC10YDRgdC40LggMi4w
          DE/QodC10YDRgtC40YTQuNC60LDRgiDRgdC+0L7RgtCy0LXRgtGB0YLQstC40Y8g4oSWINCh
          0KQvMTI0LTI1NjUg0L7RgiAyMC4wMy4yMDE1DE/QodC10YDRgtC40YTQuNC60LDRgiDRgdC+
          0L7RgtCy0LXRgtGB0YLQstC40Y8g4oSWINCh0KQvMTI4LTI5ODMg0L7RgiAxOC4xMS4yMDE2
          MIIBGgYDVR0fBIIBETCCAQ0wJ6AloCOGIWh0dHA6Ly90ZW5zb3IucnUvY2EvdGVuc29yY2E1
          LmNybDA+oDygOoY4aHR0cDovL3RheDQudGVuc29yLnJ1L3RlbnNvcmNhNS9jZXJ0ZW5yb2xs
          L3RlbnNvcmNhNS5jcmwwNKAyoDCGLmh0dHA6Ly9jcmwudGVuc29yLnJ1L3RheDQvY2EvY3Js
          L3RlbnNvcmNhNS5jcmwwNaAzoDGGL2h0dHA6Ly9jcmwyLnRlbnNvci5ydS90YXg0L2NhL2Ny
          bC90ZW5zb3JjYTUuY3JsMDWgM6Axhi9odHRwOi8vY3JsMy50ZW5zb3IucnUvdGF4NC9jYS9j
          cmwvdGVuc29yY2E1LmNybDCCAZsGCCsGAQUFBwEBBIIBjTCCAYkwOQYIKwYBBQUHMAGGLWh0
          dHA6Ly90YXg0LnRlbnNvci5ydS9vY3NwLXRlbnNvcmNhNS9vY3NwLnNyZjBEBggrBgEFBQcw
          AoY4aHR0cDovL3RheDQudGVuc29yLnJ1L3RlbnNvcmNhNS9jZXJ0ZW5yb2xsL3RlbnNvcmNh
          NS5jcnQwLQYIKwYBBQUHMAKGIWh0dHA6Ly90ZW5zb3IucnUvY2EvdGVuc29yY2E1LmNydDA2
          BggrBgEFBQcwAoYqaHR0cDovL2NybC50ZW5zb3IucnUvdGF4NC9jYS90ZW5zb3JjYTUuY3J0
          MDcGCCsGAQUFBzAChitodHRwOi8vY3JsMi50ZW5zb3IucnUvdGF4NC9jYS90ZW5zb3JjYTUu
          Y3J0MDcGCCsGAQUFBzAChitodHRwOi8vY3JsMy50ZW5zb3IucnUvdGF4NC9jYS90ZW5zb3Jj
          YTUuY3J0MC0GCCsGAQUFBzAChiFodHRwOi8vdGF4NC50ZW5zb3IucnUvdHNwL3RzcC5zcmYw
          CAYGKoUDAgIDA0EAp0xcJZiXHYCdb2gfQHDpnGPMkPPfYtUPdK1T05VDbloWFcUtqfoi0zuN
          GQPdm+xclpQ4sFYjT0ynLYFEQ+hF7Q==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YijwBSZg+rn/prWB/bkyLk9/6JI=</DigestValue>
      </Reference>
      <Reference URI="/word/fontTable.xml?ContentType=application/vnd.openxmlformats-officedocument.wordprocessingml.fontTable+xml">
        <DigestMethod Algorithm="http://www.w3.org/2000/09/xmldsig#sha1"/>
        <DigestValue>UxWcPysy1bZHvWD69dCOWWSgUWE=</DigestValue>
      </Reference>
      <Reference URI="/word/settings.xml?ContentType=application/vnd.openxmlformats-officedocument.wordprocessingml.settings+xml">
        <DigestMethod Algorithm="http://www.w3.org/2000/09/xmldsig#sha1"/>
        <DigestValue>zR8kXMnzprXdgFdRyqqoVg+uBO8=</DigestValue>
      </Reference>
      <Reference URI="/word/styles.xml?ContentType=application/vnd.openxmlformats-officedocument.wordprocessingml.styles+xml">
        <DigestMethod Algorithm="http://www.w3.org/2000/09/xmldsig#sha1"/>
        <DigestValue>0cYEL7/4DdNWh59ivs5+7yrRR4U=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2018-03-27T09:22:45Z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natasha_g</dc:creator>
  <cp:keywords/>
  <dc:description/>
  <cp:lastModifiedBy>natasha_g</cp:lastModifiedBy>
  <cp:revision>2</cp:revision>
  <dcterms:created xsi:type="dcterms:W3CDTF">2018-03-27T07:52:00Z</dcterms:created>
  <dcterms:modified xsi:type="dcterms:W3CDTF">2018-03-27T08:19:00Z</dcterms:modified>
</cp:coreProperties>
</file>