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F8" w:rsidRDefault="007A115B">
      <w:r>
        <w:rPr>
          <w:rFonts w:ascii="Arial" w:hAnsi="Arial" w:cs="Arial"/>
          <w:color w:val="333333"/>
          <w:sz w:val="17"/>
          <w:szCs w:val="17"/>
        </w:rPr>
        <w:t>Арбитражным судом Тульской области вынесено Решение по делу № А68-8597/2013 от «21» января 2014 г. об открытии процедуры конкурсного производства в отношении ООО "Агрофирма "Акимовка" (адрес: 301623, Тульская область, Узловский р-н, село Ильинка, стр.11, ИНН 7117027737, ОГРН 1067150007836). Определением Арбитражного суда Тульской области от 06.06.2017 конкурсным управляющим ООО "Агрофирма "Акимовка" утвержден Абрамов Дмитрий Константинович (ИНН 504700197882, СНИЛС 043-873-515 69, адрес для направления корреспонденции: 143500, Московская обл., г. Истра, ул. Ленина, д. 75, а/я 1450), член Союза арбитражных управляющих «Саморегулируемая организация «Северная столица» (ИНН 7813175754, ОГРН 1027806876173, почтовый адрес: 194100, г. Санкт-Петербург, ул. Новолитовская, д. 15, лит. "А"). Определением Арбитражного суда Тульской области от 14.12.2017 срок конкурсного производства продлен на шесть месяцев до 21.07.2018.</w:t>
      </w:r>
      <w:r>
        <w:rPr>
          <w:rFonts w:ascii="Arial" w:hAnsi="Arial" w:cs="Arial"/>
          <w:color w:val="333333"/>
          <w:sz w:val="17"/>
          <w:szCs w:val="17"/>
        </w:rPr>
        <w:br/>
        <w:t>Организатор торгов Конкурсный управляющий Абрамов Дмитрий Константинович (ИНН 504700197882; СНИЛС 116-478-142-62, тел. 8-926-149-40-43, dmiabr@mail.ru, 143500, Московская обл., г. Истра, ул. Ленина, 75, а/я 1450, член Союз АУ «СРО СС» (ОГРН 1027806876173, ИНН 7813175754, 194100, г. Санкт-Петербург, ул. Новолитовская, 15, лит. А), действующий на основании Определения АС Тульской обл. по делу А68-8597/2013 от 06.06.2017 г., сообщает:</w:t>
      </w:r>
      <w:r>
        <w:rPr>
          <w:rFonts w:ascii="Arial" w:hAnsi="Arial" w:cs="Arial"/>
          <w:color w:val="333333"/>
          <w:sz w:val="17"/>
          <w:szCs w:val="17"/>
        </w:rPr>
        <w:br/>
        <w:t>О проведении с 27.04.2018 в 16.00 ч. по 22.06.2018 в 15.59 ч. торгов по продаже имущества должника - ООО «Агрофирма «Акимовка» (ОГРН 1067150007836, ИНН 7117027737, 301623, Тульская обл., Узловской р-н, с. Ильинка, стр.11) в форме публичного предложения, открытых по составу участников с открытой формой подачи предложения о цене на ЭТП ОАО «Российский аукционный дом» (www.lot-online.ru) (далее - «ЭТП»). На торги выставляются лоты №1-№38, в состав которых также входит имущество должника, обремененное залогом в пользу АО «Россельхозбанк», в лице Тульского регионального филиала.</w:t>
      </w:r>
      <w:r>
        <w:rPr>
          <w:rFonts w:ascii="Arial" w:hAnsi="Arial" w:cs="Arial"/>
          <w:color w:val="333333"/>
          <w:sz w:val="17"/>
          <w:szCs w:val="17"/>
        </w:rPr>
        <w:br/>
        <w:t>Ознакомление участников с условиями торгов, документами, дополнительными сведениями и имуществом осуществляется по предварительному согласованию с организатором торгов.</w:t>
      </w:r>
      <w:r>
        <w:rPr>
          <w:rFonts w:ascii="Arial" w:hAnsi="Arial" w:cs="Arial"/>
          <w:color w:val="333333"/>
          <w:sz w:val="17"/>
          <w:szCs w:val="17"/>
        </w:rPr>
        <w:br/>
        <w:t>Первый период торгов: с 27.04.2018 16.00 ч. по 04.05.2018 15.59 ч. (далее время по МСК). Заявки на участие в торгах первого периода и предложения о цене подаются в соответствии с регламентом работы ЭТП с 23.03.2018 с 00.00 ч. по 04.05.2018 15.59 ч. Подведение итогов первого периода торгов осуществляется 04.05.2018 в 16.00 ч. на ЭТП.</w:t>
      </w:r>
      <w:r>
        <w:rPr>
          <w:rFonts w:ascii="Arial" w:hAnsi="Arial" w:cs="Arial"/>
          <w:color w:val="333333"/>
          <w:sz w:val="17"/>
          <w:szCs w:val="17"/>
        </w:rPr>
        <w:br/>
        <w:t>Снижение начальной цены производится с 04.05.2018 г. в 16.00 ч. Величина шага снижения составляет 7% от начальной цены и действует следующие 7 календарных дней. Заявки по каждому следующему периоду торгов и предложения о цене подаются в соответствии с регламентом работы ЭТП с 16.00 ч. первого дня наступления периода снижения до 15.59 ч. последнего дня периода снижения, подведение итогов в 16.00 ч. последнего дня этапа снижения.</w:t>
      </w:r>
      <w:r>
        <w:rPr>
          <w:rFonts w:ascii="Arial" w:hAnsi="Arial" w:cs="Arial"/>
          <w:color w:val="333333"/>
          <w:sz w:val="17"/>
          <w:szCs w:val="17"/>
        </w:rPr>
        <w:br/>
        <w:t>Минимальная цена продажи (цена отсечения) по лотам составляет 51% от начальной продажной цены.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1 составляет 21 630 703, 72 руб. залоговое имущество в составе лота №1 - 20 687 369,48, не залоговое имущество в составе лота №1 - 943 334,24 (без учета НДС), в том числе: </w:t>
      </w:r>
      <w:r>
        <w:rPr>
          <w:rFonts w:ascii="Arial" w:hAnsi="Arial" w:cs="Arial"/>
          <w:color w:val="333333"/>
          <w:sz w:val="17"/>
          <w:szCs w:val="17"/>
        </w:rPr>
        <w:br/>
        <w:t>1) Нежилое здание (гараж), лит.А, А1, 1971 г. постройки, Тульская область, Узловский р-н, с.Ильинка, стр.9, 208,7 кв.м (залоговое имущество);</w:t>
      </w:r>
      <w:r>
        <w:rPr>
          <w:rFonts w:ascii="Arial" w:hAnsi="Arial" w:cs="Arial"/>
          <w:color w:val="333333"/>
          <w:sz w:val="17"/>
          <w:szCs w:val="17"/>
        </w:rPr>
        <w:br/>
        <w:t>2) Нежилое здание (дом механизаторов), лит.А, А1, 1985 г. постройки, Тульская область, Узловский р-н, с.Ильинка, стр.1, 368,1 кв.м. (залоговое имущество); </w:t>
      </w:r>
      <w:r>
        <w:rPr>
          <w:rFonts w:ascii="Arial" w:hAnsi="Arial" w:cs="Arial"/>
          <w:color w:val="333333"/>
          <w:sz w:val="17"/>
          <w:szCs w:val="17"/>
        </w:rPr>
        <w:br/>
        <w:t>3) Нежилое здание (животноводческий комплекс), лит.А, А1, А2, А3, А4, а,1977 г. постройки, Тульская область, Узловский р-н, с.Ильинка, стр.1, 5 638,5 кв.м. (залоговое имущество); </w:t>
      </w:r>
      <w:r>
        <w:rPr>
          <w:rFonts w:ascii="Arial" w:hAnsi="Arial" w:cs="Arial"/>
          <w:color w:val="333333"/>
          <w:sz w:val="17"/>
          <w:szCs w:val="17"/>
        </w:rPr>
        <w:br/>
        <w:t>4) Нежилое здание (ЗАВ-40), лит.А, 1988 г . постройки , Тульская область, Узловский р-н, с.Ильинка, стр.15, 87,1 кв.м. (залоговое имущество); </w:t>
      </w:r>
      <w:r>
        <w:rPr>
          <w:rFonts w:ascii="Arial" w:hAnsi="Arial" w:cs="Arial"/>
          <w:color w:val="333333"/>
          <w:sz w:val="17"/>
          <w:szCs w:val="17"/>
        </w:rPr>
        <w:br/>
        <w:t>5) Нежилое здание (зерносклад), лит.А, 1989 г. постройки, Тульская область, Узловский р-н, с.Ильинка, стр.21, 825,8 кв.м. (залоговое имущество); </w:t>
      </w:r>
      <w:r>
        <w:rPr>
          <w:rFonts w:ascii="Arial" w:hAnsi="Arial" w:cs="Arial"/>
          <w:color w:val="333333"/>
          <w:sz w:val="17"/>
          <w:szCs w:val="17"/>
        </w:rPr>
        <w:br/>
        <w:t>6) Нежилое здание (зерносклад), лит.А, 1989 г. постройки, Тульская область, Узловский р-н, с.Ильинка, стр.22, 825,3 кв.м. (залоговое имущество); </w:t>
      </w:r>
      <w:r>
        <w:rPr>
          <w:rFonts w:ascii="Arial" w:hAnsi="Arial" w:cs="Arial"/>
          <w:color w:val="333333"/>
          <w:sz w:val="17"/>
          <w:szCs w:val="17"/>
        </w:rPr>
        <w:br/>
        <w:t>7) Нежилое здание (изолятор с амбулаторией), лит.А, 1977 г. постройки, Тульская область, Узловский р-н, с.Ильинка, стр.4, 216,3 кв.м (залоговое имущество); </w:t>
      </w:r>
      <w:r>
        <w:rPr>
          <w:rFonts w:ascii="Arial" w:hAnsi="Arial" w:cs="Arial"/>
          <w:color w:val="333333"/>
          <w:sz w:val="17"/>
          <w:szCs w:val="17"/>
        </w:rPr>
        <w:br/>
        <w:t>8) Нежилое здание (крытый ток), лит.А, 1981 г. постройки, Тульская область, Узловский р-н, с.Ильинка, стр.6, 1 382,7 кв.м (залоговое имущество); </w:t>
      </w:r>
      <w:r>
        <w:rPr>
          <w:rFonts w:ascii="Arial" w:hAnsi="Arial" w:cs="Arial"/>
          <w:color w:val="333333"/>
          <w:sz w:val="17"/>
          <w:szCs w:val="17"/>
        </w:rPr>
        <w:br/>
        <w:t>9) Нежилое здание (крытый ток), лит.А, 1973 г. постройки, Тульская область, Узловский р-н, с.Ильинка, стр.5, 1 001,5 кв.м. (залоговое имущество); </w:t>
      </w:r>
      <w:r>
        <w:rPr>
          <w:rFonts w:ascii="Arial" w:hAnsi="Arial" w:cs="Arial"/>
          <w:color w:val="333333"/>
          <w:sz w:val="17"/>
          <w:szCs w:val="17"/>
        </w:rPr>
        <w:br/>
        <w:t>10) Нежилое здание (родильное отделение), лит.А, 1977 г. постройки, Тульская область, Узловский р-н, с.Ильинка, стр.3, 1 235,1 кв.м, (залоговое имущество); </w:t>
      </w:r>
      <w:r>
        <w:rPr>
          <w:rFonts w:ascii="Arial" w:hAnsi="Arial" w:cs="Arial"/>
          <w:color w:val="333333"/>
          <w:sz w:val="17"/>
          <w:szCs w:val="17"/>
        </w:rPr>
        <w:br/>
        <w:t>11) Нежилое здание (столовая), лит.А, 1971 г. постройки, Тульская область, Узловский р-н, с.Ильинка, стр.12, 208,7 кв.м. (залоговое имущество); </w:t>
      </w:r>
      <w:r>
        <w:rPr>
          <w:rFonts w:ascii="Arial" w:hAnsi="Arial" w:cs="Arial"/>
          <w:color w:val="333333"/>
          <w:sz w:val="17"/>
          <w:szCs w:val="17"/>
        </w:rPr>
        <w:br/>
        <w:t>12) Нежилое здание (телятник-откормочник), лит.А, А1, А2, а, а1, 1986 г. постройки, Тульская область, Узловский р-н, с.Ильинка, стр.19, 800,8 кв.м. (залоговое имущество); </w:t>
      </w:r>
      <w:r>
        <w:rPr>
          <w:rFonts w:ascii="Arial" w:hAnsi="Arial" w:cs="Arial"/>
          <w:color w:val="333333"/>
          <w:sz w:val="17"/>
          <w:szCs w:val="17"/>
        </w:rPr>
        <w:br/>
        <w:t>13) Нежилое здание (телятник-откормочник),лит.А,А1,а,а1, 1991 г. постройки, Тульская область, Узловский р-н, с.Ильинка, стр.2, 873,4 кв.м. (залоговое имущество); </w:t>
      </w:r>
      <w:r>
        <w:rPr>
          <w:rFonts w:ascii="Arial" w:hAnsi="Arial" w:cs="Arial"/>
          <w:color w:val="333333"/>
          <w:sz w:val="17"/>
          <w:szCs w:val="17"/>
        </w:rPr>
        <w:br/>
        <w:t>14) Нежилое здание (телятник), лит.А, А1, а, а1, 1988 г. постройки, Тульская область, Узловский р-н, с.Ильинка, стр.18, 766,2 кв.м. (залоговое имущество); </w:t>
      </w:r>
      <w:r>
        <w:rPr>
          <w:rFonts w:ascii="Arial" w:hAnsi="Arial" w:cs="Arial"/>
          <w:color w:val="333333"/>
          <w:sz w:val="17"/>
          <w:szCs w:val="17"/>
        </w:rPr>
        <w:br/>
        <w:t>15) Земельный участок (С\Х назначения), кадастровый номер объекта: 71:20:011002:476, 14 600 кв.м. (не залог); </w:t>
      </w:r>
      <w:r>
        <w:rPr>
          <w:rFonts w:ascii="Arial" w:hAnsi="Arial" w:cs="Arial"/>
          <w:color w:val="333333"/>
          <w:sz w:val="17"/>
          <w:szCs w:val="17"/>
        </w:rPr>
        <w:br/>
        <w:t>16) Земельный участок (С\Х назначения), кадастровый номер объекта: 71:20:011002:477, 147 400 кв.м. (не залог); </w:t>
      </w:r>
      <w:r>
        <w:rPr>
          <w:rFonts w:ascii="Arial" w:hAnsi="Arial" w:cs="Arial"/>
          <w:color w:val="333333"/>
          <w:sz w:val="17"/>
          <w:szCs w:val="17"/>
        </w:rPr>
        <w:br/>
        <w:t>17) Земельный участок (С\Х назначения), кадастровый номер объекта: 71:20:011002:478, 2 509 кв.м. (не залог); </w:t>
      </w:r>
      <w:r>
        <w:rPr>
          <w:rFonts w:ascii="Arial" w:hAnsi="Arial" w:cs="Arial"/>
          <w:color w:val="333333"/>
          <w:sz w:val="17"/>
          <w:szCs w:val="17"/>
        </w:rPr>
        <w:br/>
        <w:t>18) Земельный участок (С\Х назначения), кадастровый номер объекта: 71:20:011002:479, 33 850 кв.м. (не залог);</w:t>
      </w:r>
      <w:r>
        <w:rPr>
          <w:rFonts w:ascii="Arial" w:hAnsi="Arial" w:cs="Arial"/>
          <w:color w:val="333333"/>
          <w:sz w:val="17"/>
          <w:szCs w:val="17"/>
        </w:rPr>
        <w:br/>
        <w:t>19) Земельный участок (С\Х назначения), кадастровый номер объекта: 71:20:011002:480, 28 240 кв.м. (не залог);</w:t>
      </w:r>
      <w:r>
        <w:rPr>
          <w:rFonts w:ascii="Arial" w:hAnsi="Arial" w:cs="Arial"/>
          <w:color w:val="333333"/>
          <w:sz w:val="17"/>
          <w:szCs w:val="17"/>
        </w:rPr>
        <w:br/>
        <w:t>20) Земельный участок (С\Х назначения), кадастровый номер объекта: 71:20:011002:481, 7 587 кв.м. (не залог); </w:t>
      </w:r>
      <w:r>
        <w:rPr>
          <w:rFonts w:ascii="Arial" w:hAnsi="Arial" w:cs="Arial"/>
          <w:color w:val="333333"/>
          <w:sz w:val="17"/>
          <w:szCs w:val="17"/>
        </w:rPr>
        <w:br/>
        <w:t>21) Земельный участок (С\Х назначения), кадастровый номер объекта: 71:20:011002:482, 11 730 кв.м. (не залог); </w:t>
      </w:r>
      <w:r>
        <w:rPr>
          <w:rFonts w:ascii="Arial" w:hAnsi="Arial" w:cs="Arial"/>
          <w:color w:val="333333"/>
          <w:sz w:val="17"/>
          <w:szCs w:val="17"/>
        </w:rPr>
        <w:br/>
      </w:r>
      <w:r>
        <w:rPr>
          <w:rFonts w:ascii="Arial" w:hAnsi="Arial" w:cs="Arial"/>
          <w:color w:val="333333"/>
          <w:sz w:val="17"/>
          <w:szCs w:val="17"/>
        </w:rPr>
        <w:lastRenderedPageBreak/>
        <w:t>22) Земельный участок (С\Х назначения), кадастровый номер объекта: 71:20:011002:483, 4 750 кв.м. (не залог);</w:t>
      </w:r>
      <w:r>
        <w:rPr>
          <w:rFonts w:ascii="Arial" w:hAnsi="Arial" w:cs="Arial"/>
          <w:color w:val="333333"/>
          <w:sz w:val="17"/>
          <w:szCs w:val="17"/>
        </w:rPr>
        <w:br/>
        <w:t>23) Артскважина, (не залог); </w:t>
      </w:r>
      <w:r>
        <w:rPr>
          <w:rFonts w:ascii="Arial" w:hAnsi="Arial" w:cs="Arial"/>
          <w:color w:val="333333"/>
          <w:sz w:val="17"/>
          <w:szCs w:val="17"/>
        </w:rPr>
        <w:br/>
        <w:t>24) Подъездной путь, (не залог).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2 (залоговое имущество) составляет 368 847, 46 р., (без учета НДС), в том числе: 1) Автомобиль - самосвал НЕФАЗ - 45142 - 10 - 15, 2006 г.,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3 (залоговое имущество) составляет 1 042 627, 12 р., (без учета НДС), в том числе: 1) Автомобиль бетоносмеситель, 581453 на шасси КАМАЗ - 6520, 2007 г.,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4(залоговое имущество) составляет 1 044 152, 54 р., (без учета НДС), в том числе: 1) Автомобиль грузовой тягач седельный SCANIA P380, 2006 г., адрес местонахождения: 301073, Тульская обл., Чернский р-н, д. Поповка 1-я, 1 ед. 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5 (залоговое имущество) составляет 608 033, 90 р, (без учета НДС), в том числе: 1)Автомобиль КАМАЗ 55102 - 12 - 15, 2007 г.,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6 (залоговое имущество) составляет 608 033, 90 р., (без учета НДС), в том числе: 1) Автомобиль КАМАЗ 55102 - 12 - 15, 2007 г.,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7 (залоговое имущество) составляет 641 745, 76 р., (без учета НДС), в том числе: 1) Автомобиль КАМАЗ 6520-06, 2007 г.,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8 (залоговое имущество) составляет 525 813,56 р., (без учета НДС), в том числе: 1) Автомобиль самосвал КАМАЗ 6520, 2007 г.,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9 (залоговое имущество) составляет 4 135 423, 73 р., (без учета НДС), в том числе: 1) Комбайн зерноуборочный Нью Холланд, 2007 г.,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10 (залоговое имущество) составляет 4 135 423, 73 р., (без учета НДС), в том числе: 1) Комбайн зерноуборочный Нью Холланд, 2007 г., адрес местонахождения: 301073, Тульская обл., Чернский р-н, д. Поповка 1-я, 1 ед,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11 (залоговое имущество) составляет 4 135 423, 73 р. , (без учета НДС), в том числе: 1) Комбайн зерноуборочный Нью Холланд, 2007 г.,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12 (залоговое имущество) составляет 53 542, 37 р., (без учета НДС), в том числе: 1) Машина самоходная пневмосортировальная ПСМ-10,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13 (залоговое имущество) составляет 1 906 855, 93 р., (без учета НДС), в том числе: 1) Опрыскиватель самоходный, 2007 AGROGATOR 1074, адрес местонахождения: 301073, Тульская обл., Чернский р-н, д. Поповка 1-я, 1 ед. 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14 (залоговое имущество) составляет 3 847 881, 36 р., (без учета НДС), в том числе: 1) Погрузчик телескопический JCB531-70 AG,2011 г.,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15 (залоговое имущество) составляет 1 332 610, 17 р., (без учета НДС), в том числе: 1) Погрузчик телескопический JCB531-70 AGRI,2007, адрес местонахождения: 301073, Тульская обл., Чернский р-н, д. Поповка 1-я, 1 ед. 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16 (залоговое имущество) составляет 81 152, 54 р., (без учета НДС), в том числе: 1) Погрузчик фронтальный Robust F 10 HDRM, адрес местонахождения: 301073, Тульская обл., Чернский р-н, д. Поповка 1-я, 1 ед. 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17 (залоговое имущество) составляет 202 118, 64 р., (без учета НДС), в том числе: 1) Прицеп самосвальный СЗАП - 8551, 2007 г., адрес местонахождения: 301073, Тульская обл., Чернский р-н, д. Поповка 1-я, 1 ед. 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18 (залоговое имущество) составляет 202 118, 64 р, (без учета НДС), в том числе: 1) Прицеп самосвальный СЗАП - 8551, 2007, адрес местонахождения: 301073, Тульская обл., Чернский р-н, д. Поповка 1-я, 1 ед. 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19 (залоговое имущество) составляет 202 118, 64 руб., (без учета НДС), в том числе: 1) Прицеп самосвальный СЗАП - 8551А, 2007,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20 (залоговое имущество) составляет 3 503 516, 95 руб., (без учета НДС), в том числе: 1) Трактор JOHN DEER 8430, 2007, адрес местонахождения: 301073, Тульская обл., Чернский р-н, д. Поповка 1-я 1 ед. 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21 (залоговое имущество) составляет 5 470 245, 76 руб. , (без учета НДС), в том числе: 1)Трактор JOHN DEER колесный 9420, 2007, адрес местонахождения: 301073, Тульская обл., Чернский р-н, д. Поповка 1-я, 1 ед. 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22 (залоговое имущество) составляет 5 470 245, 76 руб., (без учета НДС), в том числе: 1) Трактор JOHN DEER колесный 9420, 2007,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23 (залоговое имущество) составляет 317 822, 03 руб., (без учета НДС), в том числе: 1) Трактор Беларус - 1221 - 51.55, 71 ТН 5743, 2005,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 xml:space="preserve">Начальная цена лота № 24(залоговое имущество) составляет 331 779, 66 руб., (без учета НДС), в том числе: </w:t>
      </w:r>
      <w:r>
        <w:rPr>
          <w:rFonts w:ascii="Arial" w:hAnsi="Arial" w:cs="Arial"/>
          <w:color w:val="333333"/>
          <w:sz w:val="17"/>
          <w:szCs w:val="17"/>
        </w:rPr>
        <w:lastRenderedPageBreak/>
        <w:t>1)Трактор Беларус - 1221, 71 ТА 4346, 2006,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25 (залоговое имущество) составляет 368 084,75 руб., (без учета НДС), в том числе: 1)Трактор Беларус - 1221, 71 ТА 4347,2007 г.,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26 (залоговое имущество) составляет 368 084,75 р, (без учета НДС), в том числе: 1)Трактор Беларус - 1221, 71 ТА 4348,2007,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27 (залоговое имущество) составляет 263 059,32 р., (без учета НДС), в том числе: 1) Трактор Беларус - 82.1, 71 ТА 4349,2007,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28 (залоговое имущество) составляет 263 059,32 р., (без учета НДС), в том числе: 1)Трактор Беларус - 82.1, 71 ТА 4350,2007,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29 (залоговое имущество) составляет 23 101,69 р., (без учета НДС), в том числе: 1) Сцепка СП-10, 8-01,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30 (залоговое имущество) составляет 281 059, 32 р, (без учета НДС), в том числе: 1)Борона дисковая Terra Disc800 (Австрия)2007,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31 (залоговое имущество) составляет 280 677, 96 р., (без учета НДС), в том числе: 1)Воздуховоды к системе аспирации ЗАВ-20, ЗАВ-20.02.000,2007, адрес местонахождения: 301073, Тульская обл., Чернский р-н, д. Поповка 1-я, 1 ед.; 2) Машина первичной очистки зерна МЗС 25 М,2007, адрес местонахождения: 301073, Тульская обл., Чернский р-н, д. Поповка 1-я, 1 ед.; 3) Метатель зерна самопередвижной (МЗС-90-20-01),2007, адрес местонахождения: 301073, Тульская обл., Чернский р-н, д. Поповка 1-я, 1 ед.;4) Нория НПК-50 М-10,0, 301073, адрес местонахождения: Тульская обл., Чернский р-н, д. Поповка 1-я, 1 ед.; 5) Нория НПК-50 М-19,0,301073, адрес местонахождения: Тульская обл., Чернский р-н, д. Поповка 1-я, 1 ед.; 6) Погрузчик зерна модернизированный ПЗМ-80,2007, адрес местонахождения: 301073, Тульская обл., Чернский р-н, д. Поповка 1-я, 1 ед. ; 7) Погрузчик зерновой ПЗН-250,2007, адрес местонахождения: 301073, Тульская обл., Чернский р-н, д. Поповка 1-я, 1 ед.; 8) Распределитель Ф200РА - 00.00.000, адрес местонахождения: 301073, Тульская обл., Чернский р-н, д. Поповка 1-я, 1 ед.; 9) Сектор Ф200ЗВС.168.1, адрес местонахождения: 301073, Тульская обл., Чернский р-н, д. Поповка 1-я, 1 ед.; 10) Система аспирации МЗС-25,2007, адрес местонахождения: 301073, Тульская обл., Чернский р-н, д. Поповка 1-я,1ед.11) Труба зернопровода ф 2003ВС . 164, адрес местонахождения: 301073, Тульская обл., Чернский р-н, д. Поповка 1-я, 1 ед. 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32 (залоговое имущество) составляет 456 254, 24 р. (без учета НДС), в том числе: 1) Косилка прицепная Stol GSC 3200,2007,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33 (залоговое имущество) составляет 822 203, 39 р., (без учета НДС), в том числе: 1) Пресс-подборщик Big Balers SR 60. 120 с выталкивателем последнего тюка (прямоугольного) с пластиной,2007,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34 (залоговое имущество) составляет 290 211, 86 р. (без учета НДС), в том числе: 1) Пресс-подборщик рулонный Round Pack 1250,2007,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35 (залоговое имущество) составляет 43 245, 76 руб., (без учета НДС), в том числе: 1) Распределитель минеральных удобрений ZAM 900C с насадкой S 350,2007,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36 (залоговое имущество) составляет 819 305, 08 р., (без учета НДС), в том числе: 1) Сеялка культиватор Concept 2000 Morris,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37 (залоговое имущество) составляет 316 983,05 р., (без учета НДС), в том числе: 1) Сеялка пневматическая зерновая JOHN DEER 730/240036, 2006,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>Начальная цена лота № 38 (залоговое имущество) составляет 740 822, 03 р.., (без учета НДС), в том числе: 1) Сеялка стерневая комбинированная мод. Vaderstad Rapid, 2007, адрес местонахождения: 301073, Тульская обл., Чернский р-н, д. Поповка 1-я, 1 ед.</w:t>
      </w:r>
      <w:r>
        <w:rPr>
          <w:rFonts w:ascii="Arial" w:hAnsi="Arial" w:cs="Arial"/>
          <w:color w:val="333333"/>
          <w:sz w:val="17"/>
          <w:szCs w:val="17"/>
        </w:rPr>
        <w:br/>
        <w:t xml:space="preserve">Для участия в открытых торгах претенденты (потенциальные покупатели) должны пройти регистрацию на электронной площадке и подать заявку на участие в торгах, а также оплатить задаток. Регистрация на электронной площадке осуществляется без взимания платы. Для участия в открытых торгах заявитель представляет оператору электронной площадки заявку на участие в открытых торгах в форме электронного документа, подписанного электронной цифровой подписью заявителя. Заявка на участие в торгах должна соответствовать требованиям, установленным Законом о банкротстве, Приказом № 495, настоящим Положением, а также требованиям, указанным в сообщении о проведении торгов.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заинтересованности;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К заявке на участие в торгах должны прилагаться копии следующих документов: выписка из единого государственного реестра юридических лиц (для юридического лица); выписка из единого </w:t>
      </w:r>
      <w:r>
        <w:rPr>
          <w:rFonts w:ascii="Arial" w:hAnsi="Arial" w:cs="Arial"/>
          <w:color w:val="333333"/>
          <w:sz w:val="17"/>
          <w:szCs w:val="17"/>
        </w:rPr>
        <w:lastRenderedPageBreak/>
        <w:t>государственного реестра индивидуальных предпринимателей (для индивидуального предпринимателя); документы, удостоверяющие личность (для физического лица);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заявителя. К заявке также должна быть приложена копия платежного документа с отметкой банка об исполнении, подтверждающая внесение заявителем задатка на счета, указанные в сообщении о проведении торгов. Заявитель вправе отозвать заявку на участие в открытых торгах не позднее окончания срока представления заявок на участие в открытых торгах, направив об этом уведомление оператору электронной площадки. После представления заявок на участие в торгах оператор электронной площадки направляет организатору торгов все зарегистрированные заявки, представленные до истечения установленного срока окончания представления заявок. Оператор электронной площадки направляет заявителю в электронной форме подтверждение о регистрации представленной заявки на участие в торгах в день регистрации такой заявки с указанием порядкового номера, даты и точного времени ее представления. Направление Заявителем задатка на счета, указанные в сообщении о проведении торгов, считается акцептом размещенного на электронной площадке договора о задатке. Заявки, поступившие по истечении срока их приема, указанного в информационном сообщении о проведении торгов, не рассматриваются.</w:t>
      </w:r>
      <w:r>
        <w:rPr>
          <w:rFonts w:ascii="Arial" w:hAnsi="Arial" w:cs="Arial"/>
          <w:color w:val="333333"/>
          <w:sz w:val="17"/>
          <w:szCs w:val="17"/>
        </w:rPr>
        <w:br/>
        <w:t>Задаток составляет 10% от цены лота, действующей на соответствующем периоде и вносится не позднее даты окончания срока приема заявок на участие в торгах, для каждого периода на специальный счет: р/с 40702810801000002103 в Тульский РФ АО «Россельхозбанк», к/с №30101810400000000715, БИК 047003715, ИНН 7725114488, КПП 7107430011, назначение платежа: «задаток для участия в торгах по продаже имущества ООО «Агрофирма «Акимовка» в составе лота (указать номер лота); без НДС» и должен поступить на дату подписания протокола об определении участников торгов. Задаток считается внесенным с даты зачисления денежных средств на расчетный счет.</w:t>
      </w:r>
      <w:r>
        <w:rPr>
          <w:rFonts w:ascii="Arial" w:hAnsi="Arial" w:cs="Arial"/>
          <w:color w:val="333333"/>
          <w:sz w:val="17"/>
          <w:szCs w:val="17"/>
        </w:rPr>
        <w:br/>
        <w:t>К участию в торгах допускаются лица, оплатившие задаток в установленном размере, сроки и предоставившие документы согласно условиям настоящих торгов.</w:t>
      </w:r>
      <w:r>
        <w:rPr>
          <w:rFonts w:ascii="Arial" w:hAnsi="Arial" w:cs="Arial"/>
          <w:color w:val="333333"/>
          <w:sz w:val="17"/>
          <w:szCs w:val="17"/>
        </w:rPr>
        <w:br/>
        <w:t>Победителем торгов признается участник, который представил в установленный срок заявку на участие в торгах, содержащую предложение о цене имущества, выше остальных участников, но которая не ниже цены продажи имущества, установленной для определенного периода торгов. С момента определения победителя торгов, прием заявок прекращается. Задаток победителя зачисляется в счет покупной цены. Остальным участникам задаток возвращается в течение 5 рабочих дней со дня подписания протокола о результатах проведения торгов. Победитель подписывает договор купли-продажи в течение 5 дней с даты оформления протокола о результатах торгов. Оплата имущества должна быть осуществлена покупателем в течение 30 дней со дня подписания договора купли-продажи по реквизитам, указанным в договоре.</w:t>
      </w:r>
      <w:bookmarkStart w:id="0" w:name="_GoBack"/>
      <w:bookmarkEnd w:id="0"/>
    </w:p>
    <w:sectPr w:rsidR="00112BF8" w:rsidSect="00C3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5F4"/>
    <w:rsid w:val="00112BF8"/>
    <w:rsid w:val="006F2CAA"/>
    <w:rsid w:val="007435F4"/>
    <w:rsid w:val="007A115B"/>
    <w:rsid w:val="00C35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3170</Words>
  <Characters>18072</Characters>
  <Application>Microsoft Office Word</Application>
  <DocSecurity>4</DocSecurity>
  <Lines>150</Lines>
  <Paragraphs>42</Paragraphs>
  <ScaleCrop>false</ScaleCrop>
  <Company>Hewlett-Packard Company</Company>
  <LinksUpToDate>false</LinksUpToDate>
  <CharactersWithSpaces>21200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Армен А.</dc:creator>
  <cp:lastModifiedBy>Игорь А.</cp:lastModifiedBy>
  <cp:revision>2</cp:revision>
  <dcterms:created xsi:type="dcterms:W3CDTF">2018-03-21T10:51:00Z</dcterms:created>
  <dcterms:modified xsi:type="dcterms:W3CDTF">2018-03-21T10:51:00Z</dcterms:modified>
</cp:coreProperties>
</file>