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8C" w:rsidRDefault="0015448C" w:rsidP="0015448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Организатор торгов - конкурсный управляющий ООО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Поликонт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(301651, Тульская обл.,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Новомосковский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>
        <w:rPr>
          <w:rFonts w:ascii="Times New Roman" w:hAnsi="Times New Roman" w:cs="Times New Roman"/>
          <w:bCs/>
          <w:sz w:val="24"/>
          <w:szCs w:val="24"/>
        </w:rPr>
        <w:t>А68-4574/15</w:t>
      </w:r>
      <w:r>
        <w:rPr>
          <w:rFonts w:ascii="Times New Roman" w:hAnsi="Times New Roman" w:cs="Times New Roman"/>
          <w:sz w:val="24"/>
          <w:szCs w:val="24"/>
        </w:rPr>
        <w:t xml:space="preserve"> признан банкротом, открыто конкурсное производство) - Пономарев Алексей Юрьевич (ИНН 366601457960; СНИЛС 064-720-52147;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ponomarev.alexey@bk.ru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тел. 8(473)272-71-93; адрес для корреспонденции: 394030, г. Воронеж, ул. Кропоткина, 10; член Ассоциации «МСОПАУ» (125362, г. Москва, ул. Вишневая, д. 5, ОГРН 1027701024878, ИНН 7701321710) сообщает о  проведении на электронной торговой площадке ОАО «Российский аукционный дом» (</w:t>
      </w:r>
      <w:proofErr w:type="spellStart"/>
      <w:r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</w:rPr>
        <w:t xml:space="preserve">26.12.2017г. в 12-00ч. </w:t>
      </w:r>
      <w:r>
        <w:rPr>
          <w:rFonts w:ascii="Times New Roman" w:hAnsi="Times New Roman" w:cs="Times New Roman"/>
          <w:sz w:val="24"/>
          <w:szCs w:val="24"/>
        </w:rPr>
        <w:t xml:space="preserve">открытых торгов (аукцион на повышение, форма подачи предложений открытая) </w:t>
      </w:r>
      <w:r>
        <w:rPr>
          <w:rFonts w:ascii="Times New Roman" w:hAnsi="Times New Roman" w:cs="Times New Roman"/>
          <w:b/>
          <w:sz w:val="24"/>
          <w:szCs w:val="24"/>
        </w:rPr>
        <w:t>по продаже прав (требований) ООО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Поликонт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(Лот№1): </w:t>
      </w:r>
    </w:p>
    <w:p w:rsidR="0015448C" w:rsidRDefault="0015448C" w:rsidP="0015448C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ООО «Фламинго» (ОГРН 1143525016470, ИНН 3525331865), основание возникновения обязательства -   решение Арбитражного суда  Вологодской области от 15.05.2017г. по делу №А13-2636/2017, размер долга – 10982 руб.;   </w:t>
      </w:r>
    </w:p>
    <w:p w:rsidR="0015448C" w:rsidRDefault="0015448C" w:rsidP="001544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ООО Торговый Дом «Полимер» (ОГРН 1077116000037, ИНН 7116133010), основание возникновения обязательства - договор купли-продажи  №68/31 от 04.12.2012г.,  решение Арбитражного суда Тульской области от 13.12.2016г. по делу №А68-8744/2016, размер долга   - 21 978 000  руб.;</w:t>
      </w:r>
    </w:p>
    <w:p w:rsidR="0015448C" w:rsidRDefault="0015448C" w:rsidP="001544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ООО «НОВОПАК» (ОГРН 1117154014251, ИНН 7116506776), основание возникновения обязательства -  договор купли-продажи  б/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от 01.04.2013г., Постановление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евятого  арбитражного апелляционного  суда от 13.03.2017г. по делу №А40-209183/2016,  размер долга -  8 970 349,30  руб.; </w:t>
      </w:r>
    </w:p>
    <w:p w:rsidR="0015448C" w:rsidRDefault="0015448C" w:rsidP="001544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Европолимер</w:t>
      </w:r>
      <w:proofErr w:type="spellEnd"/>
      <w:r>
        <w:rPr>
          <w:rFonts w:ascii="Times New Roman" w:hAnsi="Times New Roman" w:cs="Times New Roman"/>
          <w:sz w:val="24"/>
          <w:szCs w:val="24"/>
        </w:rPr>
        <w:t>» (ОГРН 1057748921240, ИНН 7709642040), основание возникновения обязательства -  Постановление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евятого  арбитражного апелляционного  суда от 14.02.2017г. по делу №А40-209177/16,  размер долга - 1 380 000  руб.;                                  </w:t>
      </w:r>
    </w:p>
    <w:p w:rsidR="0015448C" w:rsidRDefault="0015448C" w:rsidP="001544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Скворцову Вячеславу Ивановичу (ИНН 771206761011), основание возникновения обязательства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 Арбитражного суда Тульской области от 04.08.2016г. по делу №А68-4574/15,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 Арбитражного суда Тульской области от 28.11.2016г. по делу №А68-4574/15, Определение  Арбитражного суда Тульской области от 28.11.2016г. по делу №А68-4574/15,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Арбитражного суда Тульской области от 29.11.2016г. по делу №А68-4574/15</w:t>
      </w:r>
      <w:r>
        <w:rPr>
          <w:rFonts w:ascii="Times New Roman" w:hAnsi="Times New Roman" w:cs="Times New Roman"/>
          <w:color w:val="000000"/>
          <w:sz w:val="24"/>
          <w:szCs w:val="24"/>
        </w:rPr>
        <w:t>, Определение Арбитражного суда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города Москвы от 30.10.2017г. по делу №А40-139924/16-179-137Ф,  размер долга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1 508 564,66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                    </w:t>
      </w:r>
    </w:p>
    <w:p w:rsidR="0015448C" w:rsidRDefault="0015448C" w:rsidP="001544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Олегу Сергеевичу (ОРГНИП 307711611500042, ИНН 711607441638), основание возникновения обязательства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  Арбитражного суда Тульской области от 11.07.2017г. по делу №А68-4574/15</w:t>
      </w:r>
      <w:r>
        <w:rPr>
          <w:rFonts w:ascii="Times New Roman" w:hAnsi="Times New Roman" w:cs="Times New Roman"/>
          <w:sz w:val="24"/>
          <w:szCs w:val="24"/>
        </w:rPr>
        <w:t xml:space="preserve">,  размер долга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442 505,00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D65C6A" w:rsidRDefault="0015448C" w:rsidP="0015448C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Нача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льная цена продажи  Лота №1 - 2 097 946 руб. Размер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задатка - 20% от начальной цены продажи;  шаг аукциона –5% от начальной цены продажи. 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торгах необходимо уплатить задаток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Поликонт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№40702810300390002760 в 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Москва, БИК 044525600, к/с 30101810300000000600, зарегистрироваться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lot-online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подать заявку на участие в торгах.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Период приема заявок и задатков: с 00ч. 00 мин. 20.11.2017г. по </w:t>
      </w:r>
      <w:r w:rsidRPr="0015448C">
        <w:rPr>
          <w:rFonts w:ascii="Times New Roman" w:hAnsi="Times New Roman" w:cs="Times New Roman"/>
          <w:b/>
          <w:sz w:val="24"/>
          <w:szCs w:val="24"/>
        </w:rPr>
        <w:t xml:space="preserve">00ч.00 мин. 23.12.2017г. </w:t>
      </w:r>
      <w:r w:rsidRPr="0015448C">
        <w:rPr>
          <w:rFonts w:ascii="Times New Roman" w:hAnsi="Times New Roman" w:cs="Times New Roman"/>
          <w:sz w:val="24"/>
          <w:szCs w:val="24"/>
        </w:rPr>
        <w:t>Заявка  должна соответствовать требованиям п.11 ст.110 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банкротстве» и Приказа Минэкономразвития от 23.07.15г. №495. Заявка должна содержать: ценовое предложение,  наименование, сведения об орг.– 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заявке должны прилагаться документы и сведения: действительная на день представления заявки выписка из ЕГРЮЛ (для ЮЛ); действительная на день представления заявки выписка из ЕГРИП (для ИП); копии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документов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дополнениями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копия свидетельства о постановке на учет в налог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ргане (для ЮЛ и ФЛ); копия свидетельства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регистрации (для ЮЛ и ИП); сведения о страховом номере индивидуального лицевого счета (для ФЛ);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копии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надлеж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образом заверенного перевода на русский язык документов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регистрации ЮЛ или ФЛ в качестве ИП в соответствии с законом государства (для иностранного лица) и (или) документов, удостоверяющих личность ФЛ (для иностранных ФЛ); копия решения об одобрении крупной сделки при наличии предусмотренных законом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документами оснований для признании сделки крупной (для ЮЛ);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элпочты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заявителя, номер телефона и почт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дреса в РФ.  Заявка и прилагаемые документы, сведения представляются в форме электронного сообщения, подписанного электронной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 оператор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>. площадки с помощью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редств сайта формирует и направляет организатору торгов проект протокола о результатах проведения торгов или решения о признании торгов несостоявшимися для подписания. Организатор торгов в течение 1 часа с момента получения указанного протокола или решения подписывает их и направляет  оператору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площадки для размещения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площадке. В течение 5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aragraph"/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Style w:val="paragraph"/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Style w:val="paragraph"/>
          <w:rFonts w:ascii="Times New Roman" w:hAnsi="Times New Roman" w:cs="Times New Roman"/>
          <w:sz w:val="24"/>
          <w:szCs w:val="24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  <w:r>
        <w:rPr>
          <w:rFonts w:ascii="Times New Roman" w:hAnsi="Times New Roman" w:cs="Times New Roman"/>
          <w:sz w:val="24"/>
          <w:szCs w:val="24"/>
        </w:rPr>
        <w:t xml:space="preserve">  Если к участию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 </w:t>
      </w:r>
      <w:r>
        <w:rPr>
          <w:rFonts w:ascii="Times New Roman" w:hAnsi="Times New Roman" w:cs="Times New Roman"/>
          <w:b/>
          <w:sz w:val="24"/>
          <w:szCs w:val="24"/>
        </w:rPr>
        <w:t>Оплата  по договору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проданное право (требования) осуществляется покупателем не позднее, чем через 30 рабочих дней с даты заключения договора купли-продажи  </w:t>
      </w:r>
      <w:r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Поликонт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№40702810300390002760 в 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Москва, БИК 044525600, к/с 30101810300000000600. Переход прав требования к покупателю по договору только после полной оплаты прав требования. С</w:t>
      </w:r>
      <w:r>
        <w:rPr>
          <w:rStyle w:val="paragraph"/>
          <w:rFonts w:ascii="Times New Roman" w:hAnsi="Times New Roman" w:cs="Times New Roman"/>
          <w:sz w:val="24"/>
          <w:szCs w:val="24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Ознакомиться со сведениями </w:t>
      </w:r>
      <w:r>
        <w:rPr>
          <w:rFonts w:ascii="Times New Roman" w:hAnsi="Times New Roman" w:cs="Times New Roman"/>
          <w:sz w:val="24"/>
          <w:szCs w:val="24"/>
        </w:rPr>
        <w:t xml:space="preserve">об имуществе, его составе, характеристиках и получить информацию об имуществе можно по адресу: г. Воронеж, ул. Кропоткина, д. 10, по предварительной записи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.: 8(473)272-71-93 в рабочие дни  в период приема заявок. </w:t>
      </w:r>
      <w:r>
        <w:rPr>
          <w:rStyle w:val="paragraph"/>
          <w:rFonts w:ascii="Times New Roman" w:hAnsi="Times New Roman" w:cs="Times New Roman"/>
          <w:sz w:val="24"/>
          <w:szCs w:val="24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lot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online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fedresurs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A09B0"/>
    <w:multiLevelType w:val="hybridMultilevel"/>
    <w:tmpl w:val="C7349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448C"/>
    <w:rsid w:val="000719E0"/>
    <w:rsid w:val="0015448C"/>
    <w:rsid w:val="003A7B6D"/>
    <w:rsid w:val="009E6AE9"/>
    <w:rsid w:val="00D6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48C"/>
    <w:pPr>
      <w:ind w:left="720"/>
      <w:contextualSpacing/>
    </w:pPr>
  </w:style>
  <w:style w:type="paragraph" w:customStyle="1" w:styleId="ConsPlusNormal">
    <w:name w:val="ConsPlusNormal"/>
    <w:rsid w:val="00154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154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MTB3F4ze45av8Ok99UEs2etTqXr+SqreS6/vbjwfDOI=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kXehJdXukAFbydn1VBiQMu2jvlnNPnzV28UD1ikOojsclWfcNHDom/NbzKVMxcXX0Wi/wzXy
    rqlE+Tak2EP/KQ==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UPKJF6890J8JbDfPL+TWmX/V2/s=</DigestValue>
      </Reference>
      <Reference URI="/word/fontTable.xml?ContentType=application/vnd.openxmlformats-officedocument.wordprocessingml.fontTable+xml">
        <DigestMethod Algorithm="http://www.w3.org/2000/09/xmldsig#sha1"/>
        <DigestValue>cgzbgVVMQJeoDjaBWVzTSXWwz4Y=</DigestValue>
      </Reference>
      <Reference URI="/word/numbering.xml?ContentType=application/vnd.openxmlformats-officedocument.wordprocessingml.numbering+xml">
        <DigestMethod Algorithm="http://www.w3.org/2000/09/xmldsig#sha1"/>
        <DigestValue>7IpTfwRk3y/tW2cv0/T0yhCE5kw=</DigestValue>
      </Reference>
      <Reference URI="/word/settings.xml?ContentType=application/vnd.openxmlformats-officedocument.wordprocessingml.settings+xml">
        <DigestMethod Algorithm="http://www.w3.org/2000/09/xmldsig#sha1"/>
        <DigestValue>pKVTdPfYDoq7o+60Xk2gCzeUDYQ=</DigestValue>
      </Reference>
      <Reference URI="/word/styles.xml?ContentType=application/vnd.openxmlformats-officedocument.wordprocessingml.styles+xml">
        <DigestMethod Algorithm="http://www.w3.org/2000/09/xmldsig#sha1"/>
        <DigestValue>e8gD6EUrFCU7L5pAA0xqa3ScD4s=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C5m3EpHnTxJRPczk9WNZlt/U/7o=</DigestValue>
      </Reference>
    </Manifest>
    <SignatureProperties>
      <SignatureProperty Id="idSignatureTime" Target="#idPackageSignature">
        <mdssi:SignatureTime>
          <mdssi:Format>YYYY-MM-DDThh:mm:ssTZD</mdssi:Format>
          <mdssi:Value>2017-11-08T12:42:52Z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6990</Characters>
  <Application>Microsoft Office Word</Application>
  <DocSecurity>0</DocSecurity>
  <Lines>58</Lines>
  <Paragraphs>16</Paragraphs>
  <ScaleCrop>false</ScaleCrop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2017-11-08T12:42:00Z</dcterms:created>
  <dcterms:modified xsi:type="dcterms:W3CDTF">2017-11-08T12:42:00Z</dcterms:modified>
</cp:coreProperties>
</file>