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1A48" w:rsidRPr="00B81A48" w:rsidRDefault="00B81A48" w:rsidP="00B81A48">
      <w:pPr>
        <w:snapToGrid w:val="0"/>
        <w:jc w:val="both"/>
        <w:rPr>
          <w:rFonts w:eastAsia="SimSun" w:cs="Mangal"/>
          <w:b/>
          <w:color w:val="auto"/>
          <w:kern w:val="1"/>
          <w:lang w:eastAsia="hi-IN" w:bidi="hi-IN"/>
        </w:rPr>
      </w:pPr>
      <w:bookmarkStart w:id="0" w:name="mailru-webagent-gen-241"/>
      <w:r w:rsidRPr="00B81A48">
        <w:rPr>
          <w:rFonts w:eastAsia="SimSun" w:cs="Mangal"/>
          <w:b/>
          <w:color w:val="auto"/>
          <w:kern w:val="1"/>
          <w:lang w:eastAsia="hi-IN" w:bidi="hi-IN"/>
        </w:rPr>
        <w:t xml:space="preserve">На торги посредством публичного предложения выставлено имущество являющееся предметом залога ПАО «Сбербанк России»: </w:t>
      </w:r>
      <w:r w:rsidRPr="00B81A48">
        <w:rPr>
          <w:rFonts w:eastAsia="SimSun" w:cs="Mangal"/>
          <w:b/>
          <w:color w:val="auto"/>
          <w:kern w:val="1"/>
          <w:lang w:eastAsia="hi-IN" w:bidi="hi-IN"/>
        </w:rPr>
        <w:tab/>
      </w:r>
      <w:bookmarkEnd w:id="0"/>
    </w:p>
    <w:p w:rsidR="00B81A48" w:rsidRDefault="00B81A48" w:rsidP="00B81A48">
      <w:pPr>
        <w:snapToGrid w:val="0"/>
        <w:jc w:val="both"/>
        <w:rPr>
          <w:rFonts w:eastAsia="SimSun" w:cs="Mangal"/>
          <w:color w:val="auto"/>
          <w:kern w:val="1"/>
          <w:lang w:eastAsia="hi-IN" w:bidi="hi-IN"/>
        </w:rPr>
      </w:pPr>
    </w:p>
    <w:p w:rsidR="00B81A48" w:rsidRDefault="00B81A48" w:rsidP="00B81A48">
      <w:pPr>
        <w:autoSpaceDE w:val="0"/>
        <w:jc w:val="both"/>
      </w:pPr>
    </w:p>
    <w:p w:rsidR="00B81A48" w:rsidRPr="00B81A48" w:rsidRDefault="00B81A48" w:rsidP="00B81A48">
      <w:pPr>
        <w:autoSpaceDE w:val="0"/>
        <w:jc w:val="both"/>
        <w:rPr>
          <w:b/>
          <w:spacing w:val="20"/>
          <w:kern w:val="2"/>
        </w:rPr>
      </w:pPr>
      <w:r w:rsidRPr="00B81A48">
        <w:rPr>
          <w:b/>
          <w:spacing w:val="20"/>
          <w:kern w:val="2"/>
        </w:rPr>
        <w:t>Лот № 3</w:t>
      </w:r>
    </w:p>
    <w:p w:rsidR="00B81A48" w:rsidRDefault="00B81A48" w:rsidP="00B81A48">
      <w:pPr>
        <w:autoSpaceDE w:val="0"/>
        <w:jc w:val="both"/>
        <w:rPr>
          <w:color w:val="auto"/>
          <w:kern w:val="2"/>
          <w:lang w:eastAsia="hi-IN" w:bidi="hi-IN"/>
        </w:rPr>
      </w:pPr>
      <w:r>
        <w:rPr>
          <w:rFonts w:eastAsia="SimSun" w:cs="Mangal"/>
          <w:color w:val="auto"/>
          <w:spacing w:val="20"/>
          <w:kern w:val="2"/>
          <w:lang w:eastAsia="hi-IN" w:bidi="hi-IN"/>
        </w:rPr>
        <w:t xml:space="preserve">Имущество расположенное по </w:t>
      </w:r>
      <w:r>
        <w:rPr>
          <w:rFonts w:eastAsia="SimSun" w:cs="Mangal"/>
          <w:color w:val="auto"/>
          <w:kern w:val="2"/>
          <w:lang w:eastAsia="hi-IN" w:bidi="hi-IN"/>
        </w:rPr>
        <w:t xml:space="preserve">адресу: </w:t>
      </w:r>
      <w:r>
        <w:rPr>
          <w:color w:val="auto"/>
          <w:kern w:val="2"/>
          <w:lang w:eastAsia="hi-IN" w:bidi="hi-IN"/>
        </w:rPr>
        <w:t xml:space="preserve">СК, Буденновский район, п. Чкаловский: </w:t>
      </w:r>
      <w:r>
        <w:t xml:space="preserve">Административно-бытовое здание-склад нефтепродуктов, литер А, К№ 26:20:030106:110, </w:t>
      </w:r>
      <w:r>
        <w:rPr>
          <w:color w:val="auto"/>
          <w:kern w:val="2"/>
          <w:lang w:eastAsia="hi-IN" w:bidi="hi-IN"/>
        </w:rPr>
        <w:t xml:space="preserve">Весовая, литер </w:t>
      </w:r>
      <w:r>
        <w:t>В, К№ 26:20:030106:111, Х</w:t>
      </w:r>
      <w:r>
        <w:rPr>
          <w:color w:val="auto"/>
          <w:kern w:val="2"/>
          <w:lang w:eastAsia="hi-IN" w:bidi="hi-IN"/>
        </w:rPr>
        <w:t xml:space="preserve">озяйственная </w:t>
      </w:r>
      <w:r>
        <w:t xml:space="preserve">постройка - склад нефтепродуктов, литер Г, К№ 26:20:030106:108, </w:t>
      </w:r>
      <w:r>
        <w:rPr>
          <w:color w:val="auto"/>
          <w:kern w:val="2"/>
          <w:lang w:eastAsia="hi-IN" w:bidi="hi-IN"/>
        </w:rPr>
        <w:t>Операторная-</w:t>
      </w:r>
      <w:r>
        <w:t xml:space="preserve">склад нефтепродуктов, литер Д, К№ 26:20:030106:112, </w:t>
      </w:r>
      <w:r>
        <w:rPr>
          <w:color w:val="auto"/>
          <w:kern w:val="2"/>
          <w:lang w:eastAsia="hi-IN" w:bidi="hi-IN"/>
        </w:rPr>
        <w:t xml:space="preserve">Право аренды земельного участка, </w:t>
      </w:r>
      <w:r>
        <w:t xml:space="preserve">земли населенных пунктов, для размещения промышленных объектов, </w:t>
      </w:r>
      <w:r>
        <w:rPr>
          <w:color w:val="auto"/>
          <w:kern w:val="2"/>
          <w:lang w:eastAsia="hi-IN" w:bidi="hi-IN"/>
        </w:rPr>
        <w:t>Весы автомобильные ВАТ-60-16-</w:t>
      </w:r>
      <w:r>
        <w:t xml:space="preserve">3-2 зав. № 426, </w:t>
      </w:r>
      <w:r>
        <w:rPr>
          <w:kern w:val="2"/>
        </w:rPr>
        <w:t>Ем</w:t>
      </w:r>
      <w:r>
        <w:rPr>
          <w:color w:val="auto"/>
          <w:kern w:val="2"/>
          <w:lang w:eastAsia="hi-IN" w:bidi="hi-IN"/>
        </w:rPr>
        <w:t>кость 2000 м. куб. инв. №</w:t>
      </w:r>
      <w:r>
        <w:rPr>
          <w:kern w:val="2"/>
        </w:rPr>
        <w:t xml:space="preserve">2148/1 – </w:t>
      </w:r>
      <w:r>
        <w:rPr>
          <w:color w:val="auto"/>
          <w:kern w:val="2"/>
          <w:lang w:eastAsia="hi-IN" w:bidi="hi-IN"/>
        </w:rPr>
        <w:t>1шт., Емкость 2000м. куб. инв.</w:t>
      </w:r>
      <w:r>
        <w:rPr>
          <w:kern w:val="2"/>
        </w:rPr>
        <w:t>№ 2148/2 –</w:t>
      </w:r>
      <w:r>
        <w:rPr>
          <w:color w:val="auto"/>
          <w:kern w:val="2"/>
          <w:lang w:eastAsia="hi-IN" w:bidi="hi-IN"/>
        </w:rPr>
        <w:t xml:space="preserve"> 1шт, Емкость 1000 м. куб. инв. № 2148/3 -</w:t>
      </w:r>
      <w:r>
        <w:rPr>
          <w:kern w:val="2"/>
        </w:rPr>
        <w:t xml:space="preserve">1шт., </w:t>
      </w:r>
      <w:r>
        <w:rPr>
          <w:color w:val="auto"/>
          <w:kern w:val="2"/>
          <w:lang w:eastAsia="hi-IN" w:bidi="hi-IN"/>
        </w:rPr>
        <w:t>Емкость 61,49 м. куб. инв. №</w:t>
      </w:r>
      <w:r>
        <w:rPr>
          <w:kern w:val="2"/>
        </w:rPr>
        <w:t>2148/4 -</w:t>
      </w:r>
      <w:r>
        <w:rPr>
          <w:color w:val="auto"/>
          <w:kern w:val="2"/>
          <w:lang w:eastAsia="hi-IN" w:bidi="hi-IN"/>
        </w:rPr>
        <w:t>1шт., Емкость 49,758 м. куб. инв. №</w:t>
      </w:r>
      <w:r>
        <w:rPr>
          <w:kern w:val="2"/>
        </w:rPr>
        <w:t xml:space="preserve">2148/5 – </w:t>
      </w:r>
      <w:r>
        <w:rPr>
          <w:color w:val="auto"/>
          <w:kern w:val="2"/>
          <w:lang w:eastAsia="hi-IN" w:bidi="hi-IN"/>
        </w:rPr>
        <w:t>1шт., Емкость 49,522 м. куб. инв. №</w:t>
      </w:r>
      <w:r>
        <w:rPr>
          <w:kern w:val="2"/>
        </w:rPr>
        <w:t>2148/6 -</w:t>
      </w:r>
      <w:r>
        <w:rPr>
          <w:color w:val="auto"/>
          <w:kern w:val="2"/>
          <w:lang w:eastAsia="hi-IN" w:bidi="hi-IN"/>
        </w:rPr>
        <w:t>1шт., Емкость 49,471 м. куб. инв. №</w:t>
      </w:r>
      <w:r>
        <w:rPr>
          <w:kern w:val="2"/>
        </w:rPr>
        <w:t>2148/7 -</w:t>
      </w:r>
      <w:r>
        <w:rPr>
          <w:color w:val="auto"/>
          <w:kern w:val="2"/>
          <w:lang w:eastAsia="hi-IN" w:bidi="hi-IN"/>
        </w:rPr>
        <w:t>1шт., Емкость 61,295 м. куб. инв. №</w:t>
      </w:r>
      <w:r>
        <w:rPr>
          <w:kern w:val="2"/>
        </w:rPr>
        <w:t xml:space="preserve">2148/8 – </w:t>
      </w:r>
      <w:r>
        <w:rPr>
          <w:color w:val="auto"/>
          <w:kern w:val="2"/>
          <w:lang w:eastAsia="hi-IN" w:bidi="hi-IN"/>
        </w:rPr>
        <w:t>1шт., Емкость 49,445 м. куб. инв. №</w:t>
      </w:r>
      <w:r>
        <w:rPr>
          <w:kern w:val="2"/>
        </w:rPr>
        <w:t xml:space="preserve">2148/9 – </w:t>
      </w:r>
      <w:r>
        <w:rPr>
          <w:color w:val="auto"/>
          <w:kern w:val="2"/>
          <w:lang w:eastAsia="hi-IN" w:bidi="hi-IN"/>
        </w:rPr>
        <w:t>1шт., Емкость 61,334 м. куб. инв. №</w:t>
      </w:r>
      <w:r>
        <w:rPr>
          <w:kern w:val="2"/>
        </w:rPr>
        <w:t>2148/10 -</w:t>
      </w:r>
      <w:r>
        <w:rPr>
          <w:color w:val="auto"/>
          <w:kern w:val="2"/>
          <w:lang w:eastAsia="hi-IN" w:bidi="hi-IN"/>
        </w:rPr>
        <w:t xml:space="preserve">1шт., Емкость 61,262 м. </w:t>
      </w:r>
      <w:proofErr w:type="spellStart"/>
      <w:r>
        <w:rPr>
          <w:color w:val="auto"/>
          <w:kern w:val="2"/>
          <w:lang w:eastAsia="hi-IN" w:bidi="hi-IN"/>
        </w:rPr>
        <w:t>куб.инв</w:t>
      </w:r>
      <w:proofErr w:type="spellEnd"/>
      <w:r>
        <w:rPr>
          <w:color w:val="auto"/>
          <w:kern w:val="2"/>
          <w:lang w:eastAsia="hi-IN" w:bidi="hi-IN"/>
        </w:rPr>
        <w:t>. №</w:t>
      </w:r>
      <w:r>
        <w:rPr>
          <w:kern w:val="2"/>
        </w:rPr>
        <w:t>2148/11 -</w:t>
      </w:r>
      <w:r>
        <w:rPr>
          <w:color w:val="auto"/>
          <w:kern w:val="2"/>
          <w:lang w:eastAsia="hi-IN" w:bidi="hi-IN"/>
        </w:rPr>
        <w:t>1шт., Емкость 61,518 м. куб. инв. №</w:t>
      </w:r>
      <w:r>
        <w:rPr>
          <w:kern w:val="2"/>
        </w:rPr>
        <w:t>2148/12 -1шт</w:t>
      </w:r>
      <w:r>
        <w:rPr>
          <w:color w:val="auto"/>
          <w:kern w:val="2"/>
          <w:lang w:eastAsia="hi-IN" w:bidi="hi-IN"/>
        </w:rPr>
        <w:t>., Емкость 49,774 м. куб. инв. №</w:t>
      </w:r>
      <w:r>
        <w:rPr>
          <w:kern w:val="2"/>
        </w:rPr>
        <w:t xml:space="preserve">2148/13 – </w:t>
      </w:r>
      <w:r>
        <w:rPr>
          <w:color w:val="auto"/>
          <w:kern w:val="2"/>
          <w:lang w:eastAsia="hi-IN" w:bidi="hi-IN"/>
        </w:rPr>
        <w:t>1шт., Насос шестеренный типа Ш 80-</w:t>
      </w:r>
      <w:r>
        <w:rPr>
          <w:kern w:val="2"/>
        </w:rPr>
        <w:t xml:space="preserve">2,5-37,5/2,5БУ3, зав.№ 4Д11 – </w:t>
      </w:r>
      <w:r>
        <w:rPr>
          <w:rFonts w:eastAsia="SimSun" w:cs="Mangal"/>
          <w:color w:val="auto"/>
          <w:kern w:val="2"/>
          <w:lang w:eastAsia="hi-IN" w:bidi="hi-IN"/>
        </w:rPr>
        <w:t xml:space="preserve">2шт., </w:t>
      </w:r>
      <w:r>
        <w:rPr>
          <w:color w:val="auto"/>
          <w:kern w:val="2"/>
          <w:lang w:eastAsia="hi-IN" w:bidi="hi-IN"/>
        </w:rPr>
        <w:t xml:space="preserve">Электронасосы АКМ М2-У2,5 - </w:t>
      </w:r>
      <w:r>
        <w:rPr>
          <w:kern w:val="2"/>
        </w:rPr>
        <w:t xml:space="preserve">7 </w:t>
      </w:r>
      <w:proofErr w:type="spellStart"/>
      <w:r>
        <w:rPr>
          <w:kern w:val="2"/>
        </w:rPr>
        <w:t>шт</w:t>
      </w:r>
      <w:proofErr w:type="spellEnd"/>
      <w:r>
        <w:rPr>
          <w:kern w:val="2"/>
        </w:rPr>
        <w:t xml:space="preserve">, </w:t>
      </w:r>
      <w:r>
        <w:rPr>
          <w:color w:val="auto"/>
          <w:kern w:val="2"/>
          <w:lang w:eastAsia="hi-IN" w:bidi="hi-IN"/>
        </w:rPr>
        <w:t>Задвижки клиновые стальные 16</w:t>
      </w:r>
      <w:r>
        <w:rPr>
          <w:kern w:val="2"/>
        </w:rPr>
        <w:t xml:space="preserve">кг/см- 45 шт., </w:t>
      </w:r>
      <w:r>
        <w:rPr>
          <w:color w:val="auto"/>
          <w:kern w:val="2"/>
          <w:lang w:eastAsia="hi-IN" w:bidi="hi-IN"/>
        </w:rPr>
        <w:t xml:space="preserve">Дыхательные клапаны СМД5, </w:t>
      </w:r>
      <w:r>
        <w:rPr>
          <w:kern w:val="2"/>
        </w:rPr>
        <w:t xml:space="preserve">16 шт., </w:t>
      </w:r>
      <w:r>
        <w:rPr>
          <w:color w:val="auto"/>
          <w:kern w:val="2"/>
          <w:lang w:eastAsia="hi-IN" w:bidi="hi-IN"/>
        </w:rPr>
        <w:t xml:space="preserve">Устройства налива в </w:t>
      </w:r>
      <w:r>
        <w:rPr>
          <w:kern w:val="2"/>
        </w:rPr>
        <w:t>автомобильные цистерны АСН-100А -</w:t>
      </w:r>
      <w:r>
        <w:rPr>
          <w:rFonts w:eastAsia="SimSun" w:cs="Mangal"/>
          <w:color w:val="auto"/>
          <w:kern w:val="2"/>
          <w:lang w:eastAsia="hi-IN" w:bidi="hi-IN"/>
        </w:rPr>
        <w:t xml:space="preserve">3шт., </w:t>
      </w:r>
      <w:r>
        <w:rPr>
          <w:color w:val="auto"/>
          <w:kern w:val="2"/>
          <w:lang w:eastAsia="hi-IN" w:bidi="hi-IN"/>
        </w:rPr>
        <w:t>Трубопровод (конденсат), Нефтепровод (бензин), Нефтепровод (ДТ), Нефтепровод (масло).</w:t>
      </w:r>
    </w:p>
    <w:p w:rsidR="00B81A48" w:rsidRDefault="00B81A48" w:rsidP="00B81A48">
      <w:pPr>
        <w:autoSpaceDE w:val="0"/>
        <w:jc w:val="both"/>
        <w:rPr>
          <w:color w:val="auto"/>
          <w:kern w:val="2"/>
          <w:lang w:eastAsia="hi-IN" w:bidi="hi-IN"/>
        </w:rPr>
      </w:pPr>
    </w:p>
    <w:p w:rsidR="00B81A48" w:rsidRDefault="00B81A48" w:rsidP="00B81A48">
      <w:pPr>
        <w:autoSpaceDE w:val="0"/>
        <w:jc w:val="both"/>
        <w:rPr>
          <w:color w:val="auto"/>
          <w:spacing w:val="20"/>
          <w:kern w:val="2"/>
          <w:shd w:val="clear" w:color="auto" w:fill="FFFFFF"/>
        </w:rPr>
      </w:pPr>
      <w:r>
        <w:rPr>
          <w:rFonts w:eastAsia="SimSun" w:cs="Mangal"/>
          <w:color w:val="auto"/>
          <w:spacing w:val="20"/>
          <w:kern w:val="2"/>
          <w:lang w:eastAsia="hi-IN" w:bidi="hi-IN"/>
        </w:rPr>
        <w:t>Начальная цена</w:t>
      </w:r>
      <w:r w:rsidR="002933A7">
        <w:rPr>
          <w:rFonts w:eastAsia="SimSun" w:cs="Mangal"/>
          <w:color w:val="auto"/>
          <w:spacing w:val="20"/>
          <w:kern w:val="2"/>
          <w:lang w:eastAsia="hi-IN" w:bidi="hi-IN"/>
        </w:rPr>
        <w:t xml:space="preserve"> для Лота № 3 – </w:t>
      </w:r>
      <w:r w:rsidR="00227D04">
        <w:rPr>
          <w:rFonts w:eastAsia="SimSun" w:cs="Mangal"/>
          <w:color w:val="auto"/>
          <w:spacing w:val="20"/>
          <w:kern w:val="2"/>
          <w:lang w:eastAsia="hi-IN" w:bidi="hi-IN"/>
        </w:rPr>
        <w:t>5 118 449,83</w:t>
      </w:r>
      <w:r>
        <w:rPr>
          <w:color w:val="auto"/>
          <w:spacing w:val="20"/>
          <w:kern w:val="2"/>
        </w:rPr>
        <w:t xml:space="preserve"> </w:t>
      </w:r>
      <w:r>
        <w:rPr>
          <w:color w:val="auto"/>
          <w:spacing w:val="20"/>
          <w:kern w:val="2"/>
          <w:shd w:val="clear" w:color="auto" w:fill="FFFFFF"/>
        </w:rPr>
        <w:t xml:space="preserve">руб., без НДС. </w:t>
      </w:r>
    </w:p>
    <w:p w:rsidR="00B81A48" w:rsidRDefault="00B81A48" w:rsidP="00B81A48">
      <w:pPr>
        <w:autoSpaceDE w:val="0"/>
        <w:jc w:val="both"/>
      </w:pPr>
    </w:p>
    <w:p w:rsidR="00B81A48" w:rsidRDefault="00B81A48" w:rsidP="00B81A48">
      <w:pPr>
        <w:autoSpaceDE w:val="0"/>
        <w:jc w:val="both"/>
        <w:rPr>
          <w:color w:val="auto"/>
          <w:spacing w:val="20"/>
          <w:kern w:val="2"/>
          <w:shd w:val="clear" w:color="auto" w:fill="FFFFFF"/>
        </w:rPr>
      </w:pPr>
    </w:p>
    <w:p w:rsidR="00B81A48" w:rsidRDefault="00B81A48" w:rsidP="00B81A48">
      <w:pPr>
        <w:autoSpaceDE w:val="0"/>
        <w:jc w:val="both"/>
        <w:rPr>
          <w:color w:val="auto"/>
          <w:spacing w:val="20"/>
          <w:kern w:val="2"/>
          <w:shd w:val="clear" w:color="auto" w:fill="FFFFFF"/>
        </w:rPr>
      </w:pPr>
      <w:bookmarkStart w:id="1" w:name="_GoBack"/>
      <w:bookmarkEnd w:id="1"/>
    </w:p>
    <w:sectPr w:rsidR="00B81A48" w:rsidSect="00003761">
      <w:pgSz w:w="11901" w:h="16834"/>
      <w:pgMar w:top="567" w:right="567" w:bottom="539" w:left="1276" w:header="425" w:footer="170" w:gutter="0"/>
      <w:paperSrc w:first="7" w:other="7"/>
      <w:cols w:space="708"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6BEE"/>
    <w:rsid w:val="00003761"/>
    <w:rsid w:val="00227D04"/>
    <w:rsid w:val="002933A7"/>
    <w:rsid w:val="00506BEE"/>
    <w:rsid w:val="008A00F3"/>
    <w:rsid w:val="00B51FD8"/>
    <w:rsid w:val="00B81A48"/>
    <w:rsid w:val="00BA1ACF"/>
    <w:rsid w:val="00C92862"/>
    <w:rsid w:val="00CB279B"/>
    <w:rsid w:val="00EE5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1A48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933A7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933A7"/>
    <w:rPr>
      <w:rFonts w:ascii="Segoe UI" w:eastAsia="Times New Roman" w:hAnsi="Segoe UI" w:cs="Segoe UI"/>
      <w:color w:val="000000"/>
      <w:sz w:val="18"/>
      <w:szCs w:val="18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1A48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933A7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933A7"/>
    <w:rPr>
      <w:rFonts w:ascii="Segoe UI" w:eastAsia="Times New Roman" w:hAnsi="Segoe UI" w:cs="Segoe UI"/>
      <w:color w:val="000000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231</Words>
  <Characters>1321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Лопатина Людмила Андреевна</dc:creator>
  <cp:keywords/>
  <dc:description/>
  <cp:lastModifiedBy>User</cp:lastModifiedBy>
  <cp:revision>7</cp:revision>
  <cp:lastPrinted>2016-07-08T13:49:00Z</cp:lastPrinted>
  <dcterms:created xsi:type="dcterms:W3CDTF">2016-05-19T15:18:00Z</dcterms:created>
  <dcterms:modified xsi:type="dcterms:W3CDTF">2017-10-26T07:59:00Z</dcterms:modified>
</cp:coreProperties>
</file>