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332A89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332A89" w:rsidRPr="00332A89" w:rsidRDefault="00332A89" w:rsidP="00332A8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332A89">
        <w:rPr>
          <w:rFonts w:ascii="Times New Roman" w:eastAsia="Times New Roman" w:hAnsi="Times New Roman" w:cs="Times New Roman"/>
          <w:lang w:eastAsia="zh-CN"/>
        </w:rPr>
        <w:t xml:space="preserve">г. </w:t>
      </w:r>
      <w:r w:rsidR="003347EF">
        <w:rPr>
          <w:rFonts w:ascii="Times New Roman" w:eastAsia="Times New Roman" w:hAnsi="Times New Roman" w:cs="Times New Roman"/>
          <w:lang w:eastAsia="zh-CN"/>
        </w:rPr>
        <w:t>_________________________</w:t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332A89" w:rsidRPr="00332A89" w:rsidRDefault="00332A89" w:rsidP="00332A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noProof/>
          <w:lang w:eastAsia="ru-RU"/>
        </w:rPr>
        <w:t xml:space="preserve">Общество с ограниченной ответственностью «Групп Альфа» (ООО «Групп Альфа»)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(адрес местонахождения: 162612, Вологодская обл., г. Череповец, проспект Победы, д. 94, оф. 2, ИНН 3528179400, ОГРН 1113528006130), в лице конкурсного управляющего _________________________________________________________________________________________________________________________________________ г., </w:t>
      </w:r>
      <w:r w:rsidRPr="00332A89">
        <w:rPr>
          <w:rFonts w:ascii="Times New Roman" w:eastAsia="Times New Roman" w:hAnsi="Times New Roman" w:cs="Times New Roman"/>
          <w:lang w:eastAsia="ru-RU"/>
        </w:rPr>
        <w:t>именуемое в дальнейшем</w:t>
      </w:r>
      <w:r w:rsidRPr="00332A89">
        <w:rPr>
          <w:rFonts w:ascii="Times New Roman" w:eastAsia="Times New Roman" w:hAnsi="Times New Roman" w:cs="Times New Roman"/>
          <w:b/>
          <w:lang w:eastAsia="zh-CN"/>
        </w:rPr>
        <w:t xml:space="preserve"> «Продавец»,</w:t>
      </w:r>
      <w:r w:rsidRPr="00332A89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  <w:proofErr w:type="gramEnd"/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332A8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332A8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332A8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332A89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332A8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 в соответствии с Протоколом №_______ от____________ о результатах открытых торгов по продаже имуществаООО «Групп Альфа», заключили настоящий Договор  купли-продажи (далее – «Договор»)  о нижеследующем:</w:t>
      </w:r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_______________________________________________________________________________________________________________________________________________________________________________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«Групп Альфа»</w:t>
      </w:r>
      <w:r w:rsidR="003347EF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согласно Протокола №_____ о результатах проведения открытых торгов  от ________________ 20______ года. 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1.5. Право собственности на недвижимое имущество у Продавца прекращается и возникает у Покупателя с момента государственной регистрации перехода права собственности на недвижимое имущество после полной оплаты цены недвижимого имуществоПокупателем в соответствии с условиями настоящего Договора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ООО «Групп Альфа»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>.</w:t>
      </w: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332A89" w:rsidRPr="00332A89" w:rsidRDefault="00332A89" w:rsidP="00332A89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2.2.1.Не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Объект от Продавца к Покупателю, в том числе действия по передаче Покупателю всех документов, необходимых для государственной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lastRenderedPageBreak/>
        <w:t>регистрации перехода права собственности на Объект в соответствии с требованиями действующего законодательства.</w:t>
      </w:r>
      <w:proofErr w:type="gramEnd"/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3.2. Задаток в сумме _____________ (_____________________) рубля___ копеек, перечисленный Покупателем по Договору о задатке № __ от ____________ г. (далее - "Договор о задатке") на расчетный счет Организатора торгов, засчитывается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3.3. За вычетом задатка Покупатель обязан уплатить ___________(_____________________) рубль___ копеек. Оплата приобретенного Объектапроизводится не позднее 30 дней с момента подписания Договора купли-продажи в безналичном порядке путем перечисления денежных средств на расчетный счет Продавца: _____________________________________________.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Получатель платежа: ООО «Групп Альфа».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3.4. Надлежащим выполнением обязательств Покупателя по оплате Объектаявляется поступление денежных средств в порядке, сумме и сроки, указанные в п. 2.3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3.5. Факт оплаты Объекта удостоверяется выпиской с указанного в п. 2.3 настоящего Договора счета, подтверждающей поступление денежных средств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Обязанность по передаче Объекта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32A89" w:rsidRPr="00332A89" w:rsidRDefault="00332A89" w:rsidP="00332A89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2A89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5.2. Стороны договорились, что не</w:t>
      </w:r>
      <w:r w:rsidR="007B030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lang w:eastAsia="ru-RU"/>
        </w:rPr>
        <w:t>поступление денежных сре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 w:rsidRPr="00332A89">
        <w:rPr>
          <w:rFonts w:ascii="Times New Roman" w:eastAsia="Times New Roman" w:hAnsi="Times New Roman" w:cs="Times New Roman"/>
          <w:lang w:eastAsia="ru-RU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: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</w:t>
      </w:r>
      <w:r w:rsidR="009954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lang w:eastAsia="ru-RU"/>
        </w:rPr>
        <w:t>урегулировании в процессе переговоров спорных вопросов споры разрешаются в суде в соответствии с его п</w:t>
      </w:r>
      <w:bookmarkStart w:id="0" w:name="_GoBack"/>
      <w:bookmarkEnd w:id="0"/>
      <w:r w:rsidRPr="00332A89">
        <w:rPr>
          <w:rFonts w:ascii="Times New Roman" w:eastAsia="Times New Roman" w:hAnsi="Times New Roman" w:cs="Times New Roman"/>
          <w:lang w:eastAsia="ru-RU"/>
        </w:rPr>
        <w:t>одведомственностью.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Общество с ограниченной ответственностью «Групп Альфа» (ООО «Групп Альфа»)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(адрес местонахождения: 162612, Вологодская обл., Череповец г, пр.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 Победы, 94, 2, ИНН 3528179400, ОГРН 1113528006130), в лице конкурсного управляющего </w:t>
      </w: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Петрушкина Михаила Владимировича,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рег. № 15904, ИНН 352528183469, СНИЛС 139-215-034 42, член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ab/>
        <w:t>НП СОАУ "Меркурий" - Некоммерческое партнерство "Саморегулируемая организация арбитражных управляющих "Меркурий" (ИНН</w:t>
      </w:r>
      <w:r w:rsidRPr="00332A8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7710458616, ОГРН 1037710023108, адрес: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ab/>
        <w:t xml:space="preserve">125047, Российская Федерация, г. Москва, ул. 4-я </w:t>
      </w:r>
      <w:proofErr w:type="gramStart"/>
      <w:r w:rsidRPr="00332A89">
        <w:rPr>
          <w:rFonts w:ascii="Times New Roman" w:eastAsia="Times New Roman" w:hAnsi="Times New Roman" w:cs="Times New Roman"/>
          <w:bCs/>
          <w:lang w:eastAsia="ru-RU"/>
        </w:rPr>
        <w:t>Тверская-Ямская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>, д. 2/11, стр. 2).</w:t>
      </w: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Телефон:</w:t>
      </w:r>
      <w:r w:rsidRPr="00332A8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szCs w:val="24"/>
          <w:lang w:eastAsia="ru-RU"/>
        </w:rPr>
        <w:t>8-911-531-90-70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, электронная почта:</w:t>
      </w:r>
      <w:r w:rsidRPr="00332A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 89115319070@yandex.ru</w:t>
      </w: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Адрес для корреспонденции: 160000, г. Вологда, ул. Чернышевского, д. 7а, цокольный этаж, оф. 7.</w:t>
      </w:r>
      <w:r w:rsidRPr="00332A8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</w:pP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Спе</w:t>
      </w:r>
      <w:r w:rsidR="0099546D">
        <w:rPr>
          <w:rFonts w:ascii="Times New Roman" w:eastAsia="Times New Roman" w:hAnsi="Times New Roman" w:cs="Times New Roman"/>
          <w:b/>
          <w:bCs/>
          <w:lang w:eastAsia="ru-RU"/>
        </w:rPr>
        <w:t>циальный счет ООО «Групп Альфа»</w:t>
      </w: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>/с № 40702810</w:t>
      </w:r>
      <w:r w:rsidR="0099546D">
        <w:rPr>
          <w:rFonts w:ascii="Times New Roman" w:eastAsia="Times New Roman" w:hAnsi="Times New Roman" w:cs="Times New Roman"/>
          <w:bCs/>
          <w:lang w:eastAsia="ru-RU"/>
        </w:rPr>
        <w:t>312000012595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 в Вологодском отделении № 8638 ПАО СБЕРБАНК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к/с № 30101810900000000644, БИК 041909644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04855" w:rsidRDefault="00104855"/>
    <w:sectPr w:rsidR="0010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89"/>
    <w:rsid w:val="00104855"/>
    <w:rsid w:val="00332A89"/>
    <w:rsid w:val="003347EF"/>
    <w:rsid w:val="007B0302"/>
    <w:rsid w:val="0099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1486</Words>
  <Characters>8475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StatusPr</cp:lastModifiedBy>
  <cp:revision>6</cp:revision>
  <dcterms:created xsi:type="dcterms:W3CDTF">2016-12-09T07:20:00Z</dcterms:created>
  <dcterms:modified xsi:type="dcterms:W3CDTF">2017-10-11T07:15:00Z</dcterms:modified>
</cp:coreProperties>
</file>