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0D5BC7" w:rsidRDefault="000D5BC7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____________</w:t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="00351938"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_____  ___________  201___</w:t>
      </w:r>
      <w:r w:rsidR="00351938"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г.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0D5BC7" w:rsidRDefault="000D5BC7" w:rsidP="000D5BC7">
      <w:pPr>
        <w:widowControl w:val="0"/>
        <w:spacing w:after="0" w:line="274" w:lineRule="exact"/>
        <w:ind w:left="40" w:firstLine="52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предприятие «Совхоз </w:t>
      </w:r>
      <w:proofErr w:type="spellStart"/>
      <w:r w:rsidRPr="000D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Шелонский</w:t>
      </w:r>
      <w:proofErr w:type="spellEnd"/>
      <w:r w:rsidRPr="000D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(адрес: 182633, Псковская область, </w:t>
      </w:r>
      <w:proofErr w:type="spellStart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Порховский</w:t>
      </w:r>
      <w:proofErr w:type="spellEnd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район, д. </w:t>
      </w:r>
      <w:proofErr w:type="spellStart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Полоное</w:t>
      </w:r>
      <w:proofErr w:type="spellEnd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ОГРН 1026001742040, ИНН 6017008143, КПП 601701001)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Pr="000D5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«Должник», в лице Конкурсного управляющего </w:t>
      </w:r>
      <w:r w:rsidRPr="000D5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Зюзько Максима Борисовича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602716654879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5B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номер в реестре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14641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СНИЛС №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135-302-045-06),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именуемого в дальнейшем </w:t>
      </w:r>
      <w:r w:rsidRPr="000D5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«Конкурсный управляющий», «Доверитель», 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Решения от 12.04.2016 и Определения от 29.04.2016, вынесенных Арбитражным судом Псковской области по делу А52-3567/2015</w:t>
      </w:r>
      <w:r w:rsidR="00351938" w:rsidRPr="000D5BC7">
        <w:rPr>
          <w:rFonts w:ascii="Times New Roman" w:hAnsi="Times New Roman" w:cs="Times New Roman"/>
          <w:sz w:val="24"/>
          <w:szCs w:val="24"/>
        </w:rPr>
        <w:t xml:space="preserve">,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именуемый в дальнейшем </w:t>
      </w:r>
      <w:r w:rsidR="00351938" w:rsidRPr="000D5BC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 одной стороны, </w:t>
      </w:r>
      <w:r w:rsidR="00351938" w:rsidRPr="000D5BC7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  <w:r w:rsidR="00351938"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</w:t>
      </w:r>
      <w:r w:rsidR="00351938"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_________________________________________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именуемый  в дальнейшем  </w:t>
      </w:r>
      <w:r w:rsidR="00351938" w:rsidRPr="000D5BC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«Покупатель»,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 другой стороны (далее – Стороны),  в соответствии с протоколом об итогах торгов  от_____________заключили настоящий Договор  купли-продажи (далее – «Договор») о нижеследующем: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0D5BC7" w:rsidRDefault="00351938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51938" w:rsidRPr="000D5BC7" w:rsidRDefault="000D5BC7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</w:t>
      </w:r>
      <w:r w:rsidR="00351938" w:rsidRP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собственность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Покупателя имущество (далее по тексту – «Объект»</w:t>
      </w:r>
      <w:r w:rsidR="006C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«Имущество»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), указанное в п.1.2 Договора, принадлежащее Продавцу </w:t>
      </w:r>
      <w:r w:rsidR="00351938" w:rsidRPr="00C358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на праве </w:t>
      </w:r>
      <w:r w:rsidRPr="00C358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хозяйственного ведения</w:t>
      </w:r>
      <w:r w:rsidR="00351938" w:rsidRPr="00C358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,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0D5BC7" w:rsidRDefault="000D5BC7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1.2. Под Объектом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настоящем Договоре Стороны понимают имущество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указанное в приложении №№1,2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 настоящему Договору.</w:t>
      </w:r>
    </w:p>
    <w:p w:rsidR="00351938" w:rsidRPr="000D5BC7" w:rsidRDefault="00351938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1.3. Указанн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ый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п. 1.2. настоящего Договора 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Объект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Покупатель приобретает по итогам  открытых торгов в рамках конкурсного производства </w:t>
      </w:r>
      <w:r w:rsidR="001F2C01">
        <w:rPr>
          <w:rFonts w:ascii="Times New Roman" w:hAnsi="Times New Roman" w:cs="Times New Roman"/>
          <w:b/>
          <w:bCs/>
          <w:sz w:val="24"/>
          <w:szCs w:val="24"/>
        </w:rPr>
        <w:t>МП</w:t>
      </w:r>
      <w:r w:rsidR="001F2C01" w:rsidRPr="001F2C01">
        <w:rPr>
          <w:rFonts w:ascii="Times New Roman" w:hAnsi="Times New Roman" w:cs="Times New Roman"/>
          <w:b/>
          <w:bCs/>
          <w:sz w:val="24"/>
          <w:szCs w:val="24"/>
        </w:rPr>
        <w:t xml:space="preserve"> «Совхоз </w:t>
      </w:r>
      <w:proofErr w:type="spellStart"/>
      <w:r w:rsidR="001F2C01" w:rsidRPr="001F2C01">
        <w:rPr>
          <w:rFonts w:ascii="Times New Roman" w:hAnsi="Times New Roman" w:cs="Times New Roman"/>
          <w:b/>
          <w:bCs/>
          <w:sz w:val="24"/>
          <w:szCs w:val="24"/>
        </w:rPr>
        <w:t>Шелонский</w:t>
      </w:r>
      <w:proofErr w:type="spellEnd"/>
      <w:r w:rsidR="001F2C01" w:rsidRPr="001F2C0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согласно Протокола о результатах проведения открытых торгов _____ от ________________ 20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года.  </w:t>
      </w:r>
    </w:p>
    <w:p w:rsidR="00351938" w:rsidRPr="000D5BC7" w:rsidRDefault="00351938" w:rsidP="000D5B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1.4. Переход права собственности на </w:t>
      </w:r>
      <w:r w:rsidR="007F64AC"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недвижимое имущество</w:t>
      </w: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51938" w:rsidRPr="000D5BC7" w:rsidRDefault="00351938" w:rsidP="000D5B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1.5. Право собственности на </w:t>
      </w:r>
      <w:r w:rsidR="007F64AC"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недвижимое имущество</w:t>
      </w: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="007F64AC"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, на движимое имущество –после полной оплаты цены Объекта Покупателем в соответствии с условиями настоящего Договора</w:t>
      </w:r>
      <w:r w:rsidRPr="000D5BC7"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51938" w:rsidRPr="000D5BC7" w:rsidRDefault="00351938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0961CC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</w:t>
      </w: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10 (</w:t>
      </w:r>
      <w:r w:rsid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десяти) рабочих дней с момента 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полной оплаты Имущества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51938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51938" w:rsidRPr="000D5BC7" w:rsidRDefault="00A42363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2.1.4</w:t>
      </w:r>
      <w:r w:rsidRP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Самостоятельно и за свой счет осуществить демонтаж  и вывоз (погрузку, разгрузку и т.д. и т.п.) Имущества (оборудования).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</w:t>
      </w:r>
      <w:r w:rsid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авца к Покупателю, в том числе,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51938" w:rsidRPr="00BD7A24" w:rsidRDefault="00351938" w:rsidP="00BD7A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</w:t>
      </w:r>
      <w:r w:rsidRPr="00BD7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либо действий, направленных на отчуждение и/или обременение Объекта  правами третьих лиц.</w:t>
      </w:r>
    </w:p>
    <w:p w:rsidR="00E62DEE" w:rsidRPr="00BD7A24" w:rsidRDefault="00351938" w:rsidP="00BD7A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D7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2.2.4. Передать Объект Покупателю по Акту приема-передачи в течение 10 (десяти) рабочих дней с момента </w:t>
      </w:r>
      <w:r w:rsidR="007F64AC" w:rsidRPr="00BD7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полной оплаты Объекта</w:t>
      </w:r>
      <w:r w:rsidR="00E62DEE" w:rsidRPr="00BD7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за исключением имущества находящегося на момент заключения догвора в аренде и участвующее в производсвтенном процессе, которое передается в следующем порядке: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передача свинарников №№ 101, 201 (корпусы осеменения) с передачей основных животных -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неосемененных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/маток, основных хряков (животные участка 1-3, участка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племфермы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), поскольку в данных корпусах не менее 1 мес. будут содержаться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>/матки покрытые на момент получения уведомления, содержащиеся в индивидуальных станках (так называемый «период ожидания») – по истечении 30 дней с момента получения уведомления;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 xml:space="preserve">- постепенная передача супоросных свиноматок и секций (помещений) корпусов для содержания супоросных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/маток </w:t>
      </w:r>
      <w:proofErr w:type="gramStart"/>
      <w:r w:rsidRPr="00BD7A24">
        <w:rPr>
          <w:rFonts w:ascii="Times New Roman" w:hAnsi="Times New Roman" w:cs="Times New Roman"/>
          <w:sz w:val="24"/>
          <w:szCs w:val="24"/>
        </w:rPr>
        <w:t>( свинарники</w:t>
      </w:r>
      <w:proofErr w:type="gramEnd"/>
      <w:r w:rsidRPr="00BD7A24">
        <w:rPr>
          <w:rFonts w:ascii="Times New Roman" w:hAnsi="Times New Roman" w:cs="Times New Roman"/>
          <w:sz w:val="24"/>
          <w:szCs w:val="24"/>
        </w:rPr>
        <w:t xml:space="preserve"> №№ 102, 202), поскольку средний период супоросности составляет 116 дней – в течение 116 дней с момента получения уведомления;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 xml:space="preserve">- постепенная передача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/маток и секций для группового содержания (боксов) помещений (корпусов) для опороса и содержания поросят под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>/маткой (подсосный период) (свинарники №№ 103, 203), согласно технологическому «шагу ритма</w:t>
      </w:r>
      <w:proofErr w:type="gramStart"/>
      <w:r w:rsidRPr="00BD7A24">
        <w:rPr>
          <w:rFonts w:ascii="Times New Roman" w:hAnsi="Times New Roman" w:cs="Times New Roman"/>
          <w:sz w:val="24"/>
          <w:szCs w:val="24"/>
        </w:rPr>
        <w:t>»,  каждую</w:t>
      </w:r>
      <w:proofErr w:type="gramEnd"/>
      <w:r w:rsidRPr="00BD7A24">
        <w:rPr>
          <w:rFonts w:ascii="Times New Roman" w:hAnsi="Times New Roman" w:cs="Times New Roman"/>
          <w:sz w:val="24"/>
          <w:szCs w:val="24"/>
        </w:rPr>
        <w:t xml:space="preserve"> неделю будут освобождаться 1-2 секции помещения для опороса – в течение 30 дней с момента опороса;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 xml:space="preserve">- постепенная передача секций для группового содержания (боксов) помещений (корпусов) используемых для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доращивания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поросят (содержание свиней с момента отъема от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/матки – от 28-30-дневного возраста до 84-88-дневного возраста поросят, т.е. в течение около 2 мес.) (свинарники №№ 104, 105, 204, 205). Согласно </w:t>
      </w:r>
      <w:proofErr w:type="gramStart"/>
      <w:r w:rsidRPr="00BD7A24">
        <w:rPr>
          <w:rFonts w:ascii="Times New Roman" w:hAnsi="Times New Roman" w:cs="Times New Roman"/>
          <w:sz w:val="24"/>
          <w:szCs w:val="24"/>
        </w:rPr>
        <w:t>технологии содержания и выращивания свиней</w:t>
      </w:r>
      <w:proofErr w:type="gramEnd"/>
      <w:r w:rsidRPr="00BD7A24">
        <w:rPr>
          <w:rFonts w:ascii="Times New Roman" w:hAnsi="Times New Roman" w:cs="Times New Roman"/>
          <w:sz w:val="24"/>
          <w:szCs w:val="24"/>
        </w:rPr>
        <w:t xml:space="preserve"> в неделю будут освобождаться до 3х секций – в течение 60 дней с момента отъема от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>/матки;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>- постепенная передача секций для группового содержания (боксов) помещений (корпусов) используемых для откорма свиней (с 84-88-дневного возраста до 175-180-дневного возраста (свинарники №№ 106, 109, 110, 206, 207, 208). Согласно технологии содержания и выращивания свиней в неделю будут освобождаться до 3х секций  - в течение 90 дней с момента перевода в откорм;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 xml:space="preserve">- одновременно с передачей основного стада и свинарников подлежит передачи иное арендованное имущество, технологически необходимое для использования основного стада и свинарников, за исключением систем охраны,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медикации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, электроснабжения, газоснабжения и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водообеспечения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, передача которых будет произведена незамедлительно по окончании Арендатором цикла производства. До окончания цикла производства Арендодатель возмещает Арендатору расходы Арендатора на охрану,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медикацию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, электроснабжение, газоснабжение и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водообеспечение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пропорционально возвращённому имуществу;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 xml:space="preserve">- одновременно с завершением Арендатором цикла производства стороны осуществляют действия, направленные на замену Арендатора на Арендодателя в договорах на охрану, электроснабжение, газоснабжение и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водообеспечение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>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>- одновременно с постепенной передачей Арендодателю арендованного имущества и основного стада стороны осуществляют действия, направленные на перевод от Арендатора к Арендодателю работников, занятых на работах по обслуживанию арендованного имущества и всего стада животных, принятых на работу к Арендатору в связи с заключением договоров аренды и займа.</w:t>
      </w:r>
    </w:p>
    <w:p w:rsidR="00351938" w:rsidRPr="000D5BC7" w:rsidRDefault="00351938" w:rsidP="00BD7A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D7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2.3. После фактической передачи Объекта по Акту приема-передачи от Продавца Покупателю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0961CC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торгов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_____________ 20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года составляет ___________________рублей ( НДС не облагается).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3.2. Внесенный Покупателем на ра</w:t>
      </w:r>
      <w:r w:rsidR="0098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счетный счет 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АО «Российский аукционный дом»  задаток (Платежное поручение №_____ от ___________) для участия в торгах по продаже Объекта  в сумме __________________ (______</w:t>
      </w:r>
      <w:r w:rsidR="0098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_____________________________) 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момента подписания настоящег</w:t>
      </w:r>
      <w:r w:rsidR="0098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Договора оплатить оставшуюся ц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51938" w:rsidRPr="000D5BC7" w:rsidRDefault="009873AE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3.4.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3C5E47" w:rsidRPr="000D5BC7" w:rsidRDefault="003C5E47" w:rsidP="003C5E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</w:p>
    <w:p w:rsidR="00351938" w:rsidRPr="000D5BC7" w:rsidRDefault="003C5E47" w:rsidP="003C5E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Приложение:</w:t>
      </w:r>
    </w:p>
    <w:p w:rsidR="003C5E47" w:rsidRPr="000D5BC7" w:rsidRDefault="003C5E47" w:rsidP="003C5E47">
      <w:pPr>
        <w:pStyle w:val="a4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№1</w:t>
      </w:r>
    </w:p>
    <w:p w:rsidR="003C5E47" w:rsidRPr="000D5BC7" w:rsidRDefault="003C5E47" w:rsidP="003C5E47">
      <w:pPr>
        <w:pStyle w:val="a4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№2</w:t>
      </w:r>
    </w:p>
    <w:p w:rsidR="003C5E47" w:rsidRPr="000D5BC7" w:rsidRDefault="003C5E47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7F64AC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Продавец:</w:t>
      </w:r>
    </w:p>
    <w:p w:rsidR="00624D12" w:rsidRPr="000D5BC7" w:rsidRDefault="00624D12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______________________________________</w:t>
      </w:r>
    </w:p>
    <w:p w:rsidR="003C5E47" w:rsidRDefault="003C5E47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Pr="00D62646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Pr="000D5BC7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4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Pr="000D5BC7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47" w:rsidRPr="000D5BC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47" w:rsidRPr="000D5BC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</w:t>
      </w:r>
    </w:p>
    <w:p w:rsidR="003C5E47" w:rsidRPr="000D5BC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купли-продажи №_________________от __________________</w:t>
      </w:r>
    </w:p>
    <w:p w:rsidR="003C5E4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имущества:</w:t>
      </w:r>
    </w:p>
    <w:p w:rsidR="00624D12" w:rsidRPr="000D5BC7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4D12" w:rsidRPr="000D5BC7" w:rsidSect="000D5BC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651E013B"/>
    <w:multiLevelType w:val="hybridMultilevel"/>
    <w:tmpl w:val="752A5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A9A"/>
    <w:rsid w:val="00061D5A"/>
    <w:rsid w:val="000961CC"/>
    <w:rsid w:val="000D5BC7"/>
    <w:rsid w:val="001F2C01"/>
    <w:rsid w:val="00272941"/>
    <w:rsid w:val="002F1403"/>
    <w:rsid w:val="00351938"/>
    <w:rsid w:val="00366CE6"/>
    <w:rsid w:val="00370DD3"/>
    <w:rsid w:val="003C5E47"/>
    <w:rsid w:val="00624D12"/>
    <w:rsid w:val="006946A5"/>
    <w:rsid w:val="006C28C0"/>
    <w:rsid w:val="007F64AC"/>
    <w:rsid w:val="009873AE"/>
    <w:rsid w:val="00A1405C"/>
    <w:rsid w:val="00A42363"/>
    <w:rsid w:val="00BD7A24"/>
    <w:rsid w:val="00C3585C"/>
    <w:rsid w:val="00CE00A6"/>
    <w:rsid w:val="00D40B07"/>
    <w:rsid w:val="00D62646"/>
    <w:rsid w:val="00DA2F50"/>
    <w:rsid w:val="00E62DEE"/>
    <w:rsid w:val="00ED1A9A"/>
    <w:rsid w:val="00FD3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9949C-5213-4277-8E87-2E04F66A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3519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5193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3C5E47"/>
  </w:style>
  <w:style w:type="paragraph" w:styleId="a5">
    <w:name w:val="Body Text Indent"/>
    <w:basedOn w:val="a"/>
    <w:link w:val="a6"/>
    <w:uiPriority w:val="99"/>
    <w:rsid w:val="003C5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C5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3C5E47"/>
    <w:rPr>
      <w:color w:val="0000FF"/>
      <w:u w:val="single"/>
    </w:rPr>
  </w:style>
  <w:style w:type="character" w:customStyle="1" w:styleId="a8">
    <w:name w:val="Основной текст_"/>
    <w:basedOn w:val="a0"/>
    <w:link w:val="2"/>
    <w:uiPriority w:val="99"/>
    <w:rsid w:val="003C5E47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8"/>
    <w:uiPriority w:val="99"/>
    <w:rsid w:val="003C5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20">
    <w:name w:val="Основной текст (2) + Не полужирный"/>
    <w:basedOn w:val="a0"/>
    <w:uiPriority w:val="99"/>
    <w:rsid w:val="003C5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9">
    <w:name w:val="Revision"/>
    <w:hidden/>
    <w:uiPriority w:val="99"/>
    <w:semiHidden/>
    <w:rsid w:val="003C5E4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a">
    <w:name w:val="Balloon Text"/>
    <w:basedOn w:val="a"/>
    <w:link w:val="ab"/>
    <w:uiPriority w:val="99"/>
    <w:semiHidden/>
    <w:unhideWhenUsed/>
    <w:rsid w:val="003C5E47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3C5E47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c">
    <w:name w:val="annotation reference"/>
    <w:basedOn w:val="a0"/>
    <w:uiPriority w:val="99"/>
    <w:semiHidden/>
    <w:unhideWhenUsed/>
    <w:rsid w:val="003C5E4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C5E47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3C5E47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5E4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C5E47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1">
    <w:name w:val="header"/>
    <w:basedOn w:val="a"/>
    <w:link w:val="af2"/>
    <w:uiPriority w:val="99"/>
    <w:unhideWhenUsed/>
    <w:rsid w:val="003C5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3C5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footer"/>
    <w:basedOn w:val="a"/>
    <w:link w:val="af4"/>
    <w:uiPriority w:val="99"/>
    <w:unhideWhenUsed/>
    <w:rsid w:val="003C5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3C5E47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</dc:creator>
  <cp:lastModifiedBy>Кан Татьяна</cp:lastModifiedBy>
  <cp:revision>2</cp:revision>
  <dcterms:created xsi:type="dcterms:W3CDTF">2017-09-22T08:07:00Z</dcterms:created>
  <dcterms:modified xsi:type="dcterms:W3CDTF">2017-09-22T08:07:00Z</dcterms:modified>
</cp:coreProperties>
</file>