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F9" w:rsidRPr="00C643B2" w:rsidRDefault="00C643B2" w:rsidP="00C643B2">
      <w:pPr>
        <w:jc w:val="right"/>
        <w:rPr>
          <w:b/>
        </w:rPr>
      </w:pPr>
      <w:r w:rsidRPr="00C643B2">
        <w:rPr>
          <w:b/>
        </w:rPr>
        <w:t>Приложение 1.</w:t>
      </w:r>
    </w:p>
    <w:p w:rsidR="00C643B2" w:rsidRDefault="00C643B2" w:rsidP="00C643B2">
      <w:pPr>
        <w:spacing w:after="200" w:line="276" w:lineRule="auto"/>
      </w:pPr>
      <w:r w:rsidRPr="00C643B2">
        <w:rPr>
          <w:rFonts w:eastAsiaTheme="minorHAnsi"/>
          <w:lang w:eastAsia="en-US"/>
        </w:rPr>
        <w:t xml:space="preserve">Полный перечень имущества, входящего в состав лота №1: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55"/>
        <w:gridCol w:w="2126"/>
      </w:tblGrid>
      <w:tr w:rsidR="00C643B2" w:rsidTr="00C64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№ лота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объекта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Начальная цена реализации, руб.</w:t>
            </w:r>
          </w:p>
        </w:tc>
      </w:tr>
      <w:tr w:rsidR="00C643B2" w:rsidTr="00C643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</w:p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  <w:p w:rsidR="00C643B2" w:rsidRDefault="00C643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342"/>
              </w:tabs>
              <w:ind w:left="68" w:firstLine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Производственная база – комплекс зданий и сооружений, расположенная по адресу: Чувашская Республика, </w:t>
            </w:r>
            <w:proofErr w:type="spellStart"/>
            <w:r>
              <w:rPr>
                <w:sz w:val="20"/>
                <w:szCs w:val="22"/>
              </w:rPr>
              <w:t>г</w:t>
            </w:r>
            <w:proofErr w:type="gramStart"/>
            <w:r>
              <w:rPr>
                <w:sz w:val="20"/>
                <w:szCs w:val="22"/>
              </w:rPr>
              <w:t>.Ш</w:t>
            </w:r>
            <w:proofErr w:type="gramEnd"/>
            <w:r>
              <w:rPr>
                <w:sz w:val="20"/>
                <w:szCs w:val="22"/>
              </w:rPr>
              <w:t>умерля</w:t>
            </w:r>
            <w:proofErr w:type="spellEnd"/>
            <w:r>
              <w:rPr>
                <w:sz w:val="20"/>
                <w:szCs w:val="22"/>
              </w:rPr>
              <w:t xml:space="preserve">, </w:t>
            </w:r>
            <w:proofErr w:type="spellStart"/>
            <w:r>
              <w:rPr>
                <w:sz w:val="20"/>
                <w:szCs w:val="22"/>
              </w:rPr>
              <w:t>ул.МОПРа</w:t>
            </w:r>
            <w:proofErr w:type="spellEnd"/>
            <w:r>
              <w:rPr>
                <w:sz w:val="20"/>
                <w:szCs w:val="22"/>
              </w:rPr>
              <w:t>, д.15, включающая в себя: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1C22D8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15 014 700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67"/>
              </w:tabs>
              <w:ind w:left="210" w:hanging="8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кондитерского цеха; назначение - производственное; площадь - 1690,55 </w:t>
            </w:r>
            <w:proofErr w:type="spellStart"/>
            <w:r>
              <w:rPr>
                <w:sz w:val="20"/>
                <w:szCs w:val="22"/>
              </w:rPr>
              <w:t>кв.м</w:t>
            </w:r>
            <w:proofErr w:type="spellEnd"/>
            <w:r>
              <w:rPr>
                <w:sz w:val="20"/>
                <w:szCs w:val="22"/>
              </w:rPr>
              <w:t>;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А</w:t>
            </w:r>
            <w:proofErr w:type="gramEnd"/>
            <w:r>
              <w:rPr>
                <w:sz w:val="20"/>
                <w:szCs w:val="22"/>
              </w:rPr>
              <w:t xml:space="preserve">, этажность - 2;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 xml:space="preserve">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4 199 400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37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Здание гаража; назначение - нежилое; площадь - 249,88кв.м;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А</w:t>
            </w:r>
            <w:proofErr w:type="gramEnd"/>
            <w:r>
              <w:rPr>
                <w:sz w:val="20"/>
                <w:szCs w:val="22"/>
              </w:rPr>
              <w:t xml:space="preserve"> 1,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 xml:space="preserve">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82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склада тары; назначение - нежилое; площадь - 515,3 </w:t>
            </w:r>
            <w:proofErr w:type="spellStart"/>
            <w:r>
              <w:rPr>
                <w:sz w:val="20"/>
                <w:szCs w:val="22"/>
              </w:rPr>
              <w:t>кв.м</w:t>
            </w:r>
            <w:proofErr w:type="spellEnd"/>
            <w:r>
              <w:rPr>
                <w:sz w:val="20"/>
                <w:szCs w:val="22"/>
              </w:rPr>
              <w:t>,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Б</w:t>
            </w:r>
            <w:proofErr w:type="gramEnd"/>
            <w:r>
              <w:rPr>
                <w:sz w:val="20"/>
                <w:szCs w:val="22"/>
              </w:rPr>
              <w:t xml:space="preserve">;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485 100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Сооружение: башня водонапорная; назначение - производственное; площадь - 12,56 </w:t>
            </w:r>
            <w:proofErr w:type="spellStart"/>
            <w:r>
              <w:rPr>
                <w:sz w:val="20"/>
                <w:szCs w:val="22"/>
              </w:rPr>
              <w:t>кв</w:t>
            </w:r>
            <w:proofErr w:type="gramStart"/>
            <w:r>
              <w:rPr>
                <w:sz w:val="20"/>
                <w:szCs w:val="22"/>
              </w:rPr>
              <w:t>.м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, инв. номер - 578; литер - Г; этажность -1;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452 700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Здание деревянного склада; назначение - нежилое; площадь - 414,12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; инв. номер - 578; литер - Д;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37 800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цеха безалкогольных напитков: назначение - производственное; площадь - 449,21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Е;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337 500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слесарной мастерской: назначение - нежилое; площадь - 63,89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Ж;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66 600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склада сырья: назначение - нежилое; площадь - 226,08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И;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134 100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консервного цеха: назначение - производственное; площадь - 188,44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К;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161 100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Здание кондитерского цеха с </w:t>
            </w:r>
            <w:proofErr w:type="spellStart"/>
            <w:r>
              <w:rPr>
                <w:sz w:val="20"/>
                <w:szCs w:val="20"/>
              </w:rPr>
              <w:t>баклабораторией</w:t>
            </w:r>
            <w:proofErr w:type="spellEnd"/>
            <w:r>
              <w:rPr>
                <w:sz w:val="20"/>
                <w:szCs w:val="20"/>
              </w:rPr>
              <w:t xml:space="preserve">: назначение - нежилое; площадь - 359,5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Л, Л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; этажность - 1; адрес: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257 400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Сооружение: изгородь вокруг территории; назначение - нежилое; площадь - 819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М;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299 700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Скважина № 19, адрес: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в целях обслуживания зданий и сооружений, общая площадь 30 394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кад</w:t>
            </w:r>
            <w:proofErr w:type="spellEnd"/>
            <w:r>
              <w:rPr>
                <w:sz w:val="20"/>
                <w:szCs w:val="20"/>
              </w:rPr>
              <w:t xml:space="preserve">. номер 21:05:010111:70, адрес (местонахождение) объекта: Чувашская Республика - Чувашия,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8 014 500</w:t>
            </w:r>
            <w:r w:rsidR="00C643B2">
              <w:rPr>
                <w:sz w:val="20"/>
                <w:szCs w:val="22"/>
              </w:rPr>
              <w:t>,00</w:t>
            </w:r>
          </w:p>
        </w:tc>
        <w:bookmarkStart w:id="0" w:name="_GoBack"/>
        <w:bookmarkEnd w:id="0"/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Помещение, назначение: нежилое, общая площадь 280,27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этаж подвальный, номера на поэтажном плане 1-4, адрес объекта: </w:t>
            </w:r>
            <w:proofErr w:type="gramStart"/>
            <w:r>
              <w:rPr>
                <w:sz w:val="20"/>
                <w:szCs w:val="20"/>
              </w:rPr>
              <w:t>Чувашская Республика, г. Шумерля, ул. Щербакова, д. 61, в том числе: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2 895 300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37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для размещения объектов торговли, общественного питания и бытового обслуживания, общая площадь 1 126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кад</w:t>
            </w:r>
            <w:proofErr w:type="spellEnd"/>
            <w:r>
              <w:rPr>
                <w:sz w:val="20"/>
                <w:szCs w:val="20"/>
              </w:rPr>
              <w:t>. номер 21:05:010255:35, адрес (местонахождение) объекта: Чувашская Республика, г. Шумерля, ул. Щербакова, д. 61, доля в праве 23/50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410 400</w:t>
            </w:r>
            <w:r w:rsidR="00C643B2">
              <w:rPr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Автомобиль ВАЗ21041, гос. рег. знак</w:t>
            </w:r>
            <w:proofErr w:type="gramStart"/>
            <w:r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 xml:space="preserve"> 374 ВС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44 100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Автофургон 274702, гос. рег. знак М 852 ВХ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2 700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  <w:tr w:rsidR="00C643B2" w:rsidTr="00C643B2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Итого по лоту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912645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17 956 800</w:t>
            </w:r>
            <w:r w:rsidR="00C643B2">
              <w:rPr>
                <w:b/>
                <w:sz w:val="20"/>
                <w:szCs w:val="22"/>
              </w:rPr>
              <w:t>,00</w:t>
            </w:r>
          </w:p>
        </w:tc>
      </w:tr>
    </w:tbl>
    <w:p w:rsidR="00C643B2" w:rsidRDefault="00C643B2" w:rsidP="00C643B2"/>
    <w:sectPr w:rsidR="00C643B2" w:rsidSect="00C643B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330"/>
    <w:multiLevelType w:val="multilevel"/>
    <w:tmpl w:val="5E042E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1C"/>
    <w:rsid w:val="000263F9"/>
    <w:rsid w:val="000558CC"/>
    <w:rsid w:val="001906F9"/>
    <w:rsid w:val="001C22D8"/>
    <w:rsid w:val="003F0617"/>
    <w:rsid w:val="00467FB0"/>
    <w:rsid w:val="0078313D"/>
    <w:rsid w:val="007911A5"/>
    <w:rsid w:val="00835FA3"/>
    <w:rsid w:val="008C3A1C"/>
    <w:rsid w:val="00912645"/>
    <w:rsid w:val="009532B9"/>
    <w:rsid w:val="00AA60A8"/>
    <w:rsid w:val="00B368D6"/>
    <w:rsid w:val="00B8166A"/>
    <w:rsid w:val="00C55E9D"/>
    <w:rsid w:val="00C643B2"/>
    <w:rsid w:val="00C652A8"/>
    <w:rsid w:val="00C759B2"/>
    <w:rsid w:val="00CB2140"/>
    <w:rsid w:val="00D9001E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8QnTbX6utBjsDXmbqfv9cXmp53CmeFydr/MdH9cUlRs=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tbGtf7xQtu6Kuf058WyxTR8haUlc8mGVRaQIMC0ixfc=</DigestValue>
    </Reference>
  </SignedInfo>
  <SignatureValue>LknMuTW13+pjU0CAwqHOkQgnv7N4uUDp1cW/XPnAfQsmD1xDy+y20O02PRLPamf3
wSaQzzujIwqcfqxRTNBBNA==</SignatureValue>
  <KeyInfo>
    <X509Data>
      <X509Certificate>MIIL0zCCC4KgAwIBAgIKWTy0WwAFAAN26TAIBgYqhQMCAgMwggFLMRgwFgYFKoUD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IQYDVQQDDBrQo9CmINCX0JDQniDQotCw0LrRgdCd0LXRgjAeFw0xNzAzMDMxMjI1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yrEyNaCImp0C954dNQMXbJOM6oU=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tylesWithEffects.xml?ContentType=application/vnd.ms-word.stylesWithEffects+xml">
        <DigestMethod Algorithm="http://www.w3.org/2000/09/xmldsig#sha1"/>
        <DigestValue>3iVjpRJfBXAPEWbWH9epLqOMrhg=</DigestValue>
      </Reference>
      <Reference URI="/word/styles.xml?ContentType=application/vnd.openxmlformats-officedocument.wordprocessingml.styles+xml">
        <DigestMethod Algorithm="http://www.w3.org/2000/09/xmldsig#sha1"/>
        <DigestValue>YqcUQhlbxhsOkhNf+IbbEGe5HIs=</DigestValue>
      </Reference>
      <Reference URI="/word/settings.xml?ContentType=application/vnd.openxmlformats-officedocument.wordprocessingml.settings+xml">
        <DigestMethod Algorithm="http://www.w3.org/2000/09/xmldsig#sha1"/>
        <DigestValue>TcEeFdkuR4iGD5ZKFrI8huI4b9M=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eIcUQ4CFc/OEEO2NaKcrFFHttl0=</DigestValue>
      </Reference>
      <Reference URI="/word/numbering.xml?ContentType=application/vnd.openxmlformats-officedocument.wordprocessingml.numbering+xml">
        <DigestMethod Algorithm="http://www.w3.org/2000/09/xmldsig#sha1"/>
        <DigestValue>daWx1mR2uuxCOqkQiGBFs8WhMTs=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2017-10-04T14:13:52Z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2017-10-04T14:13:52Z</xd:SigningTime>
          <xd:SigningCertificate>
            <xd:Cert>
              <xd:CertDigest>
                <DigestMethod Algorithm="http://www.w3.org/2000/09/xmldsig#sha1"/>
                <DigestValue>lF0HWWiHtGLHe0vGUjHVe0zHJCM=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421410417600992179877609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3</cp:revision>
  <dcterms:created xsi:type="dcterms:W3CDTF">2017-06-19T12:05:00Z</dcterms:created>
  <dcterms:modified xsi:type="dcterms:W3CDTF">2017-07-24T08:37:00Z</dcterms:modified>
</cp:coreProperties>
</file>