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E7E" w:rsidRPr="00697C3D" w:rsidRDefault="00EE6E7E" w:rsidP="00EE6E7E">
      <w:pPr>
        <w:shd w:val="clear" w:color="auto" w:fill="FFFFFF" w:themeFill="background1"/>
        <w:contextualSpacing/>
        <w:jc w:val="both"/>
      </w:pPr>
      <w:proofErr w:type="gramStart"/>
      <w:r w:rsidRPr="00697C3D">
        <w:rPr>
          <w:b/>
        </w:rPr>
        <w:t>Организатор торгов - конкурсный управляющий ООО «</w:t>
      </w:r>
      <w:proofErr w:type="spellStart"/>
      <w:r w:rsidRPr="00697C3D">
        <w:rPr>
          <w:b/>
        </w:rPr>
        <w:t>Поликонт</w:t>
      </w:r>
      <w:proofErr w:type="spellEnd"/>
      <w:r w:rsidRPr="00697C3D">
        <w:rPr>
          <w:b/>
        </w:rPr>
        <w:t>»</w:t>
      </w:r>
      <w:r w:rsidRPr="00697C3D">
        <w:t xml:space="preserve"> (301651, Тульская обл., </w:t>
      </w:r>
      <w:proofErr w:type="spellStart"/>
      <w:r w:rsidRPr="00697C3D">
        <w:t>Новомосковский</w:t>
      </w:r>
      <w:proofErr w:type="spellEnd"/>
      <w:r w:rsidRPr="00697C3D">
        <w:t xml:space="preserve"> р-н, г. Новомосковск, станция Заводской парк, строение 5, ИНН 7116512868, ОГРН 1147154030352, решением Арбитражного суда Тульской обл. от 20.11.15г. по делу №</w:t>
      </w:r>
      <w:r w:rsidRPr="00697C3D">
        <w:rPr>
          <w:bCs/>
        </w:rPr>
        <w:t>А68-4574/15</w:t>
      </w:r>
      <w:r w:rsidRPr="00697C3D">
        <w:t xml:space="preserve"> признан банкротом, открыто конкурсное производство) - Пономарев Алексей Юрьевич (ИНН 366601457960; СНИЛС 064-720-52147; </w:t>
      </w:r>
      <w:proofErr w:type="spellStart"/>
      <w:r w:rsidRPr="00697C3D">
        <w:t>e-mail</w:t>
      </w:r>
      <w:proofErr w:type="spellEnd"/>
      <w:r w:rsidRPr="00697C3D">
        <w:t xml:space="preserve">: </w:t>
      </w:r>
      <w:proofErr w:type="spellStart"/>
      <w:r w:rsidRPr="00697C3D">
        <w:t>ponomarev.alexey@bk.ru</w:t>
      </w:r>
      <w:proofErr w:type="spellEnd"/>
      <w:r w:rsidRPr="00697C3D">
        <w:t>;</w:t>
      </w:r>
      <w:proofErr w:type="gramEnd"/>
      <w:r w:rsidRPr="00697C3D">
        <w:t xml:space="preserve"> тел. 8(473)272-71-93; адрес для корреспонденции: 394030, г. Воронеж, ул. Кропоткина, 10; </w:t>
      </w:r>
      <w:proofErr w:type="gramStart"/>
      <w:r w:rsidRPr="00697C3D">
        <w:t>член Ассоциации «МСОПАУ» (125362, г. Москва, ул. Вишневая, д. 5, ОГРН 1027701024878, ИНН 7701321710) сообщает, что  о проведении на электронной торговой площадке ОАО «Российский аукционный дом» (</w:t>
      </w:r>
      <w:proofErr w:type="spellStart"/>
      <w:r w:rsidRPr="00697C3D">
        <w:t>lot-online.ru</w:t>
      </w:r>
      <w:proofErr w:type="spellEnd"/>
      <w:r w:rsidRPr="00697C3D">
        <w:t xml:space="preserve">) </w:t>
      </w:r>
      <w:r w:rsidRPr="00697C3D">
        <w:rPr>
          <w:b/>
          <w:lang w:val="en-US"/>
        </w:rPr>
        <w:t>c</w:t>
      </w:r>
      <w:r w:rsidRPr="00697C3D">
        <w:rPr>
          <w:b/>
        </w:rPr>
        <w:t xml:space="preserve"> 10.00ч. 01.08.2017г. по 17.00ч. 30.08.2017г. (по Московскому времени)  </w:t>
      </w:r>
      <w:r w:rsidRPr="00697C3D">
        <w:t>открытых  торгов в форме публичного предложения по продаже  имущества  ООО «</w:t>
      </w:r>
      <w:proofErr w:type="spellStart"/>
      <w:r w:rsidRPr="00697C3D">
        <w:t>Поликонт</w:t>
      </w:r>
      <w:proofErr w:type="spellEnd"/>
      <w:r w:rsidRPr="00697C3D">
        <w:t>»:</w:t>
      </w:r>
      <w:proofErr w:type="gramEnd"/>
      <w:r>
        <w:t xml:space="preserve"> </w:t>
      </w:r>
      <w:r w:rsidRPr="00697C3D">
        <w:rPr>
          <w:b/>
        </w:rPr>
        <w:t xml:space="preserve">Лот№1: </w:t>
      </w:r>
      <w:proofErr w:type="spellStart"/>
      <w:r w:rsidRPr="00697C3D">
        <w:t>Адгезиометр</w:t>
      </w:r>
      <w:proofErr w:type="spellEnd"/>
      <w:r w:rsidRPr="00697C3D">
        <w:t xml:space="preserve"> методом отрыва ОР;  АТС </w:t>
      </w:r>
      <w:proofErr w:type="spellStart"/>
      <w:r w:rsidRPr="00697C3D">
        <w:t>Panasonic</w:t>
      </w:r>
      <w:proofErr w:type="spellEnd"/>
      <w:r w:rsidRPr="00697C3D">
        <w:t xml:space="preserve"> KX-TEM824RU;  Весы SCE 1,5 К; Высокоточные весы; </w:t>
      </w:r>
      <w:proofErr w:type="spellStart"/>
      <w:r w:rsidRPr="00697C3D">
        <w:t>Двухигольная</w:t>
      </w:r>
      <w:proofErr w:type="spellEnd"/>
      <w:r w:rsidRPr="00697C3D">
        <w:t xml:space="preserve"> швейная машина;  </w:t>
      </w:r>
      <w:proofErr w:type="spellStart"/>
      <w:r w:rsidRPr="00697C3D">
        <w:t>Двухигольная</w:t>
      </w:r>
      <w:proofErr w:type="spellEnd"/>
      <w:r w:rsidRPr="00697C3D">
        <w:t xml:space="preserve"> швейная машина;  </w:t>
      </w:r>
      <w:proofErr w:type="spellStart"/>
      <w:r w:rsidRPr="00697C3D">
        <w:t>Двухигольная</w:t>
      </w:r>
      <w:proofErr w:type="spellEnd"/>
      <w:r w:rsidRPr="00697C3D">
        <w:t xml:space="preserve"> швейная машина;  Закрыв</w:t>
      </w:r>
      <w:proofErr w:type="gramStart"/>
      <w:r w:rsidRPr="00697C3D">
        <w:t>.</w:t>
      </w:r>
      <w:proofErr w:type="gramEnd"/>
      <w:r w:rsidRPr="00697C3D">
        <w:t xml:space="preserve"> </w:t>
      </w:r>
      <w:proofErr w:type="gramStart"/>
      <w:r w:rsidRPr="00697C3D">
        <w:t>ш</w:t>
      </w:r>
      <w:proofErr w:type="gramEnd"/>
      <w:r w:rsidRPr="00697C3D">
        <w:t xml:space="preserve">вейная машина </w:t>
      </w:r>
      <w:proofErr w:type="spellStart"/>
      <w:r w:rsidRPr="00697C3D">
        <w:t>Старлингер</w:t>
      </w:r>
      <w:proofErr w:type="spellEnd"/>
      <w:r w:rsidRPr="00697C3D">
        <w:t xml:space="preserve">; Закрыв. швейная машина </w:t>
      </w:r>
      <w:proofErr w:type="spellStart"/>
      <w:r w:rsidRPr="00697C3D">
        <w:t>Старлингер</w:t>
      </w:r>
      <w:proofErr w:type="spellEnd"/>
      <w:r w:rsidRPr="00697C3D">
        <w:t>; Зарядное устройство; Машина для обработки кромок; Машина для обработки кромок; Машина для подготовки клея; Машина разрывная ИР 5062-05 "</w:t>
      </w:r>
      <w:proofErr w:type="spellStart"/>
      <w:r w:rsidRPr="00697C3D">
        <w:t>Точприбор</w:t>
      </w:r>
      <w:proofErr w:type="spellEnd"/>
      <w:r w:rsidRPr="00697C3D">
        <w:t>"; Машина разрывная P-0,5  "</w:t>
      </w:r>
      <w:proofErr w:type="spellStart"/>
      <w:r w:rsidRPr="00697C3D">
        <w:t>Точприбор</w:t>
      </w:r>
      <w:proofErr w:type="spellEnd"/>
      <w:r w:rsidRPr="00697C3D">
        <w:t xml:space="preserve">"; Машина разрывная P-5 (FRANK); Машина разрывная P-500 (FRANK); Мотовило  (FRANK) 6605; Нагревательный воздушно-циркуляционный шкаф HERAEUS; Намоточное устройство  FIL-23; Ноутбук </w:t>
      </w:r>
      <w:proofErr w:type="spellStart"/>
      <w:r w:rsidRPr="00697C3D">
        <w:t>Asus</w:t>
      </w:r>
      <w:proofErr w:type="spellEnd"/>
      <w:r w:rsidRPr="00697C3D">
        <w:t xml:space="preserve"> U30Jc (1f); Обработчик пленки; Обработчик пленки; Петлеобразующая машина  </w:t>
      </w:r>
      <w:proofErr w:type="spellStart"/>
      <w:r w:rsidRPr="00697C3D">
        <w:t>Старлингер</w:t>
      </w:r>
      <w:proofErr w:type="spellEnd"/>
      <w:r w:rsidRPr="00697C3D">
        <w:t>; Подъемник ручной; Подъемник ручной;  Преобразователь частотный;  Прибор для испытания на прочность FP 10/1 (HECKERT); ПЭВМ в комплекте: системный блок (</w:t>
      </w:r>
      <w:proofErr w:type="spellStart"/>
      <w:r w:rsidRPr="00697C3D">
        <w:t>четырехядерный</w:t>
      </w:r>
      <w:proofErr w:type="spellEnd"/>
      <w:r w:rsidRPr="00697C3D">
        <w:t xml:space="preserve">);  </w:t>
      </w:r>
      <w:proofErr w:type="gramStart"/>
      <w:r w:rsidRPr="00697C3D">
        <w:t>Ручной прядильный диск; Сервер;  Склад из металлоконструкций;  Станок вертикально-сверлильный; Станок токарно-винторезный; Тележка основы; Тележка основы; Тележка основы; Тележка основы; Тележка основы; Тележка утка; Тележка утка; Тележка утка; Тележка утка; Тележка утка; Температурный тестер RAYMX2D; Тестер контроля текучести; Узел нагрева КИТ-50; Упаковочная машина; Установка для испытания нити PWI ("POLYTEK"); Установка для определения ПТР ИИРТ-М;</w:t>
      </w:r>
      <w:proofErr w:type="gramEnd"/>
      <w:r w:rsidRPr="00697C3D">
        <w:t xml:space="preserve"> Установка для подачи </w:t>
      </w:r>
      <w:proofErr w:type="spellStart"/>
      <w:r w:rsidRPr="00697C3D">
        <w:t>регранулятора</w:t>
      </w:r>
      <w:proofErr w:type="spellEnd"/>
      <w:r w:rsidRPr="00697C3D">
        <w:t xml:space="preserve">;  Установка для промывки полиэтилена; Холодильная машина Н-60; Швейная машина;  Швейная машина;  Экструдер </w:t>
      </w:r>
      <w:proofErr w:type="spellStart"/>
      <w:r w:rsidRPr="00697C3D">
        <w:t>Суперба</w:t>
      </w:r>
      <w:proofErr w:type="spellEnd"/>
      <w:r w:rsidRPr="00697C3D">
        <w:t xml:space="preserve"> 90/24;  </w:t>
      </w:r>
      <w:proofErr w:type="spellStart"/>
      <w:r w:rsidRPr="00697C3D">
        <w:t>Электропогрузчик</w:t>
      </w:r>
      <w:proofErr w:type="spellEnd"/>
      <w:r w:rsidRPr="00697C3D">
        <w:t xml:space="preserve"> (запчасти в сборе, разукомплектован)-3 штуки; Усилитель; Мешки МТ1 6300*560*160 (110) с/</w:t>
      </w:r>
      <w:proofErr w:type="spellStart"/>
      <w:proofErr w:type="gramStart"/>
      <w:r w:rsidRPr="00697C3D">
        <w:t>п</w:t>
      </w:r>
      <w:proofErr w:type="spellEnd"/>
      <w:proofErr w:type="gramEnd"/>
      <w:r w:rsidRPr="00697C3D">
        <w:t xml:space="preserve"> без </w:t>
      </w:r>
      <w:proofErr w:type="spellStart"/>
      <w:r w:rsidRPr="00697C3D">
        <w:t>перф</w:t>
      </w:r>
      <w:proofErr w:type="spellEnd"/>
      <w:r w:rsidRPr="00697C3D">
        <w:t>., вес 65; Мешки МТ</w:t>
      </w:r>
      <w:proofErr w:type="gramStart"/>
      <w:r w:rsidRPr="00697C3D">
        <w:t>1</w:t>
      </w:r>
      <w:proofErr w:type="gramEnd"/>
      <w:r w:rsidRPr="00697C3D">
        <w:t xml:space="preserve"> 590*500*140 (160) вес 70гр/м.кв., с/п. </w:t>
      </w:r>
      <w:r w:rsidRPr="00697C3D">
        <w:rPr>
          <w:b/>
          <w:bCs/>
          <w:iCs/>
        </w:rPr>
        <w:t xml:space="preserve">С </w:t>
      </w:r>
      <w:r w:rsidRPr="00697C3D">
        <w:rPr>
          <w:b/>
        </w:rPr>
        <w:t xml:space="preserve">10.00ч. </w:t>
      </w:r>
      <w:r w:rsidRPr="00697C3D">
        <w:rPr>
          <w:b/>
          <w:bCs/>
          <w:iCs/>
        </w:rPr>
        <w:t xml:space="preserve">01.08.2017г. по </w:t>
      </w:r>
      <w:r w:rsidRPr="00697C3D">
        <w:rPr>
          <w:b/>
        </w:rPr>
        <w:t>10.00ч. 06</w:t>
      </w:r>
      <w:r w:rsidRPr="00697C3D">
        <w:rPr>
          <w:b/>
          <w:bCs/>
          <w:iCs/>
        </w:rPr>
        <w:t>.08.2017г.</w:t>
      </w:r>
      <w:r w:rsidRPr="00697C3D">
        <w:rPr>
          <w:bCs/>
          <w:iCs/>
        </w:rPr>
        <w:t xml:space="preserve"> по лоту №1 устанавливается н</w:t>
      </w:r>
      <w:r w:rsidRPr="00697C3D">
        <w:t>ачальная продажная цена  в размере</w:t>
      </w:r>
      <w:r w:rsidRPr="00697C3D">
        <w:rPr>
          <w:b/>
        </w:rPr>
        <w:t xml:space="preserve">  742 377,50 руб. без НДС. </w:t>
      </w:r>
      <w:r w:rsidRPr="00697C3D">
        <w:t>С</w:t>
      </w:r>
      <w:r w:rsidRPr="00697C3D">
        <w:rPr>
          <w:b/>
        </w:rPr>
        <w:t xml:space="preserve"> </w:t>
      </w:r>
      <w:r w:rsidRPr="00697C3D">
        <w:t>10.00ч. 06</w:t>
      </w:r>
      <w:r w:rsidRPr="00697C3D">
        <w:rPr>
          <w:rStyle w:val="text"/>
        </w:rPr>
        <w:t xml:space="preserve">.08.17г. по </w:t>
      </w:r>
      <w:r w:rsidRPr="00697C3D">
        <w:t>10.00ч. 26</w:t>
      </w:r>
      <w:r w:rsidRPr="00697C3D">
        <w:rPr>
          <w:rStyle w:val="text"/>
        </w:rPr>
        <w:t xml:space="preserve">.08.17г. каждые 5 календарных дней цена продажи последовательно снижается на 74 237,75 руб. В период с </w:t>
      </w:r>
      <w:r w:rsidRPr="00697C3D">
        <w:t>10.00ч. 26</w:t>
      </w:r>
      <w:r w:rsidRPr="00697C3D">
        <w:rPr>
          <w:rStyle w:val="text"/>
        </w:rPr>
        <w:t xml:space="preserve">.08.2017г. по </w:t>
      </w:r>
      <w:r w:rsidRPr="00697C3D">
        <w:t>17.00ч. 30</w:t>
      </w:r>
      <w:r w:rsidRPr="00697C3D">
        <w:rPr>
          <w:rStyle w:val="text"/>
        </w:rPr>
        <w:t>.08.2017г.</w:t>
      </w:r>
      <w:r w:rsidRPr="00697C3D">
        <w:rPr>
          <w:bCs/>
          <w:iCs/>
        </w:rPr>
        <w:t xml:space="preserve"> устанавливается минимальная цена продажи по лоту №1 в размере  371 188,75 руб.</w:t>
      </w:r>
      <w:r w:rsidRPr="00697C3D">
        <w:rPr>
          <w:b/>
          <w:bCs/>
          <w:iCs/>
        </w:rPr>
        <w:t xml:space="preserve"> </w:t>
      </w:r>
      <w:r w:rsidRPr="00697C3D">
        <w:rPr>
          <w:bCs/>
          <w:iCs/>
        </w:rPr>
        <w:t>без НДС.</w:t>
      </w:r>
      <w:r w:rsidRPr="00697C3D">
        <w:rPr>
          <w:b/>
          <w:bCs/>
          <w:iCs/>
        </w:rPr>
        <w:t xml:space="preserve">  Р</w:t>
      </w:r>
      <w:r w:rsidRPr="00697C3D">
        <w:rPr>
          <w:shd w:val="clear" w:color="auto" w:fill="FFFFFF"/>
        </w:rPr>
        <w:t xml:space="preserve">азмер задатка по лоту - 20% от цены продажи лота, действующей в определенный период продажи. Оплата задатка </w:t>
      </w:r>
      <w:r w:rsidRPr="00697C3D">
        <w:t>осуществляется  ООО «</w:t>
      </w:r>
      <w:proofErr w:type="spellStart"/>
      <w:r w:rsidRPr="00697C3D">
        <w:t>Поликонт</w:t>
      </w:r>
      <w:proofErr w:type="spellEnd"/>
      <w:r w:rsidRPr="00697C3D">
        <w:t xml:space="preserve">»  на </w:t>
      </w:r>
      <w:proofErr w:type="spellStart"/>
      <w:proofErr w:type="gramStart"/>
      <w:r w:rsidRPr="00697C3D">
        <w:t>р</w:t>
      </w:r>
      <w:proofErr w:type="spellEnd"/>
      <w:proofErr w:type="gramEnd"/>
      <w:r w:rsidRPr="00697C3D">
        <w:t>/с №40702810300390002760 в  ПАО «</w:t>
      </w:r>
      <w:proofErr w:type="spellStart"/>
      <w:r w:rsidRPr="00697C3D">
        <w:t>МИнБанк</w:t>
      </w:r>
      <w:proofErr w:type="spellEnd"/>
      <w:r w:rsidRPr="00697C3D">
        <w:t>» г. Москва, БИК 044525600, к/с 30101810300000000600.</w:t>
      </w:r>
    </w:p>
    <w:p w:rsidR="00D65C6A" w:rsidRDefault="00EE6E7E" w:rsidP="00EE6E7E">
      <w:pPr>
        <w:jc w:val="both"/>
      </w:pPr>
      <w:r w:rsidRPr="00697C3D"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Pr="00697C3D">
        <w:rPr>
          <w:b/>
        </w:rPr>
        <w:t>. Прием заявок и задатков:  с</w:t>
      </w:r>
      <w:r w:rsidRPr="00697C3D">
        <w:rPr>
          <w:b/>
          <w:bCs/>
          <w:iCs/>
        </w:rPr>
        <w:t xml:space="preserve"> </w:t>
      </w:r>
      <w:r w:rsidRPr="00697C3D">
        <w:rPr>
          <w:b/>
        </w:rPr>
        <w:t>10.00ч. 01</w:t>
      </w:r>
      <w:r w:rsidRPr="00697C3D">
        <w:rPr>
          <w:b/>
          <w:bCs/>
          <w:iCs/>
        </w:rPr>
        <w:t xml:space="preserve">.08.2017г. по </w:t>
      </w:r>
      <w:r w:rsidRPr="00697C3D">
        <w:rPr>
          <w:b/>
        </w:rPr>
        <w:t>17.00ч. 30</w:t>
      </w:r>
      <w:r w:rsidRPr="00697C3D">
        <w:rPr>
          <w:b/>
          <w:bCs/>
          <w:iCs/>
        </w:rPr>
        <w:t xml:space="preserve">.08.2017г. </w:t>
      </w:r>
      <w:r w:rsidRPr="00697C3D">
        <w:rPr>
          <w:b/>
        </w:rPr>
        <w:t xml:space="preserve"> (по </w:t>
      </w:r>
      <w:proofErr w:type="spellStart"/>
      <w:r w:rsidRPr="00697C3D">
        <w:rPr>
          <w:b/>
        </w:rPr>
        <w:t>Моск</w:t>
      </w:r>
      <w:proofErr w:type="spellEnd"/>
      <w:r w:rsidRPr="00697C3D">
        <w:rPr>
          <w:b/>
        </w:rPr>
        <w:t xml:space="preserve">. времени). </w:t>
      </w:r>
      <w:r w:rsidRPr="00697C3D">
        <w:t xml:space="preserve">Для участия в торгах необходимо в срок приема заявок оплатить задаток, зарегистрироваться на </w:t>
      </w:r>
      <w:proofErr w:type="spellStart"/>
      <w:r w:rsidRPr="00697C3D">
        <w:t>эл</w:t>
      </w:r>
      <w:proofErr w:type="spellEnd"/>
      <w:r w:rsidRPr="00697C3D">
        <w:t>. площадке (</w:t>
      </w:r>
      <w:proofErr w:type="spellStart"/>
      <w:r w:rsidRPr="00697C3D">
        <w:t>lot-online.ru</w:t>
      </w:r>
      <w:proofErr w:type="spellEnd"/>
      <w:r w:rsidRPr="00697C3D">
        <w:t>)  и подать заявку на участие в торгах. Заявка  должна соответствовать требованиям, установленным п.11 ст.110 ФЗ «О несостоятельности» и Приказом Минэкономразвития от 23.07.15г. №495. Заявка должна содержать: ценовое предложение,  наименование, сведения об орг.</w:t>
      </w:r>
      <w:proofErr w:type="gramStart"/>
      <w:r w:rsidRPr="00697C3D">
        <w:t>–п</w:t>
      </w:r>
      <w:proofErr w:type="gramEnd"/>
      <w:r w:rsidRPr="00697C3D">
        <w:t xml:space="preserve">равовой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</w:t>
      </w:r>
      <w:proofErr w:type="spellStart"/>
      <w:r w:rsidRPr="00697C3D">
        <w:t>элпочты</w:t>
      </w:r>
      <w:proofErr w:type="spellEnd"/>
      <w:r w:rsidRPr="00697C3D">
        <w:t xml:space="preserve">; обязательство участника торгов соблюдать требования, указанные в настоящем </w:t>
      </w:r>
      <w:r w:rsidRPr="00697C3D">
        <w:lastRenderedPageBreak/>
        <w:t xml:space="preserve">сообщении; сведения о наличии или об отсутствии заинтересованности заявителя по отношению к должнику, кредиторам, арбитражному управляющему (АУ) и о характере этой заинтересованности, сведения об участии в капитале заявителя АУ, а также СРОАУ, членом или руководителем которой является АУ. </w:t>
      </w:r>
      <w:proofErr w:type="gramStart"/>
      <w:r w:rsidRPr="00697C3D">
        <w:t xml:space="preserve">К заявке должны прилагаться документы и сведения: действительная на день представления заявки выписка из ЕГРЮЛ или копия выписки (для ЮЛ); выписка из ЕГРИП или копия выписки (для ИП); копии </w:t>
      </w:r>
      <w:proofErr w:type="spellStart"/>
      <w:r w:rsidRPr="00697C3D">
        <w:t>учред</w:t>
      </w:r>
      <w:proofErr w:type="spellEnd"/>
      <w:r w:rsidRPr="00697C3D">
        <w:t xml:space="preserve">. документов с </w:t>
      </w:r>
      <w:proofErr w:type="spellStart"/>
      <w:r w:rsidRPr="00697C3D">
        <w:t>изм</w:t>
      </w:r>
      <w:proofErr w:type="spellEnd"/>
      <w:r w:rsidRPr="00697C3D">
        <w:t>. и дополнениями (для ЮЛ); копии документов, удостоверяющих личность (для ФЛ, являющихся заявителями или представителями заявителей, в том числе руководителями ЮЛ);</w:t>
      </w:r>
      <w:proofErr w:type="gramEnd"/>
      <w:r w:rsidRPr="00697C3D">
        <w:t xml:space="preserve">  копия свидетельства о постановке на учет в налог</w:t>
      </w:r>
      <w:proofErr w:type="gramStart"/>
      <w:r w:rsidRPr="00697C3D">
        <w:t>.</w:t>
      </w:r>
      <w:proofErr w:type="gramEnd"/>
      <w:r w:rsidRPr="00697C3D">
        <w:t xml:space="preserve"> </w:t>
      </w:r>
      <w:proofErr w:type="gramStart"/>
      <w:r w:rsidRPr="00697C3D">
        <w:t>о</w:t>
      </w:r>
      <w:proofErr w:type="gramEnd"/>
      <w:r w:rsidRPr="00697C3D">
        <w:t xml:space="preserve">ргане (для ЮЛ и ФЛ); копия свидетельства о </w:t>
      </w:r>
      <w:proofErr w:type="spellStart"/>
      <w:r w:rsidRPr="00697C3D">
        <w:t>гос</w:t>
      </w:r>
      <w:proofErr w:type="spellEnd"/>
      <w:r w:rsidRPr="00697C3D">
        <w:t xml:space="preserve">. регистрации (для ЮЛ и ИП); сведения о страховом номере индивидуального лицевого счета (для ФЛ); </w:t>
      </w:r>
      <w:proofErr w:type="gramStart"/>
      <w:r w:rsidRPr="00697C3D">
        <w:t xml:space="preserve">копии </w:t>
      </w:r>
      <w:proofErr w:type="spellStart"/>
      <w:r w:rsidRPr="00697C3D">
        <w:t>надлеж</w:t>
      </w:r>
      <w:proofErr w:type="spellEnd"/>
      <w:r w:rsidRPr="00697C3D">
        <w:t xml:space="preserve">. образом заверенного перевода на русский язык документов о </w:t>
      </w:r>
      <w:proofErr w:type="spellStart"/>
      <w:r w:rsidRPr="00697C3D">
        <w:t>гос</w:t>
      </w:r>
      <w:proofErr w:type="spellEnd"/>
      <w:r w:rsidRPr="00697C3D">
        <w:t>. регистрации ЮЛ или ФЛ в качестве ИП в соответствии с законодательством государства (для иностранного лица) и (или) документов, удостоверяющих личность ФЛ (для иностранных ФЛ); копия решения об одобрении или о совершении крупной сделки при наличии предусмотренных законом оснований для признании сделки крупной (для ЮЛ);</w:t>
      </w:r>
      <w:proofErr w:type="gramEnd"/>
      <w:r w:rsidRPr="00697C3D">
        <w:t xml:space="preserve"> копии документов, подтверждающих полномочия руководителя заявителя (для ЮЛ) или полномочия иного лица на осуществление действий от имени заявителя (для ЮЛ и ФЛ); адреса </w:t>
      </w:r>
      <w:proofErr w:type="spellStart"/>
      <w:r w:rsidRPr="00697C3D">
        <w:t>элпочты</w:t>
      </w:r>
      <w:proofErr w:type="spellEnd"/>
      <w:r w:rsidRPr="00697C3D">
        <w:t xml:space="preserve"> заявителя, номер телефона и почт</w:t>
      </w:r>
      <w:proofErr w:type="gramStart"/>
      <w:r w:rsidRPr="00697C3D">
        <w:t>.</w:t>
      </w:r>
      <w:proofErr w:type="gramEnd"/>
      <w:r w:rsidRPr="00697C3D">
        <w:t xml:space="preserve"> </w:t>
      </w:r>
      <w:proofErr w:type="gramStart"/>
      <w:r w:rsidRPr="00697C3D">
        <w:t>а</w:t>
      </w:r>
      <w:proofErr w:type="gramEnd"/>
      <w:r w:rsidRPr="00697C3D">
        <w:t xml:space="preserve">дреса в РФ.  Заявка и прилагаемые документы и сведения представляются в форме электронного сообщения,  подписанного усиленной квалифицированной электронной подписью. </w:t>
      </w:r>
      <w:proofErr w:type="gramStart"/>
      <w:r w:rsidRPr="00697C3D">
        <w:t>Победителем торгов по продаже имущества посредством публичного предложения признается участник торгов, 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  <w:proofErr w:type="gramEnd"/>
      <w:r w:rsidRPr="00697C3D">
        <w:t xml:space="preserve"> В случае</w:t>
      </w:r>
      <w:proofErr w:type="gramStart"/>
      <w:r w:rsidRPr="00697C3D">
        <w:t>,</w:t>
      </w:r>
      <w:proofErr w:type="gramEnd"/>
      <w:r w:rsidRPr="00697C3D">
        <w:t xml:space="preserve">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</w:r>
      <w:proofErr w:type="gramStart"/>
      <w:r w:rsidRPr="00697C3D">
        <w:t>,</w:t>
      </w:r>
      <w:proofErr w:type="gramEnd"/>
      <w:r w:rsidRPr="00697C3D">
        <w:t xml:space="preserve">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</w:t>
      </w:r>
      <w:proofErr w:type="gramStart"/>
      <w:r w:rsidRPr="00697C3D">
        <w:t>С даты определения</w:t>
      </w:r>
      <w:proofErr w:type="gramEnd"/>
      <w:r w:rsidRPr="00697C3D">
        <w:t xml:space="preserve"> победителя торгов прием заявок прекращается. Подведение результатов торгов состоится на </w:t>
      </w:r>
      <w:proofErr w:type="spellStart"/>
      <w:r w:rsidRPr="00697C3D">
        <w:t>эл</w:t>
      </w:r>
      <w:proofErr w:type="spellEnd"/>
      <w:r w:rsidRPr="00697C3D">
        <w:t xml:space="preserve">. торговой площадке (сайт </w:t>
      </w:r>
      <w:proofErr w:type="spellStart"/>
      <w:r w:rsidRPr="00697C3D">
        <w:t>lot-online.ru</w:t>
      </w:r>
      <w:proofErr w:type="spellEnd"/>
      <w:r w:rsidRPr="00697C3D">
        <w:t xml:space="preserve">) в порядке и сроки, утв. Приказом Минэкономразвития России от 23.07.2015г. №495. Не позднее 30 минут: с момента  получения оператором </w:t>
      </w:r>
      <w:proofErr w:type="spellStart"/>
      <w:r w:rsidRPr="00697C3D">
        <w:t>эл</w:t>
      </w:r>
      <w:proofErr w:type="spellEnd"/>
      <w:r w:rsidRPr="00697C3D">
        <w:t xml:space="preserve">. площадки от организатора торгов протокола об определении участников торгов, согласно которому к участию в торгах допущен хотя бы один участник; или протокола об определении участников торгов, согласно которому к участию в торгах не допущен ни один заявитель на участие в торгах;  либо с момента окончания последнего периода проведения торгов или завершения торгов вследствие поступления электронного сообщения об оставлении конкурсным кредитором предмета залога за собой, при отсутствии заявок на участие в торгах; оператор </w:t>
      </w:r>
      <w:proofErr w:type="spellStart"/>
      <w:r w:rsidRPr="00697C3D">
        <w:t>эл</w:t>
      </w:r>
      <w:proofErr w:type="spellEnd"/>
      <w:r w:rsidRPr="00697C3D">
        <w:t>. площадки направляет организатору торгов проект протокола о результатах проведения торгов или решения о признании торгов несостоявшимися. Не позднее 1 раб</w:t>
      </w:r>
      <w:proofErr w:type="gramStart"/>
      <w:r w:rsidRPr="00697C3D">
        <w:t>.</w:t>
      </w:r>
      <w:proofErr w:type="gramEnd"/>
      <w:r w:rsidRPr="00697C3D">
        <w:t xml:space="preserve"> </w:t>
      </w:r>
      <w:proofErr w:type="gramStart"/>
      <w:r w:rsidRPr="00697C3D">
        <w:t>д</w:t>
      </w:r>
      <w:proofErr w:type="gramEnd"/>
      <w:r w:rsidRPr="00697C3D">
        <w:t xml:space="preserve">ня после получения от оператора </w:t>
      </w:r>
      <w:proofErr w:type="spellStart"/>
      <w:r w:rsidRPr="00697C3D">
        <w:t>эл</w:t>
      </w:r>
      <w:proofErr w:type="spellEnd"/>
      <w:r w:rsidRPr="00697C3D">
        <w:t xml:space="preserve">. площадки проектов протокола или решения организатор торгов подписывает и направляет оператору </w:t>
      </w:r>
      <w:proofErr w:type="spellStart"/>
      <w:r w:rsidRPr="00697C3D">
        <w:t>эл</w:t>
      </w:r>
      <w:proofErr w:type="spellEnd"/>
      <w:r w:rsidRPr="00697C3D">
        <w:t xml:space="preserve">. площадки протокол о результатах проведения торгов или решения о признании торгов несостоявшимися для размещения на </w:t>
      </w:r>
      <w:proofErr w:type="spellStart"/>
      <w:r w:rsidRPr="00697C3D">
        <w:t>эл</w:t>
      </w:r>
      <w:proofErr w:type="spellEnd"/>
      <w:r w:rsidRPr="00697C3D">
        <w:t xml:space="preserve">. площадке </w:t>
      </w:r>
      <w:r w:rsidRPr="00697C3D">
        <w:lastRenderedPageBreak/>
        <w:t xml:space="preserve">(размещение – не позднее 10 мин.  с момента получения). В течение 5 дней </w:t>
      </w:r>
      <w:proofErr w:type="gramStart"/>
      <w:r w:rsidRPr="00697C3D">
        <w:t>с даты подписания</w:t>
      </w:r>
      <w:proofErr w:type="gramEnd"/>
      <w:r w:rsidRPr="00697C3D">
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договора. В случае отказа или уклонения победителя торгов от подписания договора в течение 5 дней </w:t>
      </w:r>
      <w:proofErr w:type="gramStart"/>
      <w:r w:rsidRPr="00697C3D">
        <w:t>с даты получения</w:t>
      </w:r>
      <w:proofErr w:type="gramEnd"/>
      <w:r w:rsidRPr="00697C3D">
        <w:t xml:space="preserve"> указанного предложения конкурсного управляющего внесенный задаток ему не возвращается. Оплата в соответствии с договором купли-продажи должна быть осуществлена покупателем в течение 30 дней со дня подписания договора купли-продажи ООО «</w:t>
      </w:r>
      <w:proofErr w:type="spellStart"/>
      <w:r w:rsidRPr="00697C3D">
        <w:t>Поликонт</w:t>
      </w:r>
      <w:proofErr w:type="spellEnd"/>
      <w:r w:rsidRPr="00697C3D">
        <w:t xml:space="preserve">»  на  </w:t>
      </w:r>
      <w:proofErr w:type="spellStart"/>
      <w:proofErr w:type="gramStart"/>
      <w:r w:rsidRPr="00697C3D">
        <w:t>р</w:t>
      </w:r>
      <w:proofErr w:type="spellEnd"/>
      <w:proofErr w:type="gramEnd"/>
      <w:r w:rsidRPr="00697C3D">
        <w:t>/с №40702810300390002760 в  ПАО «</w:t>
      </w:r>
      <w:proofErr w:type="spellStart"/>
      <w:r w:rsidRPr="00697C3D">
        <w:t>МИнБанк</w:t>
      </w:r>
      <w:proofErr w:type="spellEnd"/>
      <w:r w:rsidRPr="00697C3D">
        <w:t>» г. Москва, БИК 044525600, к/с 30101810300000000600. С</w:t>
      </w:r>
      <w:r w:rsidRPr="00697C3D">
        <w:rPr>
          <w:rStyle w:val="paragraph"/>
        </w:rPr>
        <w:t xml:space="preserve">уммы внесенных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торгов. </w:t>
      </w:r>
      <w:r w:rsidRPr="00697C3D">
        <w:t xml:space="preserve">Ознакомиться со сведениями об имуществе можно по адресу: г. Воронеж, ул. Кропоткина, 10 по предварительной записи </w:t>
      </w:r>
      <w:proofErr w:type="gramStart"/>
      <w:r w:rsidRPr="00697C3D">
        <w:t>по</w:t>
      </w:r>
      <w:proofErr w:type="gramEnd"/>
      <w:r w:rsidRPr="00697C3D">
        <w:t xml:space="preserve"> </w:t>
      </w:r>
      <w:proofErr w:type="gramStart"/>
      <w:r w:rsidRPr="00697C3D">
        <w:t>тел</w:t>
      </w:r>
      <w:proofErr w:type="gramEnd"/>
      <w:r w:rsidRPr="00697C3D">
        <w:t xml:space="preserve">.: 8(473)272-71-93 в рабочие дни в период приема заявок. </w:t>
      </w:r>
      <w:r w:rsidRPr="00697C3D">
        <w:rPr>
          <w:rStyle w:val="paragraph"/>
        </w:rPr>
        <w:t xml:space="preserve">Договор о задатке, проект договора купли-продажи и информация о выставленном на торги имуществе размещены на сайте </w:t>
      </w:r>
      <w:r w:rsidRPr="00697C3D">
        <w:rPr>
          <w:lang w:val="en-US"/>
        </w:rPr>
        <w:t>lot</w:t>
      </w:r>
      <w:r w:rsidRPr="00697C3D">
        <w:t>-</w:t>
      </w:r>
      <w:r w:rsidRPr="00697C3D">
        <w:rPr>
          <w:lang w:val="en-US"/>
        </w:rPr>
        <w:t>online</w:t>
      </w:r>
      <w:r w:rsidRPr="00697C3D">
        <w:t>.</w:t>
      </w:r>
      <w:proofErr w:type="spellStart"/>
      <w:r w:rsidRPr="00697C3D">
        <w:rPr>
          <w:lang w:val="en-US"/>
        </w:rPr>
        <w:t>ru</w:t>
      </w:r>
      <w:proofErr w:type="spellEnd"/>
      <w:r w:rsidRPr="00697C3D">
        <w:t xml:space="preserve"> и </w:t>
      </w:r>
      <w:proofErr w:type="spellStart"/>
      <w:r w:rsidRPr="00697C3D">
        <w:rPr>
          <w:lang w:val="en-US"/>
        </w:rPr>
        <w:t>fedresurs</w:t>
      </w:r>
      <w:proofErr w:type="spellEnd"/>
      <w:r w:rsidRPr="00697C3D">
        <w:t>.</w:t>
      </w:r>
      <w:proofErr w:type="spellStart"/>
      <w:r w:rsidRPr="00697C3D">
        <w:rPr>
          <w:lang w:val="en-US"/>
        </w:rPr>
        <w:t>ru</w:t>
      </w:r>
      <w:proofErr w:type="spellEnd"/>
      <w:r w:rsidRPr="00697C3D">
        <w:t>.</w:t>
      </w:r>
    </w:p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E7E"/>
    <w:rsid w:val="000719E0"/>
    <w:rsid w:val="009E6AE9"/>
    <w:rsid w:val="00D65C6A"/>
    <w:rsid w:val="00D705DF"/>
    <w:rsid w:val="00EE6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E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EE6E7E"/>
  </w:style>
  <w:style w:type="character" w:customStyle="1" w:styleId="text">
    <w:name w:val="text"/>
    <w:basedOn w:val="a0"/>
    <w:rsid w:val="00EE6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9+A6I55NCDJBiizP00mFdM45qf+C1JcRkSx4XxzsuEs=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iSuHT4veJWsSb0awotBZ3gW6AetpjJIGio534AOsAExHYnHD/XxBI5h9WWTSKVOdasY7ZKNi
    3OAfVLaCidhlvA==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gvG86hiEJeLi4dxpyLPDuBpbngk=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settings.xml?ContentType=application/vnd.openxmlformats-officedocument.wordprocessingml.settings+xml">
        <DigestMethod Algorithm="http://www.w3.org/2000/09/xmldsig#sha1"/>
        <DigestValue>WLt774E+U3Qqwf/xbIi6bfJGkkk=</DigestValue>
      </Reference>
      <Reference URI="/word/styles.xml?ContentType=application/vnd.openxmlformats-officedocument.wordprocessingml.styles+xml">
        <DigestMethod Algorithm="http://www.w3.org/2000/09/xmldsig#sha1"/>
        <DigestValue>sBe4Ulz05+7ka2DkMVM2zQxEev4=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2017-06-29T09:31:48Z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1417</Words>
  <Characters>8081</Characters>
  <Application>Microsoft Office Word</Application>
  <DocSecurity>0</DocSecurity>
  <Lines>67</Lines>
  <Paragraphs>18</Paragraphs>
  <ScaleCrop>false</ScaleCrop>
  <Company/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2017-06-29T09:31:00Z</dcterms:created>
  <dcterms:modified xsi:type="dcterms:W3CDTF">2017-06-29T09:31:00Z</dcterms:modified>
</cp:coreProperties>
</file>