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EA5" w:rsidRPr="001D0EA5" w:rsidRDefault="001D0EA5" w:rsidP="001D0EA5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</w:pBdr>
        <w:spacing w:after="0" w:line="240" w:lineRule="auto"/>
        <w:ind w:firstLine="527"/>
        <w:jc w:val="both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пер.Гривцова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д.5,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лит.В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(812)334-26-04, 8(800)777-57-57,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kan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@auction-house.ru) (далее-ОТ), действующее на основании договора поручения с ООО «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Кораблинский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завод модульных конструкций» (ОГРН 1056214003273, ИНН 6206002877, КПП 620601001, место нахождения: 391200, Рязанская область, г. Кораблино, ул. Заводская, д.7) (далее – Должник), в лице конкурсного управляющего Андреева Дмитрия Валерьевича (СНИЛС № 038-956-877-26, ИНН 370500265287, рег. номер в реестре 7305, почт. адрес: 127051, Москва, а/я 62) (далее - КУ), член  НП «Объединение арбитражных управляющих «Авангард» (Юр. адрес: 105062, г. Москва, ул. Макаренко, д. 5, стр. 1А, пом. I, комн. 8, 9, 10. Почтовый адрес: 105062, г. Москва, ул. Макаренко, д. 5, стр.1, оф. 3, ИНН: 7705479434, (495) 937-75-96, (495) 937-75-78, </w:t>
      </w:r>
      <w:hyperlink r:id="rId4" w:history="1">
        <w:r w:rsidRPr="001D0EA5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avangard@vapr.ru</w:t>
        </w:r>
      </w:hyperlink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hyperlink r:id="rId5" w:history="1">
        <w:r w:rsidRPr="001D0EA5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http://www.oau.ru</w:t>
        </w:r>
      </w:hyperlink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), действующего на основании Решения Арбитражного суда Рязанской области  от 23.03.2016 по делу №А54-4442/2015, </w:t>
      </w:r>
      <w:r w:rsidRPr="001D0EA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сообщает о результатах торгов посредством публичного предложения (далее – Торги)</w:t>
      </w:r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 электронной площадке АО «Российский аукционный дом» по адресу: </w:t>
      </w:r>
      <w:hyperlink r:id="rId6" w:history="1">
        <w:r w:rsidRPr="001D0EA5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http://lot-online.ru</w:t>
        </w:r>
      </w:hyperlink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(далее – ЭП): по Лотам №№1,2,3,4,5,6</w:t>
      </w:r>
      <w:r w:rsidRPr="001D0EA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торги признаны несостоявшимися в связи с отсутствием заявок; по Лоту № 8: победитель Торгов -  Болгар В. Ю. (ИНН 780537116634), предложенная победителем цена – 631 600 руб. (НДС не обл.);</w:t>
      </w:r>
      <w:r w:rsidRPr="001D0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EA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по Лоту № 10: победитель Торгов - ООО "Торговый дом </w:t>
      </w:r>
      <w:proofErr w:type="spellStart"/>
      <w:r w:rsidRPr="001D0EA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КамАгро</w:t>
      </w:r>
      <w:proofErr w:type="spellEnd"/>
      <w:r w:rsidRPr="001D0EA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" (ИНН 1650310724), предложенная победителем цена – 758 008, 01 руб. (НДС не обл.); по Лоту № 11: победитель Торгов - </w:t>
      </w:r>
      <w:proofErr w:type="spellStart"/>
      <w:r w:rsidRPr="001D0EA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Шатохин</w:t>
      </w:r>
      <w:proofErr w:type="spellEnd"/>
      <w:r w:rsidRPr="001D0EA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С. В. (ИНН 622807087588), предложенная победителем цена – 231 100 руб. (НДС не обл.); по Лоту № 12: победитель Торгов - Абросимов А. Ф. (ИНН 370100082190), предложенная победителем цена – 457 813,56 руб. (НДС не обл.); по Лоту № 13: победитель Торгов – ИП Павлов А. В. (ИНН 482412716007), предложенная победителем цена – 243 777 руб. (НДС не обл.). Заинтересованность победителей Торгов по отношению к должнику, кредиторам, конкурсному управляющему отсутствует. Конкурсный управляющий и НП «Объединение арбитражных управляющих «Авангард» в капитале победителей Торгов не участвуют.</w:t>
      </w:r>
    </w:p>
    <w:p w:rsidR="001D0EA5" w:rsidRPr="001D0EA5" w:rsidRDefault="001D0EA5" w:rsidP="001D0EA5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</w:pBd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1D0EA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Организатор торгов сообщает о проведении торгов посредством публичного предложения (далее - Торги) на ЭП. </w:t>
      </w:r>
      <w:r w:rsidRPr="001D0EA5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Начало приема заявок – 25.05.2017 с 17 час.00 мин. (</w:t>
      </w:r>
      <w:proofErr w:type="spellStart"/>
      <w:r w:rsidRPr="001D0EA5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мск</w:t>
      </w:r>
      <w:proofErr w:type="spellEnd"/>
      <w:r w:rsidRPr="001D0EA5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). </w:t>
      </w:r>
      <w:r w:rsidRPr="001D0EA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Сокращение: календарный день – к/день. Прием заявок в каждом периоде составляет: 5 (пять) к/дней, в 1-ом периоде действует начальная цена каждого Лота; величина снижения – 5% от начальной цены каждого Лота. Минимальная цена (цена отсечения) составляет 50% от начальной цены каждого Лота.</w:t>
      </w:r>
    </w:p>
    <w:p w:rsidR="001D0EA5" w:rsidRPr="001D0EA5" w:rsidRDefault="001D0EA5" w:rsidP="001D0EA5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</w:pBd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1D0EA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:rsidR="001D0EA5" w:rsidRPr="001D0EA5" w:rsidRDefault="001D0EA5" w:rsidP="001D0EA5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</w:pBd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1D0EA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Задаток - 10 % от начальной цены Лота, установленной для соответствующего периода Торгов, должен поступить на счет ОТ не позднее даты и времени окончания приема заявок для соответствующего периода проведения Торгов. Документом, подтверждающим поступление задатка на счет ОТ, является выписка со счета ОТ. Реквизиты </w:t>
      </w:r>
      <w:proofErr w:type="spellStart"/>
      <w:r w:rsidRPr="001D0EA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расч.счета</w:t>
      </w:r>
      <w:proofErr w:type="spellEnd"/>
      <w:r w:rsidRPr="001D0EA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для внесения задатка: Получатель – АО «Российский аукционный дом» (ИНН 7838430413, КПП 783801001) № 40702810855230001547 в Северо-Западном банке РФ, ПАО Сбербанк г. Санкт-Петербург, к/с № 30101810500000000653, БИК 044030653.</w:t>
      </w:r>
    </w:p>
    <w:p w:rsidR="001D0EA5" w:rsidRPr="001D0EA5" w:rsidRDefault="001D0EA5" w:rsidP="001D0EA5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</w:pBd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1D0EA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Ознакомление с Лотами осуществляется по предварительной записи по телефону (812)334-26-04, Кан Татьяна Валерьевна.</w:t>
      </w:r>
    </w:p>
    <w:p w:rsidR="001D0EA5" w:rsidRPr="001D0EA5" w:rsidRDefault="001D0EA5" w:rsidP="001D0EA5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Продаже на торгах отдельными Лотами (НДС не обл.) подлежит следующее имущество (далее – Лот, Лоты): </w:t>
      </w:r>
    </w:p>
    <w:p w:rsidR="001D0EA5" w:rsidRPr="001D0EA5" w:rsidRDefault="001D0EA5" w:rsidP="001D0EA5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D0EA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Лот№1: </w:t>
      </w:r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Объект незавершенного строительства,</w:t>
      </w:r>
      <w:r w:rsidRPr="001D0EA5">
        <w:rPr>
          <w:rFonts w:ascii="Calibri" w:eastAsia="Times New Roman" w:hAnsi="Calibri" w:cs="Times New Roman"/>
          <w:sz w:val="18"/>
          <w:szCs w:val="18"/>
          <w:lang w:eastAsia="ru-RU"/>
        </w:rPr>
        <w:t xml:space="preserve"> </w:t>
      </w:r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пл. застройки 5510,3 кв. м., степень готовности 90% </w:t>
      </w:r>
      <w:r w:rsidRPr="001D0EA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(по сведениям ЕГРП от 17.02.2016, по сведениям ЕГРН – здание, пл. 5465,3 </w:t>
      </w:r>
      <w:proofErr w:type="spellStart"/>
      <w:r w:rsidRPr="001D0EA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кв.м</w:t>
      </w:r>
      <w:proofErr w:type="spellEnd"/>
      <w:r w:rsidRPr="001D0EA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., этажность: 1)</w:t>
      </w:r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кад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.№: 62:06:0010501:17 по адресу: Рязанская область, г. Кораблино, ул. Заводская, д. 9; Земельный участок (далее – ЗУ), кат. земель: земли</w:t>
      </w:r>
      <w:r w:rsidRPr="001D0EA5">
        <w:rPr>
          <w:rFonts w:ascii="Calibri" w:eastAsia="Times New Roman" w:hAnsi="Calibri" w:cs="Times New Roman"/>
          <w:sz w:val="18"/>
          <w:szCs w:val="18"/>
          <w:lang w:eastAsia="ru-RU"/>
        </w:rPr>
        <w:t xml:space="preserve"> </w:t>
      </w:r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насел. пунктов,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разр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использ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.:</w:t>
      </w:r>
      <w:r w:rsidRPr="001D0EA5">
        <w:rPr>
          <w:rFonts w:ascii="Calibri" w:eastAsia="Times New Roman" w:hAnsi="Calibri" w:cs="Times New Roman"/>
          <w:sz w:val="18"/>
          <w:szCs w:val="18"/>
          <w:lang w:eastAsia="ru-RU"/>
        </w:rPr>
        <w:t xml:space="preserve"> </w:t>
      </w:r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для строительства производственных помещений,</w:t>
      </w:r>
      <w:r w:rsidRPr="001D0EA5">
        <w:rPr>
          <w:rFonts w:ascii="Calibri" w:eastAsia="Times New Roman" w:hAnsi="Calibri" w:cs="Times New Roman"/>
          <w:sz w:val="18"/>
          <w:szCs w:val="18"/>
          <w:lang w:eastAsia="ru-RU"/>
        </w:rPr>
        <w:t xml:space="preserve"> </w:t>
      </w:r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общ. пл. 14 870 кв. м., кад.№62:06:0010501:9, по адресу: Рязанская область,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г.Кораблино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ул.Заводская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участок находится примерно в 102м по направлению на юго-запад от ориентира административное здание, расположенного за пределами участка; Объекты по адресу: Рязанская область,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Кораблинский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район,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г.Кораблино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ул.Заводская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, 7: ЗУ, кат. земель: земли</w:t>
      </w:r>
      <w:r w:rsidRPr="001D0EA5">
        <w:rPr>
          <w:rFonts w:ascii="Calibri" w:eastAsia="Times New Roman" w:hAnsi="Calibri" w:cs="Times New Roman"/>
          <w:sz w:val="18"/>
          <w:szCs w:val="18"/>
          <w:lang w:eastAsia="ru-RU"/>
        </w:rPr>
        <w:t xml:space="preserve"> </w:t>
      </w:r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населенных пунктов,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разр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использ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.:</w:t>
      </w:r>
      <w:r w:rsidRPr="001D0EA5">
        <w:rPr>
          <w:rFonts w:ascii="Calibri" w:eastAsia="Times New Roman" w:hAnsi="Calibri" w:cs="Times New Roman"/>
          <w:sz w:val="18"/>
          <w:szCs w:val="18"/>
          <w:lang w:eastAsia="ru-RU"/>
        </w:rPr>
        <w:t xml:space="preserve"> </w:t>
      </w:r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под производственной базой, общ. пл. 16449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кад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. №62:06:0010501:159; ЗУ, кат. земель: земли</w:t>
      </w:r>
      <w:r w:rsidRPr="001D0EA5">
        <w:rPr>
          <w:rFonts w:ascii="Calibri" w:eastAsia="Times New Roman" w:hAnsi="Calibri" w:cs="Times New Roman"/>
          <w:sz w:val="18"/>
          <w:szCs w:val="18"/>
          <w:lang w:eastAsia="ru-RU"/>
        </w:rPr>
        <w:t xml:space="preserve"> </w:t>
      </w:r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насел. пунктов,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разр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proofErr w:type="spellStart"/>
      <w:proofErr w:type="gram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использ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.:</w:t>
      </w:r>
      <w:proofErr w:type="gramEnd"/>
      <w:r w:rsidRPr="001D0EA5">
        <w:rPr>
          <w:rFonts w:ascii="Calibri" w:eastAsia="Times New Roman" w:hAnsi="Calibri" w:cs="Times New Roman"/>
          <w:sz w:val="18"/>
          <w:szCs w:val="18"/>
          <w:lang w:eastAsia="ru-RU"/>
        </w:rPr>
        <w:t xml:space="preserve"> </w:t>
      </w:r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 производственной базой</w:t>
      </w:r>
      <w:r w:rsidRPr="001D0EA5">
        <w:rPr>
          <w:rFonts w:ascii="Calibri" w:eastAsia="Times New Roman" w:hAnsi="Calibri" w:cs="Times New Roman"/>
          <w:sz w:val="18"/>
          <w:szCs w:val="18"/>
          <w:lang w:eastAsia="ru-RU"/>
        </w:rPr>
        <w:t>,</w:t>
      </w:r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общ. пл.</w:t>
      </w:r>
      <w:r w:rsidRPr="001D0EA5">
        <w:rPr>
          <w:rFonts w:ascii="Calibri" w:eastAsia="Times New Roman" w:hAnsi="Calibri" w:cs="Times New Roman"/>
          <w:sz w:val="18"/>
          <w:szCs w:val="18"/>
          <w:lang w:eastAsia="ru-RU"/>
        </w:rPr>
        <w:t xml:space="preserve"> </w:t>
      </w:r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6577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1D0EA5">
        <w:rPr>
          <w:rFonts w:ascii="Calibri" w:eastAsia="Times New Roman" w:hAnsi="Calibri" w:cs="Times New Roman"/>
          <w:sz w:val="18"/>
          <w:szCs w:val="18"/>
          <w:lang w:eastAsia="ru-RU"/>
        </w:rPr>
        <w:t>,</w:t>
      </w:r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кад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.№ 62:06:0010501:160; ЗУ, кат. земель: земли</w:t>
      </w:r>
      <w:r w:rsidRPr="001D0EA5">
        <w:rPr>
          <w:rFonts w:ascii="Calibri" w:eastAsia="Times New Roman" w:hAnsi="Calibri" w:cs="Times New Roman"/>
          <w:sz w:val="18"/>
          <w:szCs w:val="18"/>
          <w:lang w:eastAsia="ru-RU"/>
        </w:rPr>
        <w:t xml:space="preserve"> </w:t>
      </w:r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насел. пунктов,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разр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использ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.:</w:t>
      </w:r>
      <w:r w:rsidRPr="001D0EA5">
        <w:rPr>
          <w:rFonts w:ascii="Calibri" w:eastAsia="Times New Roman" w:hAnsi="Calibri" w:cs="Times New Roman"/>
          <w:sz w:val="18"/>
          <w:szCs w:val="18"/>
          <w:lang w:eastAsia="ru-RU"/>
        </w:rPr>
        <w:t xml:space="preserve"> </w:t>
      </w:r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 производственной базой</w:t>
      </w:r>
      <w:r w:rsidRPr="001D0EA5">
        <w:rPr>
          <w:rFonts w:ascii="Calibri" w:eastAsia="Times New Roman" w:hAnsi="Calibri" w:cs="Times New Roman"/>
          <w:sz w:val="18"/>
          <w:szCs w:val="18"/>
          <w:lang w:eastAsia="ru-RU"/>
        </w:rPr>
        <w:t>,</w:t>
      </w:r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общ. пл. 18658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кад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№62:06:0010501:161; Здание главного производственного корпуса,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лит.А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общ.пл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9238,2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эт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.- 4,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кад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.№ 62:06:0010501:16; Здание павильона для хранения,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лит.Б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общ.пл.155,8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эт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.– 1,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кад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.№ 62:06:0010501:12; Здание цеха по изготовлению УСРЗ,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лит.В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общ.пл.2377,8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эт.-2,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кад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.№ 62:06:0010501:15; Здание теплой стоянки для автотранспорта,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лит.Г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общ.пл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1183,3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эт.-1,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кад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.№ 62:06:0010501:14; Здание административно-бытового корпуса,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лит.Д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общ.пл.30,7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эт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.-</w:t>
      </w:r>
      <w:r w:rsidRPr="001D0EA5">
        <w:rPr>
          <w:rFonts w:ascii="Calibri" w:eastAsia="Times New Roman" w:hAnsi="Calibri" w:cs="Times New Roman"/>
          <w:sz w:val="18"/>
          <w:szCs w:val="18"/>
          <w:lang w:eastAsia="ru-RU"/>
        </w:rPr>
        <w:t xml:space="preserve"> </w:t>
      </w:r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1,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кад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.№ 62:06:0010501:13; Аппарат сварочный с механизмом подачи проволоки и горелкой (в том числе): аппарат сварочный постоянного тока Форсаж-500;ВИАМ. механизм подачи проволоки форсаж; горелка газовая MIG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ergoplus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36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torch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3M (MA7403)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trafimet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2011 г., 6 шт.; Кран подвесной однобалочный г/п 5 т, L 18 м, общая длина 22,5 м., 2005 г., 4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шт.;Кран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подвесной однобалочный г/п 5 т, L 15 м, общая длина 16,5 м., 2012 г., 2 шт.; Тельфер электрический Т10612 (5 т, 6 м) Болгария, 2005 г., 4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шт.;Тельфер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электрический Т10612 (5 т, 12 м) Болгария, 2005 г., 4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шт.;Троллейный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шинопровод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2005 г., 180 п. м; Ножницы гильотинные НГ20М, лист 20х2000, 2011 г. , 1 шт.; Станок радиально-сверлильный 2А554 (пр-во Украина), 1 шт.; Ленточно-пильный полуавтомат Аллигатор 900, 2011 г.,  1 шт.  </w:t>
      </w:r>
      <w:r w:rsidRPr="001D0EA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Нач. цена -</w:t>
      </w:r>
      <w:r w:rsidRPr="001D0EA5">
        <w:rPr>
          <w:rFonts w:ascii="Calibri" w:eastAsia="Calibri" w:hAnsi="Calibri" w:cs="Times New Roman"/>
        </w:rPr>
        <w:t xml:space="preserve"> </w:t>
      </w:r>
      <w:r w:rsidRPr="001D0EA5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43 635 050, 76руб.</w:t>
      </w:r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1D0EA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Лот №2:</w:t>
      </w:r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Нежилое помещение Н1, </w:t>
      </w:r>
      <w:proofErr w:type="spellStart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общ.пл</w:t>
      </w:r>
      <w:proofErr w:type="spellEnd"/>
      <w:r w:rsidRPr="001D0EA5">
        <w:rPr>
          <w:rFonts w:ascii="Times New Roman" w:eastAsia="Times New Roman" w:hAnsi="Times New Roman" w:cs="Times New Roman"/>
          <w:sz w:val="18"/>
          <w:szCs w:val="18"/>
          <w:lang w:eastAsia="ru-RU"/>
        </w:rPr>
        <w:t>. 294,7 кв. м,</w:t>
      </w:r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эт</w:t>
      </w:r>
      <w:proofErr w:type="spellEnd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-1, </w:t>
      </w:r>
      <w:proofErr w:type="gramStart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кад.№</w:t>
      </w:r>
      <w:proofErr w:type="gramEnd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62:06:0010501:148 по адресу: Рязанская область, </w:t>
      </w:r>
      <w:proofErr w:type="spellStart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Кораблинский</w:t>
      </w:r>
      <w:proofErr w:type="spellEnd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район, </w:t>
      </w:r>
      <w:proofErr w:type="spellStart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г.Кораблино</w:t>
      </w:r>
      <w:proofErr w:type="spellEnd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ул.Заводская</w:t>
      </w:r>
      <w:proofErr w:type="spellEnd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д.3. </w:t>
      </w:r>
      <w:r w:rsidRPr="001D0EA5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Нач. цена -</w:t>
      </w:r>
      <w:r w:rsidRPr="001D0EA5">
        <w:rPr>
          <w:rFonts w:ascii="Calibri" w:eastAsia="Calibri" w:hAnsi="Calibri" w:cs="Times New Roman"/>
        </w:rPr>
        <w:t xml:space="preserve"> </w:t>
      </w:r>
      <w:r w:rsidRPr="001D0EA5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1 354 576, 32руб.</w:t>
      </w:r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1D0EA5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Лот №3: </w:t>
      </w:r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1-комн. квартир</w:t>
      </w:r>
      <w:r w:rsidRPr="001D0EA5">
        <w:rPr>
          <w:rFonts w:ascii="Calibri" w:eastAsia="Times New Roman" w:hAnsi="Calibri" w:cs="Times New Roman"/>
          <w:color w:val="000000"/>
          <w:sz w:val="18"/>
          <w:szCs w:val="18"/>
          <w:lang w:eastAsia="ru-RU"/>
        </w:rPr>
        <w:t>а</w:t>
      </w:r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общ. пл. 30,6 </w:t>
      </w:r>
      <w:proofErr w:type="spellStart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кв.м</w:t>
      </w:r>
      <w:proofErr w:type="spellEnd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.,</w:t>
      </w:r>
      <w:r w:rsidRPr="001D0EA5">
        <w:rPr>
          <w:rFonts w:ascii="Calibri" w:eastAsia="Times New Roman" w:hAnsi="Calibri" w:cs="Times New Roman"/>
          <w:color w:val="000000"/>
          <w:sz w:val="18"/>
          <w:szCs w:val="18"/>
          <w:lang w:eastAsia="ru-RU"/>
        </w:rPr>
        <w:t xml:space="preserve"> </w:t>
      </w:r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 учетом площади балкона/лоджии</w:t>
      </w:r>
      <w:r w:rsidRPr="001D0EA5">
        <w:rPr>
          <w:rFonts w:ascii="Calibri" w:eastAsia="Times New Roman" w:hAnsi="Calibri" w:cs="Times New Roman"/>
          <w:color w:val="000000"/>
          <w:sz w:val="18"/>
          <w:szCs w:val="18"/>
          <w:lang w:eastAsia="ru-RU"/>
        </w:rPr>
        <w:t xml:space="preserve"> - </w:t>
      </w:r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31,4 кв. м</w:t>
      </w:r>
      <w:r w:rsidRPr="001D0EA5">
        <w:rPr>
          <w:rFonts w:ascii="Calibri" w:eastAsia="Times New Roman" w:hAnsi="Calibri" w:cs="Times New Roman"/>
          <w:color w:val="000000"/>
          <w:sz w:val="18"/>
          <w:szCs w:val="18"/>
          <w:lang w:eastAsia="ru-RU"/>
        </w:rPr>
        <w:t xml:space="preserve"> </w:t>
      </w:r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(жилая площадь 17,1 кв. м), </w:t>
      </w:r>
      <w:proofErr w:type="spellStart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эт</w:t>
      </w:r>
      <w:proofErr w:type="spellEnd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.- 4, </w:t>
      </w:r>
      <w:proofErr w:type="spellStart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кад</w:t>
      </w:r>
      <w:proofErr w:type="spellEnd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№62:06:0010501:129 по адресу: Рязанская область, </w:t>
      </w:r>
      <w:proofErr w:type="spellStart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Кораблинский</w:t>
      </w:r>
      <w:proofErr w:type="spellEnd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район, </w:t>
      </w:r>
      <w:proofErr w:type="spellStart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г.Кораблино</w:t>
      </w:r>
      <w:proofErr w:type="spellEnd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ул.Заводская</w:t>
      </w:r>
      <w:proofErr w:type="spellEnd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д.3, кв.41. </w:t>
      </w:r>
      <w:r w:rsidRPr="001D0EA5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Нач. цена – 437 760 руб.</w:t>
      </w:r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1D0EA5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Лот №4: </w:t>
      </w:r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1-комн. квартир</w:t>
      </w:r>
      <w:r w:rsidRPr="001D0EA5">
        <w:rPr>
          <w:rFonts w:ascii="Calibri" w:eastAsia="Times New Roman" w:hAnsi="Calibri" w:cs="Times New Roman"/>
          <w:color w:val="000000"/>
          <w:sz w:val="18"/>
          <w:szCs w:val="18"/>
          <w:lang w:eastAsia="ru-RU"/>
        </w:rPr>
        <w:t>а</w:t>
      </w:r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общ. пл. 29,9 кв. м (жилая 17,7 кв. м), </w:t>
      </w:r>
      <w:proofErr w:type="spellStart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эт</w:t>
      </w:r>
      <w:proofErr w:type="spellEnd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- 4, </w:t>
      </w:r>
      <w:proofErr w:type="spellStart"/>
      <w:proofErr w:type="gramStart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кад</w:t>
      </w:r>
      <w:proofErr w:type="spellEnd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.№</w:t>
      </w:r>
      <w:proofErr w:type="gramEnd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62:06:0010608:139 по адресу: Рязанская область, </w:t>
      </w:r>
      <w:proofErr w:type="spellStart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Кораблинский</w:t>
      </w:r>
      <w:proofErr w:type="spellEnd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район, </w:t>
      </w:r>
      <w:proofErr w:type="spellStart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г.Кораблино</w:t>
      </w:r>
      <w:proofErr w:type="spellEnd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ул.Школьная</w:t>
      </w:r>
      <w:proofErr w:type="spellEnd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д.21, кв.60. </w:t>
      </w:r>
      <w:r w:rsidRPr="001D0EA5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Нач. цена – 479 520 руб.</w:t>
      </w:r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1D0EA5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Лот №5: </w:t>
      </w:r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2-комн. квартира, общ. пл. 43,1 кв. м</w:t>
      </w:r>
      <w:r w:rsidRPr="001D0EA5">
        <w:rPr>
          <w:rFonts w:ascii="Calibri" w:eastAsia="Times New Roman" w:hAnsi="Calibri" w:cs="Times New Roman"/>
          <w:color w:val="000000"/>
          <w:sz w:val="18"/>
          <w:szCs w:val="18"/>
          <w:lang w:eastAsia="ru-RU"/>
        </w:rPr>
        <w:t xml:space="preserve"> </w:t>
      </w:r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(жилая 30,5 кв. м), </w:t>
      </w:r>
      <w:proofErr w:type="spellStart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эт</w:t>
      </w:r>
      <w:proofErr w:type="spellEnd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– 4, </w:t>
      </w:r>
      <w:proofErr w:type="gramStart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кад.№</w:t>
      </w:r>
      <w:proofErr w:type="gramEnd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62:06:0010501:77 по адресу: Рязанская область, </w:t>
      </w:r>
      <w:proofErr w:type="spellStart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Кораблинский</w:t>
      </w:r>
      <w:proofErr w:type="spellEnd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район, </w:t>
      </w:r>
      <w:proofErr w:type="spellStart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г.Кораблино</w:t>
      </w:r>
      <w:proofErr w:type="spellEnd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ул.Заводская</w:t>
      </w:r>
      <w:proofErr w:type="spellEnd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д.2, кв.70. </w:t>
      </w:r>
      <w:r w:rsidRPr="001D0EA5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Нач. цена -</w:t>
      </w:r>
      <w:r w:rsidRPr="001D0EA5">
        <w:rPr>
          <w:rFonts w:ascii="Calibri" w:eastAsia="Calibri" w:hAnsi="Calibri" w:cs="Times New Roman"/>
        </w:rPr>
        <w:t xml:space="preserve"> </w:t>
      </w:r>
      <w:r w:rsidRPr="001D0EA5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530 640 руб.</w:t>
      </w:r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1D0EA5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Лот №6: </w:t>
      </w:r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3-комн. квартира, общ. пл. 50,4 кв. м</w:t>
      </w:r>
      <w:r w:rsidRPr="001D0EA5">
        <w:rPr>
          <w:rFonts w:ascii="Calibri" w:eastAsia="Times New Roman" w:hAnsi="Calibri" w:cs="Times New Roman"/>
          <w:color w:val="000000"/>
          <w:sz w:val="18"/>
          <w:szCs w:val="18"/>
          <w:lang w:eastAsia="ru-RU"/>
        </w:rPr>
        <w:t>. (</w:t>
      </w:r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жилая 35,7 кв. м</w:t>
      </w:r>
      <w:r w:rsidRPr="001D0EA5">
        <w:rPr>
          <w:rFonts w:ascii="Calibri" w:eastAsia="Times New Roman" w:hAnsi="Calibri" w:cs="Times New Roman"/>
          <w:color w:val="000000"/>
          <w:sz w:val="18"/>
          <w:szCs w:val="18"/>
          <w:lang w:eastAsia="ru-RU"/>
        </w:rPr>
        <w:t>)</w:t>
      </w:r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</w:t>
      </w:r>
      <w:r w:rsidRPr="001D0EA5">
        <w:rPr>
          <w:rFonts w:ascii="Calibri" w:eastAsia="Times New Roman" w:hAnsi="Calibri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эт</w:t>
      </w:r>
      <w:proofErr w:type="spellEnd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– 5, </w:t>
      </w:r>
      <w:proofErr w:type="gramStart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кад.№</w:t>
      </w:r>
      <w:proofErr w:type="gramEnd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62:06:0010405:46 по адресу: Рязанская область, </w:t>
      </w:r>
      <w:proofErr w:type="spellStart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Кораблинский</w:t>
      </w:r>
      <w:proofErr w:type="spellEnd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район, </w:t>
      </w:r>
      <w:proofErr w:type="spellStart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г.Кораблино</w:t>
      </w:r>
      <w:proofErr w:type="spellEnd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ул.Зубковой</w:t>
      </w:r>
      <w:proofErr w:type="spellEnd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д.48, кв.16. </w:t>
      </w:r>
      <w:r w:rsidRPr="001D0EA5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Нач. цена – 468 000 руб.</w:t>
      </w:r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Обременение: залог (ипотека) в пользу ПАО Сбербанк. </w:t>
      </w:r>
    </w:p>
    <w:p w:rsidR="001D0EA5" w:rsidRPr="001D0EA5" w:rsidRDefault="001D0EA5" w:rsidP="001D0EA5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с прилагаемыми к ней документами и перечислившие задаток в установленном порядке и срок.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иностр</w:t>
      </w:r>
      <w:proofErr w:type="spellEnd"/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лица);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 </w:t>
      </w:r>
    </w:p>
    <w:p w:rsidR="001D0EA5" w:rsidRPr="001D0EA5" w:rsidRDefault="001D0EA5" w:rsidP="001D0EA5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1D0EA5" w:rsidRPr="001D0EA5" w:rsidRDefault="001D0EA5" w:rsidP="001D0EA5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D0EA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Проект договора купли-продажи (далее – ДКП) размещен на ЭП. ДКП заключается с победителем торгов в течение 5 дней с даты получения указанного договора победителем торгов. Оплата ДКП - в течение 30 дней со дня подписания ДКП на счет Должника: р/с 40702810553000003845 в РЯЗАНСКОМ ОТДЕЛЕНИИ № 8606 ПАО СБЕРБАНК г. РЯЗАНЬ, БИК 046126614, к\с 30101810500000000614</w:t>
      </w:r>
    </w:p>
    <w:p w:rsidR="001D0EA5" w:rsidRDefault="001D0EA5" w:rsidP="001D0EA5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1D0EA5" w:rsidRDefault="001D0EA5" w:rsidP="001D0EA5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1D0EA5" w:rsidRDefault="001D0EA5" w:rsidP="001D0EA5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1D0EA5" w:rsidRDefault="001D0EA5" w:rsidP="001D0EA5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1D0EA5" w:rsidRPr="001D0EA5" w:rsidRDefault="001D0EA5" w:rsidP="001D0EA5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</w:pBdr>
        <w:spacing w:after="0" w:line="240" w:lineRule="auto"/>
        <w:ind w:firstLine="540"/>
        <w:jc w:val="both"/>
        <w:rPr>
          <w:rFonts w:ascii="Arial Narrow" w:eastAsia="Calibri" w:hAnsi="Arial Narrow" w:cs="Times New Roman"/>
          <w:b/>
          <w:sz w:val="20"/>
          <w:szCs w:val="20"/>
        </w:rPr>
      </w:pPr>
    </w:p>
    <w:p w:rsidR="00FD11C5" w:rsidRDefault="00FD11C5"/>
    <w:sectPr w:rsidR="00FD1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A5"/>
    <w:rsid w:val="001D0EA5"/>
    <w:rsid w:val="00FD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750743-7D84-400D-A15B-155E4B5BA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oau.ru" TargetMode="External"/><Relationship Id="rId4" Type="http://schemas.openxmlformats.org/officeDocument/2006/relationships/hyperlink" Target="mailto:avangard@vap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1542</Words>
  <Characters>8794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2017-05-18T08:49:00Z</dcterms:created>
  <dcterms:modified xsi:type="dcterms:W3CDTF">2017-05-18T08:50:00Z</dcterms:modified>
</cp:coreProperties>
</file>