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AA54F6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A54F6">
        <w:rPr>
          <w:rFonts w:ascii="Times New Roman" w:hAnsi="Times New Roman" w:cs="Times New Roman"/>
          <w:sz w:val="20"/>
        </w:rPr>
        <w:t>Гривцова</w:t>
      </w:r>
      <w:proofErr w:type="spellEnd"/>
      <w:r w:rsidRPr="00AA54F6">
        <w:rPr>
          <w:rFonts w:ascii="Times New Roman" w:hAnsi="Times New Roman" w:cs="Times New Roman"/>
          <w:sz w:val="20"/>
        </w:rPr>
        <w:t>, д. 5, лит.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AA54F6">
        <w:rPr>
          <w:rFonts w:ascii="Times New Roman" w:hAnsi="Times New Roman" w:cs="Times New Roman"/>
          <w:sz w:val="20"/>
        </w:rPr>
        <w:t>В, (812) 334-26-04, zamurueva@auction-house.ru, далее - ОТ),  действующее на основании договора поручения с ООО «Групп Альфа» (162612, Вологодская обл., г. Череповец, п-т Победы, д. 94, оф. 2, ИНН 3528179400, ОГРН 1113528006130, далее – Должник), в лице конкурсного управляющего Петрушкина Михаила Владимировича (160000, г. Вологда, ул. Чернышевского, д. 7а, цокольный этаж, оф. 7, рег. № 15904, ИНН 352528183469, СНИЛС 139-215-034 42, далее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- </w:t>
      </w:r>
      <w:proofErr w:type="gramStart"/>
      <w:r w:rsidRPr="00AA54F6">
        <w:rPr>
          <w:rFonts w:ascii="Times New Roman" w:hAnsi="Times New Roman" w:cs="Times New Roman"/>
          <w:sz w:val="20"/>
        </w:rPr>
        <w:t>КУ) - член НП СОАУ "Меркурий" - Некоммерческое партнерство "</w:t>
      </w:r>
      <w:bookmarkStart w:id="0" w:name="_GoBack"/>
      <w:bookmarkEnd w:id="0"/>
      <w:r w:rsidRPr="00AA54F6">
        <w:rPr>
          <w:rFonts w:ascii="Times New Roman" w:hAnsi="Times New Roman" w:cs="Times New Roman"/>
          <w:sz w:val="20"/>
        </w:rPr>
        <w:t>Саморегулируемая организация арбитражных управляющих "Меркурий" (ИНН 7710458616, ОГРН 1037710023108, адрес: 125047, г. Москва, ул. 4-я Тверская-Ямская, д. 2/11, стр. 2), действующего на основании Решения от 13.05.2016 и Определения от 23.11.2016 Арбитражного суда Вологодской обл. по делу №А13-14439/2015, сообщает о признании несостоявшимися повторных открытых электронных торгов  на электронной торговой площадке АО «Российский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аукционный дом» по адресу в сети Интернет: http://lot-online.ru/ (далее – ЭП),  назначенных на 12.04.2017 г.,  по причине отсутствия заявок на участие в торгах.  </w:t>
      </w:r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AA54F6">
        <w:rPr>
          <w:rFonts w:ascii="Times New Roman" w:hAnsi="Times New Roman" w:cs="Times New Roman"/>
          <w:sz w:val="20"/>
        </w:rPr>
        <w:t>ОТ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сообщает </w:t>
      </w:r>
      <w:proofErr w:type="gramStart"/>
      <w:r w:rsidRPr="00AA54F6">
        <w:rPr>
          <w:rFonts w:ascii="Times New Roman" w:hAnsi="Times New Roman" w:cs="Times New Roman"/>
          <w:sz w:val="20"/>
        </w:rPr>
        <w:t>о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проведении открытых электронных торгов посредством публичного предложения (далее - Торги)  на ЭП. Нач. цена лотов НДС не облагается.</w:t>
      </w:r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 xml:space="preserve">Продаже на торгах подлежит имущество (далее – Лот, Имущество):  Лот №1: </w:t>
      </w:r>
      <w:proofErr w:type="spellStart"/>
      <w:r w:rsidRPr="00AA54F6">
        <w:rPr>
          <w:rFonts w:ascii="Times New Roman" w:hAnsi="Times New Roman" w:cs="Times New Roman"/>
          <w:sz w:val="20"/>
        </w:rPr>
        <w:t>Зем</w:t>
      </w:r>
      <w:proofErr w:type="spellEnd"/>
      <w:r w:rsidRPr="00AA54F6">
        <w:rPr>
          <w:rFonts w:ascii="Times New Roman" w:hAnsi="Times New Roman" w:cs="Times New Roman"/>
          <w:sz w:val="20"/>
        </w:rPr>
        <w:t>. участок, общ</w:t>
      </w:r>
      <w:proofErr w:type="gramStart"/>
      <w:r w:rsidRPr="00AA54F6">
        <w:rPr>
          <w:rFonts w:ascii="Times New Roman" w:hAnsi="Times New Roman" w:cs="Times New Roman"/>
          <w:sz w:val="20"/>
        </w:rPr>
        <w:t>.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AA54F6">
        <w:rPr>
          <w:rFonts w:ascii="Times New Roman" w:hAnsi="Times New Roman" w:cs="Times New Roman"/>
          <w:sz w:val="20"/>
        </w:rPr>
        <w:t>п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л. 298 394 </w:t>
      </w:r>
      <w:proofErr w:type="spellStart"/>
      <w:r w:rsidRPr="00AA54F6">
        <w:rPr>
          <w:rFonts w:ascii="Times New Roman" w:hAnsi="Times New Roman" w:cs="Times New Roman"/>
          <w:sz w:val="20"/>
        </w:rPr>
        <w:t>кв.м</w:t>
      </w:r>
      <w:proofErr w:type="spellEnd"/>
      <w:r w:rsidRPr="00AA54F6">
        <w:rPr>
          <w:rFonts w:ascii="Times New Roman" w:hAnsi="Times New Roman" w:cs="Times New Roman"/>
          <w:sz w:val="20"/>
        </w:rPr>
        <w:t>., кадастровый номер: 35:22:0302028:137, кат. земель: Земли промышленности, энергетики, транспорта, связи, радиовещания, телевидения, информатики, земли для обеспечения космической д-</w:t>
      </w:r>
      <w:proofErr w:type="spellStart"/>
      <w:r w:rsidRPr="00AA54F6">
        <w:rPr>
          <w:rFonts w:ascii="Times New Roman" w:hAnsi="Times New Roman" w:cs="Times New Roman"/>
          <w:sz w:val="20"/>
        </w:rPr>
        <w:t>ти</w:t>
      </w:r>
      <w:proofErr w:type="spellEnd"/>
      <w:r w:rsidRPr="00AA54F6">
        <w:rPr>
          <w:rFonts w:ascii="Times New Roman" w:hAnsi="Times New Roman" w:cs="Times New Roman"/>
          <w:sz w:val="20"/>
        </w:rPr>
        <w:t xml:space="preserve">, земли обороны, безопасности и земли иного специального </w:t>
      </w:r>
      <w:proofErr w:type="spellStart"/>
      <w:r w:rsidRPr="00AA54F6">
        <w:rPr>
          <w:rFonts w:ascii="Times New Roman" w:hAnsi="Times New Roman" w:cs="Times New Roman"/>
          <w:sz w:val="20"/>
        </w:rPr>
        <w:t>назн</w:t>
      </w:r>
      <w:proofErr w:type="spellEnd"/>
      <w:r w:rsidRPr="00AA54F6">
        <w:rPr>
          <w:rFonts w:ascii="Times New Roman" w:hAnsi="Times New Roman" w:cs="Times New Roman"/>
          <w:sz w:val="20"/>
        </w:rPr>
        <w:t xml:space="preserve">., вид </w:t>
      </w:r>
      <w:proofErr w:type="spellStart"/>
      <w:r w:rsidRPr="00AA54F6">
        <w:rPr>
          <w:rFonts w:ascii="Times New Roman" w:hAnsi="Times New Roman" w:cs="Times New Roman"/>
          <w:sz w:val="20"/>
        </w:rPr>
        <w:t>разреш</w:t>
      </w:r>
      <w:proofErr w:type="spellEnd"/>
      <w:r w:rsidRPr="00AA54F6">
        <w:rPr>
          <w:rFonts w:ascii="Times New Roman" w:hAnsi="Times New Roman" w:cs="Times New Roman"/>
          <w:sz w:val="20"/>
        </w:rPr>
        <w:t xml:space="preserve">. исп.: для строительства деревообрабатывающего завода, по адресу: установлено относительно ориентира, </w:t>
      </w:r>
      <w:proofErr w:type="spellStart"/>
      <w:r w:rsidRPr="00AA54F6">
        <w:rPr>
          <w:rFonts w:ascii="Times New Roman" w:hAnsi="Times New Roman" w:cs="Times New Roman"/>
          <w:sz w:val="20"/>
        </w:rPr>
        <w:t>располож</w:t>
      </w:r>
      <w:proofErr w:type="spellEnd"/>
      <w:r w:rsidRPr="00AA54F6">
        <w:rPr>
          <w:rFonts w:ascii="Times New Roman" w:hAnsi="Times New Roman" w:cs="Times New Roman"/>
          <w:sz w:val="20"/>
        </w:rPr>
        <w:t xml:space="preserve">. за пределами участка. Ориентир жилой дом. Участок находится примерно в 700 м от ориентира по направлению на северо-восток. Почтовый адрес ориентира: Вологодская обл., Череповецкий р-н, </w:t>
      </w:r>
      <w:proofErr w:type="spellStart"/>
      <w:r w:rsidRPr="00AA54F6">
        <w:rPr>
          <w:rFonts w:ascii="Times New Roman" w:hAnsi="Times New Roman" w:cs="Times New Roman"/>
          <w:sz w:val="20"/>
        </w:rPr>
        <w:t>Ирдоматский</w:t>
      </w:r>
      <w:proofErr w:type="spellEnd"/>
      <w:r w:rsidRPr="00AA54F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AA54F6">
        <w:rPr>
          <w:rFonts w:ascii="Times New Roman" w:hAnsi="Times New Roman" w:cs="Times New Roman"/>
          <w:sz w:val="20"/>
        </w:rPr>
        <w:t>с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/с, деревня </w:t>
      </w:r>
      <w:proofErr w:type="spellStart"/>
      <w:r w:rsidRPr="00AA54F6">
        <w:rPr>
          <w:rFonts w:ascii="Times New Roman" w:hAnsi="Times New Roman" w:cs="Times New Roman"/>
          <w:sz w:val="20"/>
        </w:rPr>
        <w:t>Ирдоматка</w:t>
      </w:r>
      <w:proofErr w:type="spellEnd"/>
      <w:r w:rsidRPr="00AA54F6">
        <w:rPr>
          <w:rFonts w:ascii="Times New Roman" w:hAnsi="Times New Roman" w:cs="Times New Roman"/>
          <w:sz w:val="20"/>
        </w:rPr>
        <w:t>, д. № 130. Нач. цена – 10 975 860 руб. Обременение (ограничение) Лота: Ипотека в пользу ПАО Сбербанк.</w:t>
      </w:r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 xml:space="preserve">Ознакомление с Лотами </w:t>
      </w:r>
      <w:proofErr w:type="spellStart"/>
      <w:r w:rsidRPr="00AA54F6">
        <w:rPr>
          <w:rFonts w:ascii="Times New Roman" w:hAnsi="Times New Roman" w:cs="Times New Roman"/>
          <w:sz w:val="20"/>
        </w:rPr>
        <w:t>осущ</w:t>
      </w:r>
      <w:proofErr w:type="spellEnd"/>
      <w:r w:rsidRPr="00AA54F6">
        <w:rPr>
          <w:rFonts w:ascii="Times New Roman" w:hAnsi="Times New Roman" w:cs="Times New Roman"/>
          <w:sz w:val="20"/>
        </w:rPr>
        <w:t>. по адресу местонахождения по раб</w:t>
      </w:r>
      <w:proofErr w:type="gramStart"/>
      <w:r w:rsidRPr="00AA54F6">
        <w:rPr>
          <w:rFonts w:ascii="Times New Roman" w:hAnsi="Times New Roman" w:cs="Times New Roman"/>
          <w:sz w:val="20"/>
        </w:rPr>
        <w:t>.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AA54F6">
        <w:rPr>
          <w:rFonts w:ascii="Times New Roman" w:hAnsi="Times New Roman" w:cs="Times New Roman"/>
          <w:sz w:val="20"/>
        </w:rPr>
        <w:t>д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ням  по </w:t>
      </w:r>
      <w:proofErr w:type="spellStart"/>
      <w:r w:rsidRPr="00AA54F6">
        <w:rPr>
          <w:rFonts w:ascii="Times New Roman" w:hAnsi="Times New Roman" w:cs="Times New Roman"/>
          <w:sz w:val="20"/>
        </w:rPr>
        <w:t>предв</w:t>
      </w:r>
      <w:proofErr w:type="spellEnd"/>
      <w:r w:rsidRPr="00AA54F6">
        <w:rPr>
          <w:rFonts w:ascii="Times New Roman" w:hAnsi="Times New Roman" w:cs="Times New Roman"/>
          <w:sz w:val="20"/>
        </w:rPr>
        <w:t>. договоренности, т. 8(931)308-04-00 (КУ), 8(981)755-57-17, 8 (812)334-26-04 (ОТ).</w:t>
      </w:r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>Начало приема заявок – 02.05.2017 с 17 час. 00 мин. (</w:t>
      </w:r>
      <w:proofErr w:type="spellStart"/>
      <w:proofErr w:type="gramStart"/>
      <w:r w:rsidRPr="00AA54F6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AA54F6">
        <w:rPr>
          <w:rFonts w:ascii="Times New Roman" w:hAnsi="Times New Roman" w:cs="Times New Roman"/>
          <w:sz w:val="20"/>
        </w:rPr>
        <w:t xml:space="preserve">).  Сокращение: календарный день – </w:t>
      </w:r>
      <w:proofErr w:type="gramStart"/>
      <w:r w:rsidRPr="00AA54F6">
        <w:rPr>
          <w:rFonts w:ascii="Times New Roman" w:hAnsi="Times New Roman" w:cs="Times New Roman"/>
          <w:sz w:val="20"/>
        </w:rPr>
        <w:t>к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/день.  </w:t>
      </w:r>
      <w:proofErr w:type="gramStart"/>
      <w:r w:rsidRPr="00AA54F6">
        <w:rPr>
          <w:rFonts w:ascii="Times New Roman" w:hAnsi="Times New Roman" w:cs="Times New Roman"/>
          <w:sz w:val="20"/>
        </w:rPr>
        <w:t>Прием заявок составляет: в 1-ом периоде - 7 (семь) к/дней, действует начальная цена; со 2-го по 6-ой периоды – 7 (семь) к/дней, цена в каждом периоде снижается на 5% от начальной цены Лота до достижения минимальной цены отсечения в размере 8 231 895 руб.</w:t>
      </w:r>
      <w:proofErr w:type="gramEnd"/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AA54F6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 xml:space="preserve">Задаток - 20 % от нач. цены Лота, должен поступить счет ОТ не позднее даты и времени окончания приема заявок на участие в Торгах в соответствующем периоде проведения Торгов. Реквизиты расчетного счета для внесения задатка: Получатель - АО «Российский аукционный дом» (ИНН 7838430413, КПП 783801001): </w:t>
      </w:r>
      <w:proofErr w:type="gramStart"/>
      <w:r w:rsidRPr="00AA54F6">
        <w:rPr>
          <w:rFonts w:ascii="Times New Roman" w:hAnsi="Times New Roman" w:cs="Times New Roman"/>
          <w:sz w:val="20"/>
        </w:rPr>
        <w:t>р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/с №40702810855230001547 в Северо-Западном банке ПАО Сбербанк г. Санкт-Петербург, к/с № 30101810500000000653, БИК 044030653. Документом, подтверждающим поступление задатка на счет </w:t>
      </w:r>
      <w:proofErr w:type="gramStart"/>
      <w:r w:rsidRPr="00AA54F6">
        <w:rPr>
          <w:rFonts w:ascii="Times New Roman" w:hAnsi="Times New Roman" w:cs="Times New Roman"/>
          <w:sz w:val="20"/>
        </w:rPr>
        <w:t>ОТ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, является выписка со счета ОТ. </w:t>
      </w:r>
    </w:p>
    <w:p w:rsidR="00AA54F6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A54F6">
        <w:rPr>
          <w:rFonts w:ascii="Times New Roman" w:hAnsi="Times New Roman" w:cs="Times New Roman"/>
          <w:sz w:val="20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</w:t>
      </w:r>
      <w:r w:rsidRPr="00AA54F6">
        <w:rPr>
          <w:rFonts w:ascii="Times New Roman" w:hAnsi="Times New Roman" w:cs="Times New Roman"/>
          <w:sz w:val="20"/>
        </w:rPr>
        <w:lastRenderedPageBreak/>
        <w:t xml:space="preserve">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A54F6">
        <w:rPr>
          <w:rFonts w:ascii="Times New Roman" w:hAnsi="Times New Roman" w:cs="Times New Roman"/>
          <w:sz w:val="20"/>
        </w:rPr>
        <w:t>иностр</w:t>
      </w:r>
      <w:proofErr w:type="spellEnd"/>
      <w:r w:rsidRPr="00AA54F6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A54F6">
        <w:rPr>
          <w:rFonts w:ascii="Times New Roman" w:hAnsi="Times New Roman" w:cs="Times New Roman"/>
          <w:sz w:val="20"/>
        </w:rPr>
        <w:t>.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AA54F6">
        <w:rPr>
          <w:rFonts w:ascii="Times New Roman" w:hAnsi="Times New Roman" w:cs="Times New Roman"/>
          <w:sz w:val="20"/>
        </w:rPr>
        <w:t>а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AA54F6" w:rsidRDefault="00AA54F6" w:rsidP="00AA54F6">
      <w:pPr>
        <w:jc w:val="both"/>
        <w:rPr>
          <w:rFonts w:ascii="Times New Roman" w:hAnsi="Times New Roman" w:cs="Times New Roman"/>
          <w:sz w:val="20"/>
        </w:rPr>
      </w:pPr>
      <w:r w:rsidRPr="00AA54F6">
        <w:rPr>
          <w:rFonts w:ascii="Times New Roman" w:hAnsi="Times New Roman" w:cs="Times New Roman"/>
          <w:sz w:val="20"/>
        </w:rPr>
        <w:t xml:space="preserve">          Победителем Торгов (далее - ПТ) признается участник, который представил в установленный срок заявку на участие в Торгах, содержащую </w:t>
      </w:r>
      <w:proofErr w:type="spellStart"/>
      <w:r w:rsidRPr="00AA54F6">
        <w:rPr>
          <w:rFonts w:ascii="Times New Roman" w:hAnsi="Times New Roman" w:cs="Times New Roman"/>
          <w:sz w:val="20"/>
        </w:rPr>
        <w:t>предл</w:t>
      </w:r>
      <w:proofErr w:type="spellEnd"/>
      <w:r w:rsidRPr="00AA54F6">
        <w:rPr>
          <w:rFonts w:ascii="Times New Roman" w:hAnsi="Times New Roman" w:cs="Times New Roman"/>
          <w:sz w:val="20"/>
        </w:rPr>
        <w:t xml:space="preserve">. о цене Лота, которая не ниже нач. цены Лота, установленной для определенного периода проведения Торгов, при отсутствии </w:t>
      </w:r>
      <w:proofErr w:type="spellStart"/>
      <w:r w:rsidRPr="00AA54F6">
        <w:rPr>
          <w:rFonts w:ascii="Times New Roman" w:hAnsi="Times New Roman" w:cs="Times New Roman"/>
          <w:sz w:val="20"/>
        </w:rPr>
        <w:t>предл</w:t>
      </w:r>
      <w:proofErr w:type="spellEnd"/>
      <w:r w:rsidRPr="00AA54F6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AA54F6">
        <w:rPr>
          <w:rFonts w:ascii="Times New Roman" w:hAnsi="Times New Roman" w:cs="Times New Roman"/>
          <w:sz w:val="20"/>
        </w:rPr>
        <w:t>,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ПТ, признается участник, предложивший максимальную цену за Лот. В случае</w:t>
      </w:r>
      <w:proofErr w:type="gramStart"/>
      <w:r w:rsidRPr="00AA54F6">
        <w:rPr>
          <w:rFonts w:ascii="Times New Roman" w:hAnsi="Times New Roman" w:cs="Times New Roman"/>
          <w:sz w:val="20"/>
        </w:rPr>
        <w:t>,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 нач.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</w:t>
      </w:r>
      <w:proofErr w:type="gramStart"/>
      <w:r w:rsidRPr="00AA54F6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AA54F6">
        <w:rPr>
          <w:rFonts w:ascii="Times New Roman" w:hAnsi="Times New Roman" w:cs="Times New Roman"/>
          <w:sz w:val="20"/>
        </w:rPr>
        <w:t xml:space="preserve"> ДКП от КУ.  Оплата - в течение 30 дней со дня подписания ДКП на счет Должника:  </w:t>
      </w:r>
      <w:proofErr w:type="gramStart"/>
      <w:r w:rsidRPr="00AA54F6">
        <w:rPr>
          <w:rFonts w:ascii="Times New Roman" w:hAnsi="Times New Roman" w:cs="Times New Roman"/>
          <w:sz w:val="20"/>
        </w:rPr>
        <w:t>р</w:t>
      </w:r>
      <w:proofErr w:type="gramEnd"/>
      <w:r w:rsidRPr="00AA54F6">
        <w:rPr>
          <w:rFonts w:ascii="Times New Roman" w:hAnsi="Times New Roman" w:cs="Times New Roman"/>
          <w:sz w:val="20"/>
        </w:rPr>
        <w:t>/с  №40702810312000012595 в Вологодском отделении № 8638 ПАО СБЕРБАНК, к/с № 30101810900000000644, БИК 041909644.</w:t>
      </w:r>
    </w:p>
    <w:sectPr w:rsidR="00FB40CC" w:rsidRPr="00AA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66"/>
    <w:rsid w:val="00AA54F6"/>
    <w:rsid w:val="00DC3566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5400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2017-04-27T15:09:00Z</dcterms:created>
  <dcterms:modified xsi:type="dcterms:W3CDTF">2017-04-27T15:22:00Z</dcterms:modified>
</cp:coreProperties>
</file>