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99" w:rsidRPr="00BC7F76" w:rsidRDefault="00A15199" w:rsidP="00A1519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 5,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.В</w:t>
      </w:r>
      <w:proofErr w:type="spellEnd"/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 xml:space="preserve">(812) 334-40-02, 8(800) 777-57-57, </w:t>
      </w:r>
      <w:proofErr w:type="spellStart"/>
      <w:r w:rsidRPr="00BC7F76">
        <w:rPr>
          <w:rFonts w:ascii="Times New Roman" w:eastAsia="Times New Roman" w:hAnsi="Times New Roman"/>
          <w:sz w:val="18"/>
          <w:szCs w:val="18"/>
          <w:lang w:val="en-US" w:eastAsia="ru-RU"/>
        </w:rPr>
        <w:t>zheludkova</w:t>
      </w:r>
      <w:proofErr w:type="spellEnd"/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>@auction-house.ru)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Организатор торгов, ОТ), действующее на основании договора поручения с конкурсным управляющим </w:t>
      </w:r>
      <w:r w:rsidRPr="00BC7F76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val="en-US" w:eastAsia="ru-RU"/>
        </w:rPr>
        <w:t>OOO</w:t>
      </w:r>
      <w:r w:rsidRPr="00BC7F76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«Мозель»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(195112, Санкт-Петербург г, Шаумяна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пр-кт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18, ЛИТЕР А, ИНН 7806535460, ОГРН 1147847372640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(далее – Должник) Глущенко В.О. (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№ СНИЛС 136-987-037-08,</w:t>
      </w:r>
      <w:r w:rsidRPr="00BC7F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>ИНН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 xml:space="preserve">781431114847, </w:t>
      </w:r>
      <w:hyperlink r:id="rId5" w:history="1"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ru-RU"/>
          </w:rPr>
          <w:t>vg.torr@gmail.com</w:t>
        </w:r>
      </w:hyperlink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</w:t>
      </w:r>
      <w:r w:rsidRPr="00BC7F76">
        <w:rPr>
          <w:rFonts w:ascii="Times New Roman" w:eastAsia="Times New Roman" w:hAnsi="Times New Roman"/>
          <w:iCs/>
          <w:color w:val="000000"/>
          <w:sz w:val="18"/>
          <w:szCs w:val="18"/>
          <w:lang w:eastAsia="ru-RU"/>
        </w:rPr>
        <w:t xml:space="preserve">190000, Санкт-Петербург, а/я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598, </w:t>
      </w:r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+79215962617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) (далее – КУ) - членом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 xml:space="preserve">Союза «Саморегулируемая организация арбитражных управляющих Северо-Запада» (ОГРН 1027809209471, ИНН 7825489593,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191015, Санкт-Петербург, ул. Шпалерная, д. 51, литер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помещение 2-Н, № 436,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 xml:space="preserve">(812) 576-70-07,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mail@sroausz.ru, </w:t>
      </w:r>
      <w:hyperlink r:id="rId6" w:history="1"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www.sroausz.ru</w:t>
        </w:r>
      </w:hyperlink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(далее – СРО)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действующим на основании Решения Арбитражного суда Санкт-Петербурга и Ленинградской области  от 23.01.2015 года по делу № А56-25913/2014,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дом», </w:t>
      </w:r>
      <w:hyperlink r:id="rId7" w:history="1"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</w:t>
        </w:r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lot</w:t>
        </w:r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online</w:t>
        </w:r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proofErr w:type="spellStart"/>
        <w:r w:rsidRPr="00BC7F76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BC7F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ЭП). </w:t>
      </w:r>
      <w:r w:rsidRPr="00BC7F76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Начальная цена Лота НДС не облагается.</w:t>
      </w:r>
    </w:p>
    <w:p w:rsidR="00A15199" w:rsidRPr="00BC7F76" w:rsidRDefault="00A15199" w:rsidP="00A1519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      Продаже на торгах единым лотом подлежит следующее имущество (далее – Объект, Лот):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    1).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Земельный участок пл. 12892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.м</w:t>
      </w:r>
      <w:proofErr w:type="spellEnd"/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.: земли населенных пунктов,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разр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использ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.: для размещения многоквартирного жилого дома (жилых домов),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№78:12:0006334:35 по адресу: г. Санкт-Петербург, ул. Крыленко, д. 1а, лит. М.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Ограничения: Охранная зона кабельных линий электропередач, площадью 12 кв. м; Охранная зона канализационных тоннельных коллекторов, площадью 18 кв. м. 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   2). Здание,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– нежилое,  этажность – 1,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№ 78:6334:0:51 (по сведениям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ЕГРН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78:12:0006334:2023), общ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л. 48,3 кв. м. по адресу: г. Санкт-Петербург, ул. Крыленко, д. 1а, лит. А.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   3). Здание,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- нежилое, этажность - 1-2, </w:t>
      </w:r>
      <w:proofErr w:type="spell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№78:6334:0:21, общ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л. 966,4 кв. м. по адресу: г. Санкт-Петербург, ул. Крыленко, д. 1а, лит. М.</w:t>
      </w:r>
    </w:p>
    <w:p w:rsidR="00A15199" w:rsidRPr="00BC7F76" w:rsidRDefault="00A15199" w:rsidP="00A15199">
      <w:pPr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Начало приема заявок – 13.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02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.201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 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час.00 мин. (</w:t>
      </w:r>
      <w:proofErr w:type="spellStart"/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рабочий день –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</w:t>
      </w:r>
    </w:p>
    <w:p w:rsidR="00A15199" w:rsidRPr="00BC7F76" w:rsidRDefault="00A15199" w:rsidP="00A15199">
      <w:pPr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в размере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36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0 000 000 рублей действует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 (1-й период). Снижение цены производится каждые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10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/дней: 2-й период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составляет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330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000 000 рублей, 3-й период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3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0 000 000 рублей, 4-й период -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270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 000 000  рублей,  5-й период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2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40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 000 000 рублей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6 –й период - 210 000 000 рублей.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Задаток – 20 % от цены продажи Лота, установленной для определенного периода Продажи, должен поступить на один из счетов ОТ не позднее даты и времени окончания приема заявок </w:t>
      </w:r>
      <w:r w:rsidRPr="00BC7F76">
        <w:rPr>
          <w:rFonts w:ascii="Times New Roman" w:eastAsia="Times New Roman" w:hAnsi="Times New Roman"/>
          <w:sz w:val="18"/>
          <w:szCs w:val="18"/>
          <w:lang w:eastAsia="ru-RU"/>
        </w:rPr>
        <w:t>для соответствующего периода проведения Продажи.</w:t>
      </w:r>
      <w:r w:rsidRPr="00BC7F76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Реквизиты расчетных счетов для внесения задатка: Получатель - АО «Российский аукционный дом» (ИНН 7838430413, КПП 783801001): 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№ 40702810855230001547 в Северо-Западном банке ПАО Сбербанка г. Санкт-Петербург,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№30101810500000000653, БИК 044030653; № 40702810935000014048, в ПАО «Банк Санкт-Петербург», к/с №30101810900000000790, БИК 044030790; № 40702810100050002133, в Филиале С-Петербург ПАО Банка "ФК Открытие", к/с 30101810200000000720, БИК 044030720.</w:t>
      </w:r>
    </w:p>
    <w:p w:rsidR="00A15199" w:rsidRPr="00BC7F76" w:rsidRDefault="00A15199" w:rsidP="00A15199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        Ознакомление с Объектом производится по адресу местонахождения Объекта в рабочие дни с 11.00 по 17.00 по предварительной  договоренности по телефону, контактный телефон: +79215962617.  </w:t>
      </w:r>
    </w:p>
    <w:p w:rsidR="00A15199" w:rsidRPr="00BC7F76" w:rsidRDefault="00A15199" w:rsidP="00A15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BC7F7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г) </w:t>
      </w: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15199" w:rsidRPr="00BC7F76" w:rsidRDefault="00A15199" w:rsidP="00A15199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признается участник, предложивший максимальную цену за Лот. В случае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 Итоги торгов по периоду подводятся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течение 1 рабочего дня после завершения соответствующего периода. Признание участника победителем оформляется протоколом об итогах Продажи, который размещается на ЭП.  </w:t>
      </w:r>
      <w:proofErr w:type="gramStart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BC7F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победителя Продажи прием заявок прекращается.</w:t>
      </w:r>
    </w:p>
    <w:p w:rsidR="0004658D" w:rsidRDefault="00A15199" w:rsidP="00A15199"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      Проект договора купли-продажи (далее – ДКП) размещен на ЭП.  ДКП заключается с ПТ в течение 5 дней </w:t>
      </w:r>
      <w:proofErr w:type="gramStart"/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с даты получения</w:t>
      </w:r>
      <w:proofErr w:type="gramEnd"/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 победителем торгов ДКП от КУ. Оплата - в течение 30 дней со дня подписания ДКП на банковский счет Должника в филиале Красногвардейский Банка ВТБ (ПАО) в г. Санкт-Петербурге, к/счет 30101810200000000704, </w:t>
      </w:r>
      <w:proofErr w:type="gramStart"/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р</w:t>
      </w:r>
      <w:proofErr w:type="gramEnd"/>
      <w:r w:rsidRPr="00BC7F7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/счет 40702810810000007588, БИК 044030791.</w:t>
      </w:r>
      <w:bookmarkStart w:id="0" w:name="_GoBack"/>
      <w:bookmarkEnd w:id="0"/>
    </w:p>
    <w:sectPr w:rsidR="0004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ED"/>
    <w:rsid w:val="0004658D"/>
    <w:rsid w:val="00A15199"/>
    <w:rsid w:val="00B1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roausz.ru" TargetMode="External"/><Relationship Id="rId5" Type="http://schemas.openxmlformats.org/officeDocument/2006/relationships/hyperlink" Target="mailto:vg.torr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986</Words>
  <Characters>5621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2017-02-09T12:51:00Z</dcterms:created>
  <dcterms:modified xsi:type="dcterms:W3CDTF">2017-02-09T12:52:00Z</dcterms:modified>
</cp:coreProperties>
</file>