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Layout w:type="fixed"/>
        <w:tblCellMar>
          <w:left w:w="70" w:type="dxa"/>
          <w:right w:w="70" w:type="dxa"/>
        </w:tblCellMar>
        <w:tblLook w:val="0000" w:firstRow="0" w:lastRow="0" w:firstColumn="0" w:lastColumn="0" w:noHBand="0" w:noVBand="0"/>
      </w:tblPr>
      <w:tblGrid>
        <w:gridCol w:w="637"/>
        <w:gridCol w:w="1701"/>
        <w:gridCol w:w="7202"/>
      </w:tblGrid>
      <w:tr w:rsidR="005C2DC9" w:rsidRPr="00F41CFE" w:rsidTr="005C2DC9">
        <w:trPr>
          <w:jc w:val="center"/>
        </w:trPr>
        <w:tc>
          <w:tcPr>
            <w:tcW w:w="9540" w:type="dxa"/>
            <w:gridSpan w:val="3"/>
            <w:tcBorders>
              <w:top w:val="double" w:sz="12" w:space="0" w:color="auto"/>
              <w:left w:val="double" w:sz="12" w:space="0" w:color="auto"/>
              <w:right w:val="double" w:sz="12" w:space="0" w:color="auto"/>
            </w:tcBorders>
            <w:vAlign w:val="center"/>
          </w:tcPr>
          <w:p w:rsidR="005C2DC9" w:rsidRPr="00F41CFE" w:rsidRDefault="005C2DC9" w:rsidP="005C2DC9">
            <w:pPr>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pStyle w:val="5"/>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sz w:val="16"/>
                <w:szCs w:val="16"/>
              </w:rPr>
            </w:pPr>
            <w:r w:rsidRPr="00F41CFE">
              <w:rPr>
                <w:noProof/>
                <w:sz w:val="16"/>
                <w:szCs w:val="16"/>
              </w:rPr>
              <w:drawing>
                <wp:inline distT="0" distB="0" distL="0" distR="0" wp14:anchorId="70417A80" wp14:editId="1B056A00">
                  <wp:extent cx="1504950" cy="762000"/>
                  <wp:effectExtent l="0" t="0" r="0" b="0"/>
                  <wp:docPr id="5" name="Рисунок 5" descr="Logo_Rebus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Rebus_ч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sz w:val="16"/>
                <w:szCs w:val="16"/>
              </w:rPr>
            </w:pPr>
          </w:p>
          <w:p w:rsidR="005C2DC9" w:rsidRPr="00F41CFE" w:rsidRDefault="005C2DC9" w:rsidP="005C2DC9">
            <w:pPr>
              <w:jc w:val="center"/>
              <w:rPr>
                <w:sz w:val="16"/>
                <w:szCs w:val="16"/>
              </w:rPr>
            </w:pPr>
          </w:p>
          <w:p w:rsidR="005C2DC9" w:rsidRPr="00F41CFE" w:rsidRDefault="005C2DC9" w:rsidP="005C2DC9">
            <w:pPr>
              <w:jc w:val="center"/>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b/>
                <w:sz w:val="16"/>
                <w:szCs w:val="16"/>
              </w:rPr>
            </w:pPr>
            <w:r w:rsidRPr="00F41CFE">
              <w:rPr>
                <w:b/>
                <w:sz w:val="16"/>
                <w:szCs w:val="16"/>
              </w:rPr>
              <w:t>ОТЧЕТ</w:t>
            </w: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sz w:val="16"/>
                <w:szCs w:val="16"/>
              </w:rPr>
            </w:pPr>
          </w:p>
        </w:tc>
      </w:tr>
      <w:tr w:rsidR="005C2DC9" w:rsidRPr="00F41CFE" w:rsidTr="005C2DC9">
        <w:trPr>
          <w:trHeight w:val="437"/>
          <w:jc w:val="center"/>
        </w:trPr>
        <w:tc>
          <w:tcPr>
            <w:tcW w:w="9540" w:type="dxa"/>
            <w:gridSpan w:val="3"/>
            <w:tcBorders>
              <w:left w:val="double" w:sz="12" w:space="0" w:color="auto"/>
              <w:right w:val="double" w:sz="12" w:space="0" w:color="auto"/>
            </w:tcBorders>
            <w:vAlign w:val="center"/>
          </w:tcPr>
          <w:p w:rsidR="005C2DC9" w:rsidRPr="00F41CFE" w:rsidRDefault="005C2DC9" w:rsidP="005C2DC9">
            <w:pPr>
              <w:pStyle w:val="8"/>
              <w:jc w:val="center"/>
              <w:rPr>
                <w:rFonts w:ascii="Times New Roman" w:hAnsi="Times New Roman"/>
                <w:b/>
                <w:bCs/>
                <w:i w:val="0"/>
                <w:caps/>
                <w:sz w:val="16"/>
                <w:szCs w:val="16"/>
              </w:rPr>
            </w:pPr>
            <w:r w:rsidRPr="00F41CFE">
              <w:rPr>
                <w:rFonts w:ascii="Times New Roman" w:hAnsi="Times New Roman"/>
                <w:b/>
                <w:bCs/>
                <w:i w:val="0"/>
                <w:caps/>
                <w:sz w:val="16"/>
                <w:szCs w:val="16"/>
              </w:rPr>
              <w:t>ОБ ОЦЕНКЕ РЫНОЧНОЙ СТОИМОСТИ</w:t>
            </w:r>
          </w:p>
          <w:p w:rsidR="005C2DC9" w:rsidRPr="00F41CFE" w:rsidRDefault="008E504B" w:rsidP="005C2DC9">
            <w:pPr>
              <w:pStyle w:val="14"/>
              <w:ind w:left="650" w:right="650" w:firstLine="0"/>
              <w:jc w:val="center"/>
              <w:rPr>
                <w:b/>
                <w:sz w:val="16"/>
                <w:szCs w:val="16"/>
              </w:rPr>
            </w:pPr>
            <w:r w:rsidRPr="00F41CFE">
              <w:rPr>
                <w:b/>
                <w:sz w:val="16"/>
                <w:szCs w:val="16"/>
              </w:rPr>
              <w:t>ОБЪЕКТОВ</w:t>
            </w:r>
            <w:r w:rsidR="008A35B8" w:rsidRPr="00F41CFE">
              <w:rPr>
                <w:b/>
                <w:sz w:val="16"/>
                <w:szCs w:val="16"/>
              </w:rPr>
              <w:t xml:space="preserve"> НЕДВИЖИМОСТИ</w:t>
            </w:r>
            <w:r w:rsidR="005C2DC9" w:rsidRPr="00F41CFE">
              <w:rPr>
                <w:b/>
                <w:sz w:val="16"/>
                <w:szCs w:val="16"/>
              </w:rPr>
              <w:t>,</w:t>
            </w:r>
            <w:r w:rsidR="00A106F3" w:rsidRPr="00F41CFE">
              <w:rPr>
                <w:b/>
                <w:sz w:val="16"/>
                <w:szCs w:val="16"/>
              </w:rPr>
              <w:t xml:space="preserve"> </w:t>
            </w:r>
          </w:p>
          <w:p w:rsidR="00A106F3" w:rsidRPr="00F41CFE" w:rsidRDefault="00567AA6" w:rsidP="00B3787A">
            <w:pPr>
              <w:pStyle w:val="14"/>
              <w:ind w:left="650" w:right="650" w:firstLine="0"/>
              <w:jc w:val="center"/>
              <w:rPr>
                <w:b/>
                <w:sz w:val="16"/>
                <w:szCs w:val="16"/>
              </w:rPr>
            </w:pPr>
            <w:r w:rsidRPr="00F41CFE">
              <w:rPr>
                <w:b/>
                <w:sz w:val="16"/>
                <w:szCs w:val="16"/>
              </w:rPr>
              <w:t>ООО ПКФ «МАЯК»</w:t>
            </w:r>
            <w:r w:rsidR="00A106F3" w:rsidRPr="00F41CFE">
              <w:rPr>
                <w:b/>
                <w:sz w:val="16"/>
                <w:szCs w:val="16"/>
              </w:rPr>
              <w:t xml:space="preserve"> </w:t>
            </w:r>
          </w:p>
          <w:p w:rsidR="005C2DC9" w:rsidRPr="00F41CFE" w:rsidRDefault="00A106F3" w:rsidP="00B3787A">
            <w:pPr>
              <w:pStyle w:val="14"/>
              <w:ind w:left="650" w:right="650" w:firstLine="0"/>
              <w:jc w:val="center"/>
              <w:rPr>
                <w:b/>
                <w:color w:val="auto"/>
                <w:sz w:val="16"/>
                <w:szCs w:val="16"/>
              </w:rPr>
            </w:pPr>
            <w:r w:rsidRPr="00F41CFE">
              <w:rPr>
                <w:b/>
                <w:sz w:val="16"/>
                <w:szCs w:val="16"/>
              </w:rPr>
              <w:t>(лот 4</w:t>
            </w:r>
            <w:r w:rsidR="00C55098" w:rsidRPr="00F41CFE">
              <w:rPr>
                <w:b/>
                <w:sz w:val="16"/>
                <w:szCs w:val="16"/>
              </w:rPr>
              <w:t>)</w:t>
            </w:r>
          </w:p>
        </w:tc>
      </w:tr>
      <w:tr w:rsidR="005C2DC9" w:rsidRPr="00F41CFE" w:rsidTr="005C2DC9">
        <w:trPr>
          <w:trHeight w:val="330"/>
          <w:jc w:val="center"/>
        </w:trPr>
        <w:tc>
          <w:tcPr>
            <w:tcW w:w="9540" w:type="dxa"/>
            <w:gridSpan w:val="3"/>
            <w:tcBorders>
              <w:left w:val="double" w:sz="12" w:space="0" w:color="auto"/>
              <w:right w:val="double" w:sz="12" w:space="0" w:color="auto"/>
            </w:tcBorders>
            <w:vAlign w:val="center"/>
          </w:tcPr>
          <w:p w:rsidR="005C2DC9" w:rsidRPr="00F41CFE" w:rsidRDefault="005C2DC9" w:rsidP="005C2DC9">
            <w:pPr>
              <w:rPr>
                <w:b/>
                <w:caps/>
                <w:sz w:val="16"/>
                <w:szCs w:val="16"/>
              </w:rPr>
            </w:pPr>
          </w:p>
          <w:p w:rsidR="005C2DC9" w:rsidRPr="00F41CFE" w:rsidRDefault="005C2DC9" w:rsidP="005C2DC9">
            <w:pPr>
              <w:jc w:val="center"/>
              <w:rPr>
                <w:b/>
                <w:caps/>
                <w:sz w:val="16"/>
                <w:szCs w:val="16"/>
              </w:rPr>
            </w:pPr>
          </w:p>
          <w:p w:rsidR="005C2DC9" w:rsidRPr="00F41CFE" w:rsidRDefault="005C2DC9" w:rsidP="005C2DC9">
            <w:pPr>
              <w:jc w:val="center"/>
              <w:rPr>
                <w:b/>
                <w:caps/>
                <w:sz w:val="16"/>
                <w:szCs w:val="16"/>
              </w:rPr>
            </w:pPr>
          </w:p>
          <w:p w:rsidR="005C2DC9" w:rsidRPr="00F41CFE" w:rsidRDefault="005C2DC9" w:rsidP="005C2DC9">
            <w:pPr>
              <w:jc w:val="center"/>
              <w:rPr>
                <w:b/>
                <w:caps/>
                <w:sz w:val="16"/>
                <w:szCs w:val="16"/>
              </w:rPr>
            </w:pPr>
          </w:p>
          <w:p w:rsidR="005C2DC9" w:rsidRPr="00F41CFE" w:rsidRDefault="005C2DC9" w:rsidP="006936D8">
            <w:pPr>
              <w:pStyle w:val="8"/>
              <w:spacing w:before="0" w:after="0" w:line="288" w:lineRule="auto"/>
              <w:rPr>
                <w:rFonts w:ascii="Times New Roman" w:hAnsi="Times New Roman"/>
                <w:b/>
                <w:bCs/>
                <w:iCs/>
                <w:caps/>
                <w:color w:val="000000"/>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pStyle w:val="8"/>
              <w:tabs>
                <w:tab w:val="left" w:pos="0"/>
              </w:tabs>
              <w:snapToGrid w:val="0"/>
              <w:spacing w:before="0" w:after="0" w:line="288" w:lineRule="auto"/>
              <w:rPr>
                <w:rFonts w:ascii="Times New Roman" w:hAnsi="Times New Roman"/>
                <w:b/>
                <w:caps/>
                <w:sz w:val="16"/>
                <w:szCs w:val="16"/>
              </w:rPr>
            </w:pPr>
            <w:r w:rsidRPr="00F41CFE">
              <w:rPr>
                <w:rFonts w:ascii="Times New Roman" w:hAnsi="Times New Roman"/>
                <w:b/>
                <w:sz w:val="16"/>
                <w:szCs w:val="16"/>
              </w:rPr>
              <w:t xml:space="preserve">ДАТА ОПРЕДЕЛЕНИЯ СТОИМОСТИ ОБЪЕКТА ОЦЕНКИ: </w:t>
            </w:r>
            <w:r w:rsidR="00A106F3" w:rsidRPr="00F41CFE">
              <w:rPr>
                <w:rFonts w:ascii="Times New Roman" w:hAnsi="Times New Roman"/>
                <w:b/>
                <w:sz w:val="16"/>
                <w:szCs w:val="16"/>
              </w:rPr>
              <w:t>14.06</w:t>
            </w:r>
            <w:r w:rsidR="001D1CB1" w:rsidRPr="00F41CFE">
              <w:rPr>
                <w:rFonts w:ascii="Times New Roman" w:hAnsi="Times New Roman"/>
                <w:b/>
                <w:sz w:val="16"/>
                <w:szCs w:val="16"/>
              </w:rPr>
              <w:t>.</w:t>
            </w:r>
            <w:r w:rsidR="00F65CA8" w:rsidRPr="00F41CFE">
              <w:rPr>
                <w:rFonts w:ascii="Times New Roman" w:hAnsi="Times New Roman"/>
                <w:b/>
                <w:sz w:val="16"/>
                <w:szCs w:val="16"/>
              </w:rPr>
              <w:t>201</w:t>
            </w:r>
            <w:r w:rsidR="00567AA6" w:rsidRPr="00F41CFE">
              <w:rPr>
                <w:rFonts w:ascii="Times New Roman" w:hAnsi="Times New Roman"/>
                <w:b/>
                <w:sz w:val="16"/>
                <w:szCs w:val="16"/>
              </w:rPr>
              <w:t>6</w:t>
            </w:r>
            <w:r w:rsidR="00F65CA8" w:rsidRPr="00F41CFE">
              <w:rPr>
                <w:rFonts w:ascii="Times New Roman" w:hAnsi="Times New Roman"/>
                <w:b/>
                <w:sz w:val="16"/>
                <w:szCs w:val="16"/>
              </w:rPr>
              <w:t>г</w:t>
            </w:r>
          </w:p>
          <w:p w:rsidR="002D05E1" w:rsidRPr="00F41CFE" w:rsidRDefault="002D05E1" w:rsidP="003E1B10">
            <w:pPr>
              <w:pStyle w:val="8"/>
              <w:spacing w:before="0" w:after="0" w:line="288" w:lineRule="auto"/>
              <w:rPr>
                <w:rFonts w:ascii="Times New Roman" w:hAnsi="Times New Roman"/>
                <w:b/>
                <w:sz w:val="16"/>
                <w:szCs w:val="16"/>
              </w:rPr>
            </w:pPr>
            <w:r w:rsidRPr="00F41CFE">
              <w:rPr>
                <w:rFonts w:ascii="Times New Roman" w:hAnsi="Times New Roman"/>
                <w:b/>
                <w:sz w:val="16"/>
                <w:szCs w:val="16"/>
              </w:rPr>
              <w:t xml:space="preserve">ДАТА СОСТАВЛЕНИЯ ОТЧЕТА: </w:t>
            </w:r>
            <w:r w:rsidR="00A106F3" w:rsidRPr="00F41CFE">
              <w:rPr>
                <w:rFonts w:ascii="Times New Roman" w:hAnsi="Times New Roman"/>
                <w:b/>
                <w:sz w:val="16"/>
                <w:szCs w:val="16"/>
              </w:rPr>
              <w:t>15.06</w:t>
            </w:r>
            <w:r w:rsidR="001D1CB1" w:rsidRPr="00F41CFE">
              <w:rPr>
                <w:rFonts w:ascii="Times New Roman" w:hAnsi="Times New Roman"/>
                <w:b/>
                <w:sz w:val="16"/>
                <w:szCs w:val="16"/>
              </w:rPr>
              <w:t>.201</w:t>
            </w:r>
            <w:r w:rsidR="00216C8B" w:rsidRPr="00F41CFE">
              <w:rPr>
                <w:rFonts w:ascii="Times New Roman" w:hAnsi="Times New Roman"/>
                <w:b/>
                <w:sz w:val="16"/>
                <w:szCs w:val="16"/>
              </w:rPr>
              <w:t>6</w:t>
            </w:r>
            <w:r w:rsidRPr="00F41CFE">
              <w:rPr>
                <w:rFonts w:ascii="Times New Roman" w:hAnsi="Times New Roman"/>
                <w:b/>
                <w:sz w:val="16"/>
                <w:szCs w:val="16"/>
              </w:rPr>
              <w:t>г</w:t>
            </w:r>
          </w:p>
          <w:p w:rsidR="005C2DC9" w:rsidRPr="00F41CFE" w:rsidRDefault="005C2DC9" w:rsidP="00F31083">
            <w:pPr>
              <w:pStyle w:val="8"/>
              <w:spacing w:before="0" w:after="0" w:line="288" w:lineRule="auto"/>
              <w:rPr>
                <w:rFonts w:ascii="Times New Roman" w:hAnsi="Times New Roman"/>
                <w:bCs/>
                <w:i w:val="0"/>
                <w:iCs/>
                <w:caps/>
                <w:color w:val="000000"/>
                <w:sz w:val="16"/>
                <w:szCs w:val="16"/>
              </w:rPr>
            </w:pPr>
            <w:r w:rsidRPr="00F41CFE">
              <w:rPr>
                <w:rFonts w:ascii="Times New Roman" w:hAnsi="Times New Roman"/>
                <w:b/>
                <w:bCs/>
                <w:iCs/>
                <w:caps/>
                <w:color w:val="000000"/>
                <w:sz w:val="16"/>
                <w:szCs w:val="16"/>
              </w:rPr>
              <w:t>РЕГИСТРАЦИОННЫЙ №</w:t>
            </w:r>
            <w:r w:rsidR="00B3787A" w:rsidRPr="00F41CFE">
              <w:rPr>
                <w:rFonts w:ascii="Times New Roman" w:hAnsi="Times New Roman"/>
                <w:b/>
                <w:bCs/>
                <w:iCs/>
                <w:caps/>
                <w:color w:val="000000"/>
                <w:sz w:val="16"/>
                <w:szCs w:val="16"/>
              </w:rPr>
              <w:t>482/1</w:t>
            </w:r>
            <w:r w:rsidRPr="00F41CFE">
              <w:rPr>
                <w:rFonts w:ascii="Times New Roman" w:hAnsi="Times New Roman"/>
                <w:b/>
                <w:bCs/>
                <w:iCs/>
                <w:caps/>
                <w:color w:val="000000"/>
                <w:sz w:val="16"/>
                <w:szCs w:val="16"/>
              </w:rPr>
              <w:t xml:space="preserve"> </w:t>
            </w:r>
            <w:r w:rsidR="008F761C" w:rsidRPr="00F41CFE">
              <w:rPr>
                <w:rFonts w:ascii="Times New Roman" w:hAnsi="Times New Roman"/>
                <w:b/>
                <w:bCs/>
                <w:iCs/>
                <w:caps/>
                <w:color w:val="000000"/>
                <w:sz w:val="16"/>
                <w:szCs w:val="16"/>
              </w:rPr>
              <w:t>-15</w:t>
            </w:r>
            <w:r w:rsidR="00B37410" w:rsidRPr="00F41CFE">
              <w:rPr>
                <w:rFonts w:ascii="Times New Roman" w:hAnsi="Times New Roman"/>
                <w:b/>
                <w:bCs/>
                <w:iCs/>
                <w:caps/>
                <w:color w:val="000000"/>
                <w:sz w:val="16"/>
                <w:szCs w:val="16"/>
              </w:rPr>
              <w:t>/4/Н</w:t>
            </w:r>
          </w:p>
        </w:tc>
      </w:tr>
      <w:tr w:rsidR="005C2DC9" w:rsidRPr="00F41CFE" w:rsidTr="001D1CB1">
        <w:trPr>
          <w:trHeight w:val="375"/>
          <w:jc w:val="center"/>
        </w:trPr>
        <w:tc>
          <w:tcPr>
            <w:tcW w:w="9540" w:type="dxa"/>
            <w:gridSpan w:val="3"/>
            <w:tcBorders>
              <w:left w:val="double" w:sz="12" w:space="0" w:color="auto"/>
              <w:right w:val="double" w:sz="12" w:space="0" w:color="auto"/>
            </w:tcBorders>
            <w:vAlign w:val="center"/>
          </w:tcPr>
          <w:p w:rsidR="002D05E1" w:rsidRPr="00F41CFE" w:rsidRDefault="002D05E1" w:rsidP="002D05E1">
            <w:pPr>
              <w:spacing w:line="288" w:lineRule="auto"/>
              <w:rPr>
                <w:b/>
                <w:i/>
                <w:sz w:val="16"/>
                <w:szCs w:val="16"/>
              </w:rPr>
            </w:pPr>
          </w:p>
          <w:p w:rsidR="005C2DC9" w:rsidRPr="00F41CFE" w:rsidRDefault="005C2DC9" w:rsidP="005C2DC9">
            <w:pPr>
              <w:jc w:val="center"/>
              <w:rPr>
                <w:b/>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rPr>
                <w:i/>
                <w:caps/>
                <w:sz w:val="16"/>
                <w:szCs w:val="16"/>
              </w:rPr>
            </w:pPr>
          </w:p>
          <w:p w:rsidR="005C2DC9" w:rsidRPr="00F41CFE" w:rsidRDefault="005C2DC9" w:rsidP="005C2DC9">
            <w:pPr>
              <w:rPr>
                <w:i/>
                <w:caps/>
                <w:sz w:val="16"/>
                <w:szCs w:val="16"/>
              </w:rPr>
            </w:pPr>
          </w:p>
          <w:p w:rsidR="005C2DC9" w:rsidRPr="00F41CFE" w:rsidRDefault="005C2DC9" w:rsidP="005C2DC9">
            <w:pPr>
              <w:rPr>
                <w:i/>
                <w:caps/>
                <w:sz w:val="16"/>
                <w:szCs w:val="16"/>
              </w:rPr>
            </w:pPr>
          </w:p>
        </w:tc>
      </w:tr>
      <w:tr w:rsidR="00535578" w:rsidRPr="00F41CFE" w:rsidTr="005C2DC9">
        <w:trPr>
          <w:jc w:val="center"/>
        </w:trPr>
        <w:tc>
          <w:tcPr>
            <w:tcW w:w="9540" w:type="dxa"/>
            <w:gridSpan w:val="3"/>
            <w:tcBorders>
              <w:left w:val="double" w:sz="12" w:space="0" w:color="auto"/>
              <w:right w:val="double" w:sz="12" w:space="0" w:color="auto"/>
            </w:tcBorders>
            <w:vAlign w:val="center"/>
          </w:tcPr>
          <w:p w:rsidR="00535578" w:rsidRPr="00F41CFE" w:rsidRDefault="00535578" w:rsidP="005C2DC9">
            <w:pPr>
              <w:rPr>
                <w:i/>
                <w:caps/>
                <w:sz w:val="16"/>
                <w:szCs w:val="16"/>
              </w:rPr>
            </w:pPr>
          </w:p>
        </w:tc>
      </w:tr>
      <w:tr w:rsidR="00535578" w:rsidRPr="00F41CFE" w:rsidTr="005C2DC9">
        <w:trPr>
          <w:jc w:val="center"/>
        </w:trPr>
        <w:tc>
          <w:tcPr>
            <w:tcW w:w="9540" w:type="dxa"/>
            <w:gridSpan w:val="3"/>
            <w:tcBorders>
              <w:left w:val="double" w:sz="12" w:space="0" w:color="auto"/>
              <w:right w:val="double" w:sz="12" w:space="0" w:color="auto"/>
            </w:tcBorders>
            <w:vAlign w:val="center"/>
          </w:tcPr>
          <w:p w:rsidR="00535578" w:rsidRPr="00F41CFE" w:rsidRDefault="00535578" w:rsidP="005C2DC9">
            <w:pPr>
              <w:rPr>
                <w:i/>
                <w:caps/>
                <w:sz w:val="16"/>
                <w:szCs w:val="16"/>
              </w:rPr>
            </w:pPr>
          </w:p>
        </w:tc>
      </w:tr>
      <w:tr w:rsidR="00535578" w:rsidRPr="00F41CFE" w:rsidTr="005C2DC9">
        <w:trPr>
          <w:jc w:val="center"/>
        </w:trPr>
        <w:tc>
          <w:tcPr>
            <w:tcW w:w="9540" w:type="dxa"/>
            <w:gridSpan w:val="3"/>
            <w:tcBorders>
              <w:left w:val="double" w:sz="12" w:space="0" w:color="auto"/>
              <w:right w:val="double" w:sz="12" w:space="0" w:color="auto"/>
            </w:tcBorders>
            <w:vAlign w:val="center"/>
          </w:tcPr>
          <w:p w:rsidR="00535578" w:rsidRPr="00F41CFE" w:rsidRDefault="00535578" w:rsidP="005C2DC9">
            <w:pPr>
              <w:rPr>
                <w:i/>
                <w:caps/>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rPr>
                <w:i/>
                <w:caps/>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rPr>
                <w:i/>
                <w:caps/>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5C2DC9">
            <w:pPr>
              <w:jc w:val="center"/>
              <w:rPr>
                <w:b/>
                <w:sz w:val="16"/>
                <w:szCs w:val="16"/>
              </w:rPr>
            </w:pPr>
          </w:p>
        </w:tc>
      </w:tr>
      <w:tr w:rsidR="005C2DC9" w:rsidRPr="00F41CFE" w:rsidTr="005C2DC9">
        <w:trPr>
          <w:jc w:val="center"/>
        </w:trPr>
        <w:tc>
          <w:tcPr>
            <w:tcW w:w="2338" w:type="dxa"/>
            <w:gridSpan w:val="2"/>
            <w:tcBorders>
              <w:left w:val="double" w:sz="12" w:space="0" w:color="auto"/>
            </w:tcBorders>
            <w:vAlign w:val="center"/>
          </w:tcPr>
          <w:p w:rsidR="005C2DC9" w:rsidRPr="00F41CFE" w:rsidRDefault="005C2DC9" w:rsidP="005C2DC9">
            <w:pPr>
              <w:rPr>
                <w:b/>
                <w:caps/>
                <w:sz w:val="16"/>
                <w:szCs w:val="16"/>
              </w:rPr>
            </w:pPr>
            <w:r w:rsidRPr="00F41CFE">
              <w:rPr>
                <w:b/>
                <w:caps/>
                <w:sz w:val="16"/>
                <w:szCs w:val="16"/>
              </w:rPr>
              <w:t xml:space="preserve">   ЗАКАЗЧИК:</w:t>
            </w:r>
          </w:p>
        </w:tc>
        <w:tc>
          <w:tcPr>
            <w:tcW w:w="7202" w:type="dxa"/>
            <w:tcBorders>
              <w:right w:val="double" w:sz="12" w:space="0" w:color="auto"/>
            </w:tcBorders>
            <w:vAlign w:val="center"/>
          </w:tcPr>
          <w:p w:rsidR="005C2DC9" w:rsidRPr="00F41CFE" w:rsidRDefault="00B3787A" w:rsidP="00B3787A">
            <w:pPr>
              <w:rPr>
                <w:b/>
                <w:caps/>
                <w:sz w:val="16"/>
                <w:szCs w:val="16"/>
              </w:rPr>
            </w:pPr>
            <w:r w:rsidRPr="00F41CFE">
              <w:rPr>
                <w:b/>
                <w:caps/>
                <w:sz w:val="16"/>
                <w:szCs w:val="16"/>
              </w:rPr>
              <w:t>оО</w:t>
            </w:r>
            <w:r w:rsidR="008E504B" w:rsidRPr="00F41CFE">
              <w:rPr>
                <w:b/>
                <w:caps/>
                <w:sz w:val="16"/>
                <w:szCs w:val="16"/>
              </w:rPr>
              <w:t xml:space="preserve">о </w:t>
            </w:r>
            <w:r w:rsidRPr="00F41CFE">
              <w:rPr>
                <w:b/>
                <w:caps/>
                <w:sz w:val="16"/>
                <w:szCs w:val="16"/>
              </w:rPr>
              <w:t xml:space="preserve">ПКФ </w:t>
            </w:r>
            <w:r w:rsidR="008E504B" w:rsidRPr="00F41CFE">
              <w:rPr>
                <w:b/>
                <w:caps/>
                <w:sz w:val="16"/>
                <w:szCs w:val="16"/>
              </w:rPr>
              <w:t>«</w:t>
            </w:r>
            <w:r w:rsidRPr="00F41CFE">
              <w:rPr>
                <w:b/>
                <w:caps/>
                <w:sz w:val="16"/>
                <w:szCs w:val="16"/>
              </w:rPr>
              <w:t>МАЯК</w:t>
            </w:r>
            <w:r w:rsidR="008E504B" w:rsidRPr="00F41CFE">
              <w:rPr>
                <w:b/>
                <w:caps/>
                <w:sz w:val="16"/>
                <w:szCs w:val="16"/>
              </w:rPr>
              <w:t xml:space="preserve">» </w:t>
            </w:r>
          </w:p>
        </w:tc>
      </w:tr>
      <w:tr w:rsidR="005C2DC9" w:rsidRPr="00F41CFE" w:rsidTr="005C2DC9">
        <w:trPr>
          <w:jc w:val="center"/>
        </w:trPr>
        <w:tc>
          <w:tcPr>
            <w:tcW w:w="637" w:type="dxa"/>
            <w:tcBorders>
              <w:left w:val="double" w:sz="12" w:space="0" w:color="auto"/>
            </w:tcBorders>
            <w:vAlign w:val="center"/>
          </w:tcPr>
          <w:p w:rsidR="005C2DC9" w:rsidRPr="00F41CFE" w:rsidRDefault="005C2DC9" w:rsidP="005C2DC9">
            <w:pPr>
              <w:rPr>
                <w:sz w:val="16"/>
                <w:szCs w:val="16"/>
              </w:rPr>
            </w:pPr>
          </w:p>
        </w:tc>
        <w:tc>
          <w:tcPr>
            <w:tcW w:w="8903" w:type="dxa"/>
            <w:gridSpan w:val="2"/>
            <w:tcBorders>
              <w:right w:val="double" w:sz="12" w:space="0" w:color="auto"/>
            </w:tcBorders>
            <w:vAlign w:val="center"/>
          </w:tcPr>
          <w:p w:rsidR="005C2DC9" w:rsidRPr="00F41CFE" w:rsidRDefault="005C2DC9" w:rsidP="005C2DC9">
            <w:pPr>
              <w:rPr>
                <w:sz w:val="16"/>
                <w:szCs w:val="16"/>
              </w:rPr>
            </w:pPr>
          </w:p>
        </w:tc>
      </w:tr>
      <w:tr w:rsidR="005C2DC9" w:rsidRPr="00F41CFE" w:rsidTr="005C2DC9">
        <w:trPr>
          <w:jc w:val="center"/>
        </w:trPr>
        <w:tc>
          <w:tcPr>
            <w:tcW w:w="2338" w:type="dxa"/>
            <w:gridSpan w:val="2"/>
            <w:tcBorders>
              <w:left w:val="double" w:sz="12" w:space="0" w:color="auto"/>
            </w:tcBorders>
            <w:vAlign w:val="center"/>
          </w:tcPr>
          <w:p w:rsidR="005C2DC9" w:rsidRPr="00F41CFE" w:rsidRDefault="005C2DC9" w:rsidP="005C2DC9">
            <w:pPr>
              <w:jc w:val="center"/>
              <w:rPr>
                <w:b/>
                <w:caps/>
                <w:sz w:val="16"/>
                <w:szCs w:val="16"/>
              </w:rPr>
            </w:pPr>
            <w:r w:rsidRPr="00F41CFE">
              <w:rPr>
                <w:b/>
                <w:caps/>
                <w:sz w:val="16"/>
                <w:szCs w:val="16"/>
              </w:rPr>
              <w:t>исполнитель:</w:t>
            </w:r>
          </w:p>
        </w:tc>
        <w:tc>
          <w:tcPr>
            <w:tcW w:w="7202" w:type="dxa"/>
            <w:tcBorders>
              <w:right w:val="double" w:sz="12" w:space="0" w:color="auto"/>
            </w:tcBorders>
            <w:vAlign w:val="center"/>
          </w:tcPr>
          <w:p w:rsidR="005C2DC9" w:rsidRPr="00F41CFE" w:rsidRDefault="005C2DC9" w:rsidP="005C2DC9">
            <w:pPr>
              <w:rPr>
                <w:b/>
                <w:caps/>
                <w:sz w:val="16"/>
                <w:szCs w:val="16"/>
              </w:rPr>
            </w:pPr>
            <w:r w:rsidRPr="00F41CFE">
              <w:rPr>
                <w:b/>
                <w:caps/>
                <w:sz w:val="16"/>
                <w:szCs w:val="16"/>
              </w:rPr>
              <w:t>ООО «Ребус»</w:t>
            </w:r>
          </w:p>
        </w:tc>
      </w:tr>
      <w:tr w:rsidR="005C2DC9" w:rsidRPr="00F41CFE" w:rsidTr="005C2DC9">
        <w:trPr>
          <w:jc w:val="center"/>
        </w:trPr>
        <w:tc>
          <w:tcPr>
            <w:tcW w:w="637" w:type="dxa"/>
            <w:tcBorders>
              <w:left w:val="double" w:sz="12" w:space="0" w:color="auto"/>
            </w:tcBorders>
            <w:vAlign w:val="center"/>
          </w:tcPr>
          <w:p w:rsidR="005C2DC9" w:rsidRPr="00F41CFE" w:rsidRDefault="005C2DC9" w:rsidP="005C2DC9">
            <w:pPr>
              <w:rPr>
                <w:sz w:val="16"/>
                <w:szCs w:val="16"/>
              </w:rPr>
            </w:pPr>
          </w:p>
        </w:tc>
        <w:tc>
          <w:tcPr>
            <w:tcW w:w="8903" w:type="dxa"/>
            <w:gridSpan w:val="2"/>
            <w:tcBorders>
              <w:right w:val="double" w:sz="12" w:space="0" w:color="auto"/>
            </w:tcBorders>
            <w:vAlign w:val="center"/>
          </w:tcPr>
          <w:p w:rsidR="005C2DC9" w:rsidRPr="00F41CFE" w:rsidRDefault="005C2DC9" w:rsidP="005C2DC9">
            <w:pPr>
              <w:rPr>
                <w:sz w:val="16"/>
                <w:szCs w:val="16"/>
              </w:rPr>
            </w:pPr>
          </w:p>
        </w:tc>
      </w:tr>
      <w:tr w:rsidR="005C2DC9" w:rsidRPr="00F41CFE" w:rsidTr="005C2DC9">
        <w:trPr>
          <w:jc w:val="center"/>
        </w:trPr>
        <w:tc>
          <w:tcPr>
            <w:tcW w:w="637" w:type="dxa"/>
            <w:tcBorders>
              <w:left w:val="double" w:sz="12" w:space="0" w:color="auto"/>
            </w:tcBorders>
            <w:vAlign w:val="center"/>
          </w:tcPr>
          <w:p w:rsidR="005C2DC9" w:rsidRPr="00F41CFE" w:rsidRDefault="005C2DC9" w:rsidP="005C2DC9">
            <w:pPr>
              <w:rPr>
                <w:b/>
                <w:bCs/>
                <w:sz w:val="16"/>
                <w:szCs w:val="16"/>
              </w:rPr>
            </w:pPr>
          </w:p>
        </w:tc>
        <w:tc>
          <w:tcPr>
            <w:tcW w:w="8903" w:type="dxa"/>
            <w:gridSpan w:val="2"/>
            <w:tcBorders>
              <w:right w:val="double" w:sz="12" w:space="0" w:color="auto"/>
            </w:tcBorders>
            <w:vAlign w:val="center"/>
          </w:tcPr>
          <w:p w:rsidR="005C2DC9" w:rsidRPr="00F41CFE" w:rsidRDefault="005C2DC9" w:rsidP="005C2DC9">
            <w:pPr>
              <w:pStyle w:val="9"/>
              <w:rPr>
                <w:rFonts w:ascii="Times New Roman" w:hAnsi="Times New Roman"/>
                <w:sz w:val="16"/>
                <w:szCs w:val="16"/>
              </w:rPr>
            </w:pPr>
          </w:p>
        </w:tc>
      </w:tr>
      <w:tr w:rsidR="005C2DC9" w:rsidRPr="00F41CFE" w:rsidTr="005C2DC9">
        <w:trPr>
          <w:jc w:val="center"/>
        </w:trPr>
        <w:tc>
          <w:tcPr>
            <w:tcW w:w="637" w:type="dxa"/>
            <w:tcBorders>
              <w:left w:val="double" w:sz="12" w:space="0" w:color="auto"/>
            </w:tcBorders>
            <w:vAlign w:val="center"/>
          </w:tcPr>
          <w:p w:rsidR="005C2DC9" w:rsidRPr="00F41CFE" w:rsidRDefault="005C2DC9" w:rsidP="005C2DC9">
            <w:pPr>
              <w:rPr>
                <w:sz w:val="16"/>
                <w:szCs w:val="16"/>
              </w:rPr>
            </w:pPr>
          </w:p>
        </w:tc>
        <w:tc>
          <w:tcPr>
            <w:tcW w:w="8903" w:type="dxa"/>
            <w:gridSpan w:val="2"/>
            <w:tcBorders>
              <w:right w:val="double" w:sz="12" w:space="0" w:color="auto"/>
            </w:tcBorders>
            <w:vAlign w:val="center"/>
          </w:tcPr>
          <w:p w:rsidR="005C2DC9" w:rsidRPr="00F41CFE" w:rsidRDefault="005C2DC9" w:rsidP="005C2DC9">
            <w:pPr>
              <w:rPr>
                <w:sz w:val="16"/>
                <w:szCs w:val="16"/>
              </w:rPr>
            </w:pPr>
          </w:p>
        </w:tc>
      </w:tr>
      <w:tr w:rsidR="005C2DC9" w:rsidRPr="00F41CFE" w:rsidTr="005C2DC9">
        <w:trPr>
          <w:jc w:val="center"/>
        </w:trPr>
        <w:tc>
          <w:tcPr>
            <w:tcW w:w="637" w:type="dxa"/>
            <w:tcBorders>
              <w:left w:val="double" w:sz="12" w:space="0" w:color="auto"/>
            </w:tcBorders>
            <w:vAlign w:val="center"/>
          </w:tcPr>
          <w:p w:rsidR="005C2DC9" w:rsidRPr="00F41CFE" w:rsidRDefault="005C2DC9" w:rsidP="005C2DC9">
            <w:pPr>
              <w:rPr>
                <w:sz w:val="16"/>
                <w:szCs w:val="16"/>
              </w:rPr>
            </w:pPr>
          </w:p>
        </w:tc>
        <w:tc>
          <w:tcPr>
            <w:tcW w:w="8903" w:type="dxa"/>
            <w:gridSpan w:val="2"/>
            <w:tcBorders>
              <w:right w:val="double" w:sz="12" w:space="0" w:color="auto"/>
            </w:tcBorders>
            <w:vAlign w:val="center"/>
          </w:tcPr>
          <w:p w:rsidR="005C2DC9" w:rsidRPr="00F41CFE" w:rsidRDefault="005C2DC9" w:rsidP="005C2DC9">
            <w:pPr>
              <w:rPr>
                <w:sz w:val="16"/>
                <w:szCs w:val="16"/>
              </w:rPr>
            </w:pPr>
          </w:p>
        </w:tc>
      </w:tr>
      <w:tr w:rsidR="005C2DC9" w:rsidRPr="00F41CFE" w:rsidTr="005C2DC9">
        <w:trPr>
          <w:jc w:val="center"/>
        </w:trPr>
        <w:tc>
          <w:tcPr>
            <w:tcW w:w="637" w:type="dxa"/>
            <w:tcBorders>
              <w:left w:val="double" w:sz="12" w:space="0" w:color="auto"/>
            </w:tcBorders>
            <w:vAlign w:val="center"/>
          </w:tcPr>
          <w:p w:rsidR="005C2DC9" w:rsidRPr="00F41CFE" w:rsidRDefault="005C2DC9" w:rsidP="005C2DC9">
            <w:pPr>
              <w:rPr>
                <w:sz w:val="16"/>
                <w:szCs w:val="16"/>
              </w:rPr>
            </w:pPr>
          </w:p>
        </w:tc>
        <w:tc>
          <w:tcPr>
            <w:tcW w:w="8903" w:type="dxa"/>
            <w:gridSpan w:val="2"/>
            <w:tcBorders>
              <w:right w:val="double" w:sz="12" w:space="0" w:color="auto"/>
            </w:tcBorders>
            <w:vAlign w:val="center"/>
          </w:tcPr>
          <w:p w:rsidR="005C2DC9" w:rsidRPr="00F41CFE" w:rsidRDefault="005C2DC9" w:rsidP="005C2DC9">
            <w:pPr>
              <w:rPr>
                <w:sz w:val="16"/>
                <w:szCs w:val="16"/>
              </w:rPr>
            </w:pPr>
          </w:p>
        </w:tc>
      </w:tr>
      <w:tr w:rsidR="005C2DC9" w:rsidRPr="00F41CFE" w:rsidTr="005C2DC9">
        <w:trPr>
          <w:jc w:val="center"/>
        </w:trPr>
        <w:tc>
          <w:tcPr>
            <w:tcW w:w="637" w:type="dxa"/>
            <w:tcBorders>
              <w:left w:val="double" w:sz="12" w:space="0" w:color="auto"/>
            </w:tcBorders>
            <w:vAlign w:val="center"/>
          </w:tcPr>
          <w:p w:rsidR="005C2DC9" w:rsidRPr="00F41CFE" w:rsidRDefault="005C2DC9" w:rsidP="005C2DC9">
            <w:pPr>
              <w:rPr>
                <w:sz w:val="16"/>
                <w:szCs w:val="16"/>
              </w:rPr>
            </w:pPr>
            <w:r w:rsidRPr="00F41CFE">
              <w:rPr>
                <w:sz w:val="16"/>
                <w:szCs w:val="16"/>
              </w:rPr>
              <w:t xml:space="preserve"> </w:t>
            </w:r>
          </w:p>
        </w:tc>
        <w:tc>
          <w:tcPr>
            <w:tcW w:w="8903" w:type="dxa"/>
            <w:gridSpan w:val="2"/>
            <w:tcBorders>
              <w:right w:val="double" w:sz="12" w:space="0" w:color="auto"/>
            </w:tcBorders>
            <w:vAlign w:val="center"/>
          </w:tcPr>
          <w:p w:rsidR="005C2DC9" w:rsidRPr="00F41CFE" w:rsidRDefault="005C2DC9" w:rsidP="005C2DC9">
            <w:pPr>
              <w:rPr>
                <w:sz w:val="16"/>
                <w:szCs w:val="16"/>
              </w:rPr>
            </w:pPr>
          </w:p>
        </w:tc>
      </w:tr>
      <w:tr w:rsidR="005C2DC9" w:rsidRPr="00F41CFE" w:rsidTr="005C2DC9">
        <w:trPr>
          <w:jc w:val="center"/>
        </w:trPr>
        <w:tc>
          <w:tcPr>
            <w:tcW w:w="637" w:type="dxa"/>
            <w:tcBorders>
              <w:left w:val="double" w:sz="12" w:space="0" w:color="auto"/>
            </w:tcBorders>
            <w:vAlign w:val="center"/>
          </w:tcPr>
          <w:p w:rsidR="005C2DC9" w:rsidRPr="00F41CFE" w:rsidRDefault="005C2DC9" w:rsidP="005C2DC9">
            <w:pPr>
              <w:rPr>
                <w:sz w:val="16"/>
                <w:szCs w:val="16"/>
              </w:rPr>
            </w:pPr>
          </w:p>
        </w:tc>
        <w:tc>
          <w:tcPr>
            <w:tcW w:w="8903" w:type="dxa"/>
            <w:gridSpan w:val="2"/>
            <w:tcBorders>
              <w:right w:val="double" w:sz="12" w:space="0" w:color="auto"/>
            </w:tcBorders>
            <w:vAlign w:val="center"/>
          </w:tcPr>
          <w:p w:rsidR="005C2DC9" w:rsidRPr="00F41CFE" w:rsidRDefault="005C2DC9" w:rsidP="005C2DC9">
            <w:pPr>
              <w:rPr>
                <w:sz w:val="16"/>
                <w:szCs w:val="16"/>
              </w:rPr>
            </w:pPr>
          </w:p>
        </w:tc>
      </w:tr>
      <w:tr w:rsidR="005C2DC9" w:rsidRPr="00F41CFE" w:rsidTr="005C2DC9">
        <w:trPr>
          <w:jc w:val="center"/>
        </w:trPr>
        <w:tc>
          <w:tcPr>
            <w:tcW w:w="9540" w:type="dxa"/>
            <w:gridSpan w:val="3"/>
            <w:tcBorders>
              <w:left w:val="double" w:sz="12" w:space="0" w:color="auto"/>
              <w:right w:val="double" w:sz="12" w:space="0" w:color="auto"/>
            </w:tcBorders>
            <w:vAlign w:val="center"/>
          </w:tcPr>
          <w:p w:rsidR="005C2DC9" w:rsidRPr="00F41CFE" w:rsidRDefault="005C2DC9" w:rsidP="00F65CA8">
            <w:pPr>
              <w:jc w:val="center"/>
              <w:rPr>
                <w:b/>
                <w:sz w:val="16"/>
                <w:szCs w:val="16"/>
              </w:rPr>
            </w:pPr>
            <w:r w:rsidRPr="00F41CFE">
              <w:rPr>
                <w:b/>
                <w:sz w:val="16"/>
                <w:szCs w:val="16"/>
              </w:rPr>
              <w:t>УФА  201</w:t>
            </w:r>
            <w:r w:rsidR="00216C8B" w:rsidRPr="00F41CFE">
              <w:rPr>
                <w:b/>
                <w:sz w:val="16"/>
                <w:szCs w:val="16"/>
              </w:rPr>
              <w:t>6</w:t>
            </w:r>
            <w:r w:rsidRPr="00F41CFE">
              <w:rPr>
                <w:b/>
                <w:sz w:val="16"/>
                <w:szCs w:val="16"/>
              </w:rPr>
              <w:t xml:space="preserve"> г.</w:t>
            </w:r>
          </w:p>
        </w:tc>
      </w:tr>
      <w:tr w:rsidR="005C2DC9" w:rsidRPr="00F41CFE" w:rsidTr="005C2DC9">
        <w:trPr>
          <w:trHeight w:val="160"/>
          <w:jc w:val="center"/>
        </w:trPr>
        <w:tc>
          <w:tcPr>
            <w:tcW w:w="9540" w:type="dxa"/>
            <w:gridSpan w:val="3"/>
            <w:tcBorders>
              <w:left w:val="double" w:sz="12" w:space="0" w:color="auto"/>
              <w:bottom w:val="double" w:sz="12" w:space="0" w:color="auto"/>
              <w:right w:val="double" w:sz="12" w:space="0" w:color="auto"/>
            </w:tcBorders>
            <w:vAlign w:val="center"/>
          </w:tcPr>
          <w:p w:rsidR="005C2DC9" w:rsidRPr="00F41CFE" w:rsidRDefault="005C2DC9" w:rsidP="005C2DC9">
            <w:pPr>
              <w:rPr>
                <w:sz w:val="16"/>
                <w:szCs w:val="16"/>
              </w:rPr>
            </w:pPr>
          </w:p>
        </w:tc>
      </w:tr>
    </w:tbl>
    <w:p w:rsidR="005C2DC9" w:rsidRPr="00F41CFE" w:rsidRDefault="005C2DC9" w:rsidP="005753D9">
      <w:pPr>
        <w:jc w:val="center"/>
        <w:rPr>
          <w:b/>
          <w:sz w:val="16"/>
          <w:szCs w:val="16"/>
        </w:rPr>
        <w:sectPr w:rsidR="005C2DC9" w:rsidRPr="00F41CFE" w:rsidSect="005C2DC9">
          <w:footerReference w:type="even" r:id="rId10"/>
          <w:footerReference w:type="default" r:id="rId11"/>
          <w:type w:val="continuous"/>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1"/>
          <w:cols w:space="720"/>
          <w:titlePg/>
          <w:docGrid w:linePitch="272"/>
        </w:sectPr>
      </w:pPr>
    </w:p>
    <w:p w:rsidR="005C2DC9" w:rsidRPr="00F41CFE" w:rsidRDefault="005C2DC9" w:rsidP="005C2DC9">
      <w:pPr>
        <w:rPr>
          <w:b/>
          <w:sz w:val="16"/>
          <w:szCs w:val="16"/>
        </w:rPr>
      </w:pPr>
    </w:p>
    <w:tbl>
      <w:tblPr>
        <w:tblpPr w:leftFromText="180" w:rightFromText="180" w:vertAnchor="page" w:horzAnchor="margin" w:tblpY="995"/>
        <w:tblW w:w="10419" w:type="dxa"/>
        <w:tblLayout w:type="fixed"/>
        <w:tblLook w:val="0000" w:firstRow="0" w:lastRow="0" w:firstColumn="0" w:lastColumn="0" w:noHBand="0" w:noVBand="0"/>
      </w:tblPr>
      <w:tblGrid>
        <w:gridCol w:w="2001"/>
        <w:gridCol w:w="4718"/>
        <w:gridCol w:w="3700"/>
      </w:tblGrid>
      <w:tr w:rsidR="005C2DC9" w:rsidRPr="00F41CFE" w:rsidTr="005C2DC9">
        <w:trPr>
          <w:trHeight w:hRule="exact" w:val="739"/>
        </w:trPr>
        <w:tc>
          <w:tcPr>
            <w:tcW w:w="2001" w:type="dxa"/>
            <w:vMerge w:val="restart"/>
            <w:vAlign w:val="center"/>
          </w:tcPr>
          <w:p w:rsidR="005C2DC9" w:rsidRPr="00F41CFE" w:rsidRDefault="005C2DC9" w:rsidP="005C2DC9">
            <w:pPr>
              <w:snapToGrid w:val="0"/>
              <w:jc w:val="center"/>
              <w:rPr>
                <w:rFonts w:ascii="Arial" w:hAnsi="Arial"/>
                <w:b/>
                <w:color w:val="003399"/>
                <w:sz w:val="16"/>
                <w:szCs w:val="16"/>
              </w:rPr>
            </w:pPr>
            <w:bookmarkStart w:id="0" w:name="_Toc64795074"/>
            <w:bookmarkStart w:id="1" w:name="_Toc139952256"/>
            <w:r w:rsidRPr="00F41CFE">
              <w:rPr>
                <w:noProof/>
                <w:sz w:val="16"/>
                <w:szCs w:val="16"/>
              </w:rPr>
              <w:drawing>
                <wp:inline distT="0" distB="0" distL="0" distR="0" wp14:anchorId="39C05240" wp14:editId="22202955">
                  <wp:extent cx="1085850" cy="51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514350"/>
                          </a:xfrm>
                          <a:prstGeom prst="rect">
                            <a:avLst/>
                          </a:prstGeom>
                          <a:solidFill>
                            <a:srgbClr val="FFFFFF"/>
                          </a:solidFill>
                          <a:ln>
                            <a:noFill/>
                          </a:ln>
                        </pic:spPr>
                      </pic:pic>
                    </a:graphicData>
                  </a:graphic>
                </wp:inline>
              </w:drawing>
            </w:r>
          </w:p>
        </w:tc>
        <w:tc>
          <w:tcPr>
            <w:tcW w:w="8418" w:type="dxa"/>
            <w:gridSpan w:val="2"/>
            <w:vAlign w:val="center"/>
          </w:tcPr>
          <w:p w:rsidR="005C2DC9" w:rsidRPr="00F41CFE" w:rsidRDefault="005C2DC9" w:rsidP="005C2DC9">
            <w:pPr>
              <w:pStyle w:val="6"/>
              <w:tabs>
                <w:tab w:val="left" w:pos="0"/>
              </w:tabs>
              <w:snapToGrid w:val="0"/>
              <w:jc w:val="center"/>
              <w:rPr>
                <w:rFonts w:ascii="Arial" w:hAnsi="Arial"/>
                <w:b/>
                <w:color w:val="003399"/>
                <w:sz w:val="16"/>
                <w:szCs w:val="16"/>
                <w:u w:val="none"/>
              </w:rPr>
            </w:pPr>
            <w:bookmarkStart w:id="2" w:name="_Toc295227686"/>
            <w:bookmarkStart w:id="3" w:name="_Toc295227930"/>
            <w:r w:rsidRPr="00F41CFE">
              <w:rPr>
                <w:rFonts w:ascii="Arial" w:hAnsi="Arial"/>
                <w:b/>
                <w:color w:val="003399"/>
                <w:sz w:val="16"/>
                <w:szCs w:val="16"/>
                <w:u w:val="none"/>
              </w:rPr>
              <w:t>Общество с ограниченной ответственностью</w:t>
            </w:r>
            <w:r w:rsidRPr="00F41CFE">
              <w:rPr>
                <w:rFonts w:ascii="Arial" w:hAnsi="Arial"/>
                <w:b/>
                <w:color w:val="003399"/>
                <w:sz w:val="16"/>
                <w:szCs w:val="16"/>
                <w:u w:val="none"/>
              </w:rPr>
              <w:br/>
              <w:t xml:space="preserve"> «РЕБУС»</w:t>
            </w:r>
            <w:bookmarkEnd w:id="2"/>
            <w:bookmarkEnd w:id="3"/>
          </w:p>
        </w:tc>
      </w:tr>
      <w:tr w:rsidR="005C2DC9" w:rsidRPr="00F41CFE" w:rsidTr="005C2DC9">
        <w:trPr>
          <w:trHeight w:val="166"/>
        </w:trPr>
        <w:tc>
          <w:tcPr>
            <w:tcW w:w="2001" w:type="dxa"/>
            <w:vMerge/>
            <w:vAlign w:val="center"/>
          </w:tcPr>
          <w:p w:rsidR="005C2DC9" w:rsidRPr="00F41CFE" w:rsidRDefault="005C2DC9" w:rsidP="005C2DC9">
            <w:pPr>
              <w:rPr>
                <w:sz w:val="16"/>
                <w:szCs w:val="16"/>
              </w:rPr>
            </w:pPr>
          </w:p>
        </w:tc>
        <w:tc>
          <w:tcPr>
            <w:tcW w:w="8418" w:type="dxa"/>
            <w:gridSpan w:val="2"/>
            <w:vAlign w:val="center"/>
          </w:tcPr>
          <w:p w:rsidR="005C2DC9" w:rsidRPr="00F41CFE" w:rsidRDefault="005C2DC9" w:rsidP="005C2DC9">
            <w:pPr>
              <w:pStyle w:val="6"/>
              <w:tabs>
                <w:tab w:val="left" w:pos="0"/>
              </w:tabs>
              <w:snapToGrid w:val="0"/>
              <w:jc w:val="center"/>
              <w:rPr>
                <w:rFonts w:ascii="Arial" w:hAnsi="Arial"/>
                <w:color w:val="003399"/>
                <w:sz w:val="16"/>
                <w:szCs w:val="16"/>
                <w:u w:val="none"/>
              </w:rPr>
            </w:pPr>
            <w:bookmarkStart w:id="4" w:name="_Toc295227687"/>
            <w:bookmarkStart w:id="5" w:name="_Toc295227931"/>
            <w:r w:rsidRPr="00F41CFE">
              <w:rPr>
                <w:rFonts w:ascii="Arial" w:hAnsi="Arial" w:cs="Arial"/>
                <w:color w:val="003399"/>
                <w:sz w:val="16"/>
                <w:szCs w:val="16"/>
                <w:u w:val="none"/>
              </w:rPr>
              <w:t></w:t>
            </w:r>
            <w:r w:rsidRPr="00F41CFE">
              <w:rPr>
                <w:rFonts w:ascii="Arial" w:hAnsi="Arial"/>
                <w:color w:val="003399"/>
                <w:sz w:val="16"/>
                <w:szCs w:val="16"/>
                <w:u w:val="none"/>
              </w:rPr>
              <w:t xml:space="preserve"> 450022, Республика Башкортостан, г. Уфа, ул. Степана Злобина, д.6, тел./факс (347)-253-12-01, 253-12-02, 253-12-03, </w:t>
            </w:r>
            <w:r w:rsidRPr="00F41CFE">
              <w:rPr>
                <w:rFonts w:ascii="Arial" w:hAnsi="Arial"/>
                <w:b/>
                <w:color w:val="003399"/>
                <w:sz w:val="16"/>
                <w:szCs w:val="16"/>
                <w:u w:val="none"/>
              </w:rPr>
              <w:t>www.rebus-ufa.ru</w:t>
            </w:r>
            <w:bookmarkEnd w:id="4"/>
            <w:bookmarkEnd w:id="5"/>
          </w:p>
        </w:tc>
      </w:tr>
      <w:tr w:rsidR="005C2DC9" w:rsidRPr="00F41CFE" w:rsidTr="005C2DC9">
        <w:trPr>
          <w:trHeight w:val="454"/>
        </w:trPr>
        <w:tc>
          <w:tcPr>
            <w:tcW w:w="2001" w:type="dxa"/>
            <w:vAlign w:val="center"/>
          </w:tcPr>
          <w:p w:rsidR="005C2DC9" w:rsidRPr="00F41CFE" w:rsidRDefault="005C2DC9" w:rsidP="005C2DC9">
            <w:pPr>
              <w:snapToGrid w:val="0"/>
              <w:jc w:val="center"/>
              <w:rPr>
                <w:rFonts w:ascii="Arial" w:hAnsi="Arial"/>
                <w:b/>
                <w:color w:val="003399"/>
                <w:sz w:val="16"/>
                <w:szCs w:val="16"/>
              </w:rPr>
            </w:pPr>
            <w:r w:rsidRPr="00F41CFE">
              <w:rPr>
                <w:rFonts w:ascii="Arial" w:hAnsi="Arial"/>
                <w:b/>
                <w:color w:val="003399"/>
                <w:sz w:val="16"/>
                <w:szCs w:val="16"/>
              </w:rPr>
              <w:t>Член Российской коллегии оценщиков</w:t>
            </w:r>
          </w:p>
        </w:tc>
        <w:tc>
          <w:tcPr>
            <w:tcW w:w="8418" w:type="dxa"/>
            <w:gridSpan w:val="2"/>
            <w:vAlign w:val="center"/>
          </w:tcPr>
          <w:p w:rsidR="005C2DC9" w:rsidRPr="00F41CFE" w:rsidRDefault="005C2DC9" w:rsidP="005C2DC9">
            <w:pPr>
              <w:pStyle w:val="6"/>
              <w:tabs>
                <w:tab w:val="left" w:pos="0"/>
              </w:tabs>
              <w:snapToGrid w:val="0"/>
              <w:jc w:val="center"/>
              <w:rPr>
                <w:rFonts w:ascii="Arial" w:hAnsi="Arial"/>
                <w:color w:val="003399"/>
                <w:sz w:val="16"/>
                <w:szCs w:val="16"/>
                <w:u w:val="none"/>
              </w:rPr>
            </w:pPr>
            <w:bookmarkStart w:id="6" w:name="_Toc295227688"/>
            <w:bookmarkStart w:id="7" w:name="_Toc295227932"/>
            <w:r w:rsidRPr="00F41CFE">
              <w:rPr>
                <w:rFonts w:ascii="Arial" w:hAnsi="Arial"/>
                <w:color w:val="003399"/>
                <w:sz w:val="16"/>
                <w:szCs w:val="16"/>
                <w:u w:val="none"/>
              </w:rPr>
              <w:t>Расчетный счет 40702810300010000873 в ОАО «Урало-сибирский банк» г. Уфы, БИК  048073770,</w:t>
            </w:r>
            <w:bookmarkEnd w:id="6"/>
            <w:bookmarkEnd w:id="7"/>
          </w:p>
          <w:p w:rsidR="005C2DC9" w:rsidRPr="00F41CFE" w:rsidRDefault="005C2DC9" w:rsidP="005C2DC9">
            <w:pPr>
              <w:pStyle w:val="6"/>
              <w:tabs>
                <w:tab w:val="left" w:pos="0"/>
              </w:tabs>
              <w:jc w:val="center"/>
              <w:rPr>
                <w:rFonts w:ascii="Arial" w:hAnsi="Arial"/>
                <w:color w:val="003399"/>
                <w:sz w:val="16"/>
                <w:szCs w:val="16"/>
                <w:u w:val="none"/>
              </w:rPr>
            </w:pPr>
            <w:bookmarkStart w:id="8" w:name="_Toc295227689"/>
            <w:bookmarkStart w:id="9" w:name="_Toc295227933"/>
            <w:r w:rsidRPr="00F41CFE">
              <w:rPr>
                <w:rFonts w:ascii="Arial" w:hAnsi="Arial"/>
                <w:color w:val="003399"/>
                <w:sz w:val="16"/>
                <w:szCs w:val="16"/>
                <w:u w:val="none"/>
              </w:rPr>
              <w:t>корсчет 30101810600000000770, ИНН 0278095076, ОКПО 15290618, ОКВЭД 70.31.21, 70.31.22</w:t>
            </w:r>
            <w:bookmarkEnd w:id="8"/>
            <w:bookmarkEnd w:id="9"/>
          </w:p>
        </w:tc>
      </w:tr>
      <w:tr w:rsidR="005C2DC9" w:rsidRPr="00F41CFE" w:rsidTr="00961D45">
        <w:trPr>
          <w:trHeight w:val="26"/>
        </w:trPr>
        <w:tc>
          <w:tcPr>
            <w:tcW w:w="6719" w:type="dxa"/>
            <w:gridSpan w:val="2"/>
            <w:tcBorders>
              <w:top w:val="single" w:sz="8" w:space="0" w:color="000080"/>
            </w:tcBorders>
            <w:tcMar>
              <w:top w:w="108" w:type="dxa"/>
              <w:bottom w:w="108" w:type="dxa"/>
            </w:tcMar>
          </w:tcPr>
          <w:p w:rsidR="005C2DC9" w:rsidRPr="00F41CFE" w:rsidRDefault="005C2DC9" w:rsidP="005C2DC9">
            <w:pPr>
              <w:snapToGrid w:val="0"/>
              <w:spacing w:line="264" w:lineRule="auto"/>
              <w:rPr>
                <w:rFonts w:ascii="Arial" w:hAnsi="Arial"/>
                <w:b/>
                <w:sz w:val="16"/>
                <w:szCs w:val="16"/>
              </w:rPr>
            </w:pPr>
          </w:p>
        </w:tc>
        <w:tc>
          <w:tcPr>
            <w:tcW w:w="3700" w:type="dxa"/>
            <w:tcBorders>
              <w:top w:val="single" w:sz="8" w:space="0" w:color="000080"/>
            </w:tcBorders>
            <w:tcMar>
              <w:top w:w="108" w:type="dxa"/>
              <w:bottom w:w="108" w:type="dxa"/>
            </w:tcMar>
          </w:tcPr>
          <w:p w:rsidR="005C2DC9" w:rsidRPr="00F41CFE" w:rsidRDefault="005C2DC9" w:rsidP="005C2DC9">
            <w:pPr>
              <w:snapToGrid w:val="0"/>
              <w:spacing w:line="264" w:lineRule="auto"/>
              <w:rPr>
                <w:sz w:val="16"/>
                <w:szCs w:val="16"/>
              </w:rPr>
            </w:pPr>
          </w:p>
        </w:tc>
      </w:tr>
    </w:tbl>
    <w:bookmarkEnd w:id="0"/>
    <w:bookmarkEnd w:id="1"/>
    <w:p w:rsidR="00551E2C" w:rsidRPr="00F41CFE" w:rsidRDefault="009A10BF" w:rsidP="00961D45">
      <w:pPr>
        <w:jc w:val="right"/>
        <w:rPr>
          <w:sz w:val="16"/>
          <w:szCs w:val="16"/>
        </w:rPr>
      </w:pPr>
      <w:r w:rsidRPr="00F41CFE">
        <w:rPr>
          <w:sz w:val="16"/>
          <w:szCs w:val="16"/>
        </w:rPr>
        <w:t>Конкурсному управляющему</w:t>
      </w:r>
    </w:p>
    <w:p w:rsidR="008E504B" w:rsidRPr="00F41CFE" w:rsidRDefault="00B3787A" w:rsidP="00961D45">
      <w:pPr>
        <w:jc w:val="right"/>
        <w:rPr>
          <w:sz w:val="16"/>
          <w:szCs w:val="16"/>
        </w:rPr>
      </w:pPr>
      <w:r w:rsidRPr="00F41CFE">
        <w:rPr>
          <w:sz w:val="16"/>
          <w:szCs w:val="16"/>
        </w:rPr>
        <w:t>ОО</w:t>
      </w:r>
      <w:r w:rsidR="008E504B" w:rsidRPr="00F41CFE">
        <w:rPr>
          <w:sz w:val="16"/>
          <w:szCs w:val="16"/>
        </w:rPr>
        <w:t xml:space="preserve">О </w:t>
      </w:r>
      <w:r w:rsidRPr="00F41CFE">
        <w:rPr>
          <w:sz w:val="16"/>
          <w:szCs w:val="16"/>
        </w:rPr>
        <w:t>ПКФ</w:t>
      </w:r>
      <w:r w:rsidR="003D3F76" w:rsidRPr="00F41CFE">
        <w:rPr>
          <w:sz w:val="16"/>
          <w:szCs w:val="16"/>
        </w:rPr>
        <w:t xml:space="preserve"> </w:t>
      </w:r>
      <w:r w:rsidR="008E504B" w:rsidRPr="00F41CFE">
        <w:rPr>
          <w:sz w:val="16"/>
          <w:szCs w:val="16"/>
        </w:rPr>
        <w:t>«</w:t>
      </w:r>
      <w:r w:rsidRPr="00F41CFE">
        <w:rPr>
          <w:sz w:val="16"/>
          <w:szCs w:val="16"/>
        </w:rPr>
        <w:t>МАЯК</w:t>
      </w:r>
      <w:r w:rsidR="008E504B" w:rsidRPr="00F41CFE">
        <w:rPr>
          <w:sz w:val="16"/>
          <w:szCs w:val="16"/>
        </w:rPr>
        <w:t>»</w:t>
      </w:r>
    </w:p>
    <w:p w:rsidR="00F320B8" w:rsidRPr="00F41CFE" w:rsidRDefault="00B3787A" w:rsidP="00961D45">
      <w:pPr>
        <w:jc w:val="right"/>
        <w:rPr>
          <w:sz w:val="16"/>
          <w:szCs w:val="16"/>
        </w:rPr>
      </w:pPr>
      <w:proofErr w:type="spellStart"/>
      <w:r w:rsidRPr="00F41CFE">
        <w:rPr>
          <w:sz w:val="16"/>
          <w:szCs w:val="16"/>
        </w:rPr>
        <w:t>Малядскому</w:t>
      </w:r>
      <w:proofErr w:type="spellEnd"/>
      <w:r w:rsidRPr="00F41CFE">
        <w:rPr>
          <w:sz w:val="16"/>
          <w:szCs w:val="16"/>
        </w:rPr>
        <w:t xml:space="preserve"> Е.М.</w:t>
      </w:r>
    </w:p>
    <w:p w:rsidR="00551E2C" w:rsidRPr="00F41CFE" w:rsidRDefault="00551E2C" w:rsidP="005753D9">
      <w:pPr>
        <w:jc w:val="center"/>
        <w:rPr>
          <w:b/>
          <w:sz w:val="16"/>
          <w:szCs w:val="16"/>
        </w:rPr>
      </w:pPr>
    </w:p>
    <w:p w:rsidR="00551E2C" w:rsidRPr="00F41CFE" w:rsidRDefault="00551E2C" w:rsidP="005753D9">
      <w:pPr>
        <w:jc w:val="center"/>
        <w:rPr>
          <w:sz w:val="16"/>
          <w:szCs w:val="16"/>
        </w:rPr>
      </w:pPr>
      <w:bookmarkStart w:id="10" w:name="_Toc288431986"/>
      <w:r w:rsidRPr="00F41CFE">
        <w:rPr>
          <w:b/>
          <w:sz w:val="16"/>
          <w:szCs w:val="16"/>
        </w:rPr>
        <w:t>Уважаем</w:t>
      </w:r>
      <w:r w:rsidR="009A10BF" w:rsidRPr="00F41CFE">
        <w:rPr>
          <w:b/>
          <w:sz w:val="16"/>
          <w:szCs w:val="16"/>
        </w:rPr>
        <w:t>ый</w:t>
      </w:r>
      <w:r w:rsidRPr="00F41CFE">
        <w:rPr>
          <w:b/>
          <w:sz w:val="16"/>
          <w:szCs w:val="16"/>
        </w:rPr>
        <w:t xml:space="preserve"> </w:t>
      </w:r>
      <w:r w:rsidR="00B3787A" w:rsidRPr="00F41CFE">
        <w:rPr>
          <w:b/>
          <w:sz w:val="16"/>
          <w:szCs w:val="16"/>
        </w:rPr>
        <w:t>Евгений Маркович</w:t>
      </w:r>
      <w:r w:rsidRPr="00F41CFE">
        <w:rPr>
          <w:sz w:val="16"/>
          <w:szCs w:val="16"/>
        </w:rPr>
        <w:t>!</w:t>
      </w:r>
      <w:bookmarkEnd w:id="10"/>
    </w:p>
    <w:p w:rsidR="00551E2C" w:rsidRPr="00F41CFE" w:rsidRDefault="00551E2C" w:rsidP="005753D9">
      <w:pPr>
        <w:ind w:firstLine="720"/>
        <w:rPr>
          <w:sz w:val="16"/>
          <w:szCs w:val="16"/>
        </w:rPr>
      </w:pPr>
    </w:p>
    <w:p w:rsidR="00A106F3" w:rsidRPr="00F41CFE" w:rsidRDefault="00551E2C" w:rsidP="00A106F3">
      <w:pPr>
        <w:spacing w:line="276" w:lineRule="auto"/>
        <w:ind w:firstLine="720"/>
        <w:jc w:val="both"/>
        <w:rPr>
          <w:sz w:val="16"/>
          <w:szCs w:val="16"/>
        </w:rPr>
      </w:pPr>
      <w:r w:rsidRPr="00F41CFE">
        <w:rPr>
          <w:sz w:val="16"/>
          <w:szCs w:val="16"/>
        </w:rPr>
        <w:t>Согласно догово</w:t>
      </w:r>
      <w:r w:rsidR="008E504B" w:rsidRPr="00F41CFE">
        <w:rPr>
          <w:sz w:val="16"/>
          <w:szCs w:val="16"/>
        </w:rPr>
        <w:t>ра</w:t>
      </w:r>
      <w:r w:rsidRPr="00F41CFE">
        <w:rPr>
          <w:sz w:val="16"/>
          <w:szCs w:val="16"/>
        </w:rPr>
        <w:t xml:space="preserve">  на проведение оценки №</w:t>
      </w:r>
      <w:r w:rsidR="00B3787A" w:rsidRPr="00F41CFE">
        <w:rPr>
          <w:sz w:val="16"/>
          <w:szCs w:val="16"/>
        </w:rPr>
        <w:t>482/1</w:t>
      </w:r>
      <w:r w:rsidR="008324D7" w:rsidRPr="00F41CFE">
        <w:rPr>
          <w:sz w:val="16"/>
          <w:szCs w:val="16"/>
        </w:rPr>
        <w:t>-1</w:t>
      </w:r>
      <w:r w:rsidR="00F65CA8" w:rsidRPr="00F41CFE">
        <w:rPr>
          <w:sz w:val="16"/>
          <w:szCs w:val="16"/>
        </w:rPr>
        <w:t>5</w:t>
      </w:r>
      <w:r w:rsidRPr="00F41CFE">
        <w:rPr>
          <w:sz w:val="16"/>
          <w:szCs w:val="16"/>
        </w:rPr>
        <w:t xml:space="preserve"> от </w:t>
      </w:r>
      <w:r w:rsidR="00B3787A" w:rsidRPr="00F41CFE">
        <w:rPr>
          <w:sz w:val="16"/>
          <w:szCs w:val="16"/>
        </w:rPr>
        <w:t>24.12</w:t>
      </w:r>
      <w:r w:rsidR="008F761C" w:rsidRPr="00F41CFE">
        <w:rPr>
          <w:sz w:val="16"/>
          <w:szCs w:val="16"/>
        </w:rPr>
        <w:t>.2015</w:t>
      </w:r>
      <w:r w:rsidRPr="00F41CFE">
        <w:rPr>
          <w:sz w:val="16"/>
          <w:szCs w:val="16"/>
        </w:rPr>
        <w:t xml:space="preserve"> г. специалист ООО «Ребус»  выполнил информационно-консультационные услуги по оценке рыночной </w:t>
      </w:r>
      <w:r w:rsidR="003D3F76" w:rsidRPr="00F41CFE">
        <w:rPr>
          <w:sz w:val="16"/>
          <w:szCs w:val="16"/>
        </w:rPr>
        <w:t>стоимости недвижимого имущества ООО ПКФ «Маяк»</w:t>
      </w:r>
      <w:r w:rsidR="00A106F3" w:rsidRPr="00F41CFE">
        <w:rPr>
          <w:sz w:val="16"/>
          <w:szCs w:val="16"/>
        </w:rPr>
        <w:t xml:space="preserve"> (лот 4),</w:t>
      </w:r>
      <w:r w:rsidRPr="00F41CFE">
        <w:rPr>
          <w:sz w:val="16"/>
          <w:szCs w:val="16"/>
        </w:rPr>
        <w:t xml:space="preserve"> </w:t>
      </w:r>
      <w:r w:rsidR="00961D45" w:rsidRPr="00F41CFE">
        <w:rPr>
          <w:sz w:val="16"/>
          <w:szCs w:val="16"/>
        </w:rPr>
        <w:t>расположенного</w:t>
      </w:r>
      <w:r w:rsidRPr="00F41CFE">
        <w:rPr>
          <w:sz w:val="16"/>
          <w:szCs w:val="16"/>
        </w:rPr>
        <w:t xml:space="preserve"> по адресу: Республика Башкортостан,</w:t>
      </w:r>
      <w:r w:rsidR="00CC6EDF" w:rsidRPr="00F41CFE">
        <w:rPr>
          <w:sz w:val="16"/>
          <w:szCs w:val="16"/>
        </w:rPr>
        <w:t xml:space="preserve"> </w:t>
      </w:r>
      <w:r w:rsidR="00F320B8" w:rsidRPr="00F41CFE">
        <w:rPr>
          <w:sz w:val="16"/>
          <w:szCs w:val="16"/>
        </w:rPr>
        <w:t xml:space="preserve"> </w:t>
      </w:r>
      <w:r w:rsidR="00B3787A" w:rsidRPr="00F41CFE">
        <w:rPr>
          <w:sz w:val="16"/>
          <w:szCs w:val="16"/>
        </w:rPr>
        <w:t>г. Благовещенск</w:t>
      </w:r>
      <w:r w:rsidR="008E504B" w:rsidRPr="00F41CFE">
        <w:rPr>
          <w:sz w:val="16"/>
          <w:szCs w:val="16"/>
        </w:rPr>
        <w:t xml:space="preserve">,  ул. </w:t>
      </w:r>
      <w:r w:rsidR="003D3F76" w:rsidRPr="00F41CFE">
        <w:rPr>
          <w:sz w:val="16"/>
          <w:szCs w:val="16"/>
        </w:rPr>
        <w:t>50 лет Октября, д. 110</w:t>
      </w:r>
      <w:r w:rsidRPr="00F41CFE">
        <w:rPr>
          <w:sz w:val="16"/>
          <w:szCs w:val="16"/>
        </w:rPr>
        <w:t>.</w:t>
      </w:r>
      <w:r w:rsidR="00E82B1C" w:rsidRPr="00F41CFE">
        <w:rPr>
          <w:sz w:val="16"/>
          <w:szCs w:val="16"/>
        </w:rPr>
        <w:t xml:space="preserve">  </w:t>
      </w:r>
      <w:r w:rsidR="00F65CA8" w:rsidRPr="00F41CFE">
        <w:rPr>
          <w:sz w:val="16"/>
          <w:szCs w:val="16"/>
        </w:rPr>
        <w:t>Дата осмотра</w:t>
      </w:r>
      <w:r w:rsidR="00C1485F" w:rsidRPr="00F41CFE">
        <w:rPr>
          <w:sz w:val="16"/>
          <w:szCs w:val="16"/>
        </w:rPr>
        <w:t xml:space="preserve"> </w:t>
      </w:r>
      <w:r w:rsidR="00B75121" w:rsidRPr="00F41CFE">
        <w:rPr>
          <w:sz w:val="16"/>
          <w:szCs w:val="16"/>
        </w:rPr>
        <w:t>–</w:t>
      </w:r>
      <w:r w:rsidR="00C55098" w:rsidRPr="00F41CFE">
        <w:rPr>
          <w:sz w:val="16"/>
          <w:szCs w:val="16"/>
        </w:rPr>
        <w:t xml:space="preserve"> 10 февраля, </w:t>
      </w:r>
      <w:r w:rsidR="00A106F3" w:rsidRPr="00F41CFE">
        <w:rPr>
          <w:sz w:val="16"/>
          <w:szCs w:val="16"/>
        </w:rPr>
        <w:t xml:space="preserve"> Дополнительный осмотр – 14 июня 2016г.</w:t>
      </w:r>
    </w:p>
    <w:p w:rsidR="00A106F3" w:rsidRPr="00F41CFE" w:rsidRDefault="00A106F3" w:rsidP="00A106F3">
      <w:pPr>
        <w:spacing w:line="276" w:lineRule="auto"/>
        <w:ind w:firstLine="720"/>
        <w:jc w:val="both"/>
        <w:rPr>
          <w:sz w:val="16"/>
          <w:szCs w:val="16"/>
        </w:rPr>
      </w:pPr>
      <w:r w:rsidRPr="00F41CFE">
        <w:rPr>
          <w:sz w:val="16"/>
          <w:szCs w:val="16"/>
        </w:rPr>
        <w:t>Дата оценки – 14 июня 2016 года. Дата составления отчета  15 июня 2016 года.</w:t>
      </w:r>
    </w:p>
    <w:p w:rsidR="00551E2C" w:rsidRPr="00F41CFE" w:rsidRDefault="00551E2C" w:rsidP="002A3D73">
      <w:pPr>
        <w:spacing w:line="276" w:lineRule="auto"/>
        <w:ind w:firstLine="720"/>
        <w:jc w:val="both"/>
        <w:rPr>
          <w:sz w:val="16"/>
          <w:szCs w:val="16"/>
        </w:rPr>
      </w:pPr>
      <w:r w:rsidRPr="00F41CFE">
        <w:rPr>
          <w:sz w:val="16"/>
          <w:szCs w:val="16"/>
        </w:rPr>
        <w:t>Оценка произведена с осмотром объекта оценки,  на основании данных, предоставленных Заказчиком и проведенного мониторинга по рынку услуг по юридическим и физическим лицам, реализующим аналогичные оцениваемому</w:t>
      </w:r>
      <w:r w:rsidR="008F2B81" w:rsidRPr="00F41CFE">
        <w:rPr>
          <w:sz w:val="16"/>
          <w:szCs w:val="16"/>
        </w:rPr>
        <w:t xml:space="preserve"> объекту – нежилые помещения по Республике Башкортостан</w:t>
      </w:r>
      <w:r w:rsidRPr="00F41CFE">
        <w:rPr>
          <w:sz w:val="16"/>
          <w:szCs w:val="16"/>
        </w:rPr>
        <w:t>.</w:t>
      </w:r>
    </w:p>
    <w:p w:rsidR="002A3D73" w:rsidRPr="00F41CFE" w:rsidRDefault="002A3D73" w:rsidP="002A3D73">
      <w:pPr>
        <w:spacing w:line="276" w:lineRule="auto"/>
        <w:ind w:firstLine="720"/>
        <w:jc w:val="both"/>
        <w:rPr>
          <w:sz w:val="16"/>
          <w:szCs w:val="16"/>
        </w:rPr>
      </w:pPr>
      <w:r w:rsidRPr="00F41CFE">
        <w:rPr>
          <w:sz w:val="16"/>
          <w:szCs w:val="16"/>
        </w:rPr>
        <w:t>Предлагаемый вашему вниманию отчет об оценке содержит описание оцениваемого объекта, собранную мной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551E2C" w:rsidRPr="00F41CFE" w:rsidRDefault="00551E2C" w:rsidP="002A3D73">
      <w:pPr>
        <w:spacing w:line="276" w:lineRule="auto"/>
        <w:ind w:firstLine="720"/>
        <w:jc w:val="both"/>
        <w:rPr>
          <w:sz w:val="16"/>
          <w:szCs w:val="16"/>
        </w:rPr>
      </w:pPr>
      <w:r w:rsidRPr="00F41CFE">
        <w:rPr>
          <w:sz w:val="16"/>
          <w:szCs w:val="16"/>
        </w:rPr>
        <w:t>Подробный расчет рыночной стоимости объекта приведен в отчете об оценке. Отдельные части настоящего отчета не могут трактоваться отдельно, а только в связи с полным текстом прилагаемого отчета, принимая во внимание все содержащиеся в нем допущения и ограничения (итоги анализа не могут быть использованы другими лицами кроме заказчика или в других целях). Оценщиком не проводилась как часть этой работы какая бы то ни было проверка предоставленной информации, используемой в настоящем отчете. Вся предоставленная информация принимается как надежная.</w:t>
      </w:r>
    </w:p>
    <w:p w:rsidR="00551E2C" w:rsidRPr="00F41CFE" w:rsidRDefault="00551E2C" w:rsidP="002A3D73">
      <w:pPr>
        <w:spacing w:line="276" w:lineRule="auto"/>
        <w:ind w:firstLine="720"/>
        <w:jc w:val="both"/>
        <w:rPr>
          <w:sz w:val="16"/>
          <w:szCs w:val="16"/>
        </w:rPr>
      </w:pPr>
      <w:r w:rsidRPr="00F41CFE">
        <w:rPr>
          <w:sz w:val="16"/>
          <w:szCs w:val="16"/>
        </w:rPr>
        <w:t>Проведенные расчеты и анализ позволяют сделать вывод о том, что стоимость объекта оценки выше указанного объекта с учетом ограничительных условий и сделанных допущений составляет:</w:t>
      </w:r>
    </w:p>
    <w:p w:rsidR="0066092A" w:rsidRPr="00F41CFE" w:rsidRDefault="0066092A" w:rsidP="002A3D73">
      <w:pPr>
        <w:spacing w:line="276" w:lineRule="auto"/>
        <w:ind w:firstLine="720"/>
        <w:jc w:val="both"/>
        <w:rPr>
          <w:sz w:val="16"/>
          <w:szCs w:val="16"/>
        </w:rPr>
      </w:pPr>
    </w:p>
    <w:p w:rsidR="00D24F83" w:rsidRPr="00F41CFE" w:rsidRDefault="00D24F83" w:rsidP="000719B8">
      <w:pPr>
        <w:pStyle w:val="afc"/>
        <w:numPr>
          <w:ilvl w:val="0"/>
          <w:numId w:val="26"/>
        </w:numPr>
        <w:jc w:val="right"/>
        <w:rPr>
          <w:sz w:val="16"/>
          <w:szCs w:val="16"/>
        </w:rPr>
      </w:pPr>
    </w:p>
    <w:p w:rsidR="00B91487" w:rsidRPr="00F41CFE" w:rsidRDefault="00B91487" w:rsidP="002A3D73">
      <w:pPr>
        <w:spacing w:line="276" w:lineRule="auto"/>
        <w:jc w:val="both"/>
        <w:rPr>
          <w:b/>
          <w:i/>
          <w:color w:val="FF0000"/>
          <w:sz w:val="16"/>
          <w:szCs w:val="16"/>
        </w:rPr>
      </w:pPr>
    </w:p>
    <w:tbl>
      <w:tblPr>
        <w:tblW w:w="9371" w:type="dxa"/>
        <w:tblInd w:w="93" w:type="dxa"/>
        <w:tblLook w:val="04A0" w:firstRow="1" w:lastRow="0" w:firstColumn="1" w:lastColumn="0" w:noHBand="0" w:noVBand="1"/>
      </w:tblPr>
      <w:tblGrid>
        <w:gridCol w:w="435"/>
        <w:gridCol w:w="4967"/>
        <w:gridCol w:w="3969"/>
      </w:tblGrid>
      <w:tr w:rsidR="0066092A" w:rsidRPr="00F41CFE" w:rsidTr="0066092A">
        <w:trPr>
          <w:cantSplit/>
          <w:trHeight w:val="213"/>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6092A" w:rsidRPr="00F41CFE" w:rsidRDefault="0066092A" w:rsidP="0066092A">
            <w:pPr>
              <w:jc w:val="center"/>
              <w:rPr>
                <w:b/>
                <w:bCs/>
                <w:sz w:val="16"/>
                <w:szCs w:val="16"/>
              </w:rPr>
            </w:pPr>
            <w:r w:rsidRPr="00F41CFE">
              <w:rPr>
                <w:b/>
                <w:bCs/>
                <w:sz w:val="16"/>
                <w:szCs w:val="16"/>
              </w:rPr>
              <w:t>№ п/п</w:t>
            </w:r>
          </w:p>
        </w:tc>
        <w:tc>
          <w:tcPr>
            <w:tcW w:w="49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Объект оценки</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Рыночная стоимость, руб.</w:t>
            </w:r>
          </w:p>
        </w:tc>
      </w:tr>
      <w:tr w:rsidR="0066092A" w:rsidRPr="00F41CFE" w:rsidTr="0066092A">
        <w:trPr>
          <w:cantSplit/>
          <w:trHeight w:val="207"/>
        </w:trPr>
        <w:tc>
          <w:tcPr>
            <w:tcW w:w="435" w:type="dxa"/>
            <w:vMerge/>
            <w:tcBorders>
              <w:top w:val="single" w:sz="4" w:space="0" w:color="auto"/>
              <w:left w:val="single" w:sz="4" w:space="0" w:color="auto"/>
              <w:bottom w:val="single" w:sz="4" w:space="0" w:color="auto"/>
              <w:right w:val="single" w:sz="4" w:space="0" w:color="auto"/>
            </w:tcBorders>
            <w:vAlign w:val="center"/>
            <w:hideMark/>
          </w:tcPr>
          <w:p w:rsidR="0066092A" w:rsidRPr="00F41CFE" w:rsidRDefault="0066092A" w:rsidP="0066092A">
            <w:pPr>
              <w:rPr>
                <w:b/>
                <w:bCs/>
                <w:sz w:val="16"/>
                <w:szCs w:val="16"/>
              </w:rPr>
            </w:pPr>
          </w:p>
        </w:tc>
        <w:tc>
          <w:tcPr>
            <w:tcW w:w="4967" w:type="dxa"/>
            <w:vMerge/>
            <w:tcBorders>
              <w:top w:val="single" w:sz="4" w:space="0" w:color="auto"/>
              <w:left w:val="single" w:sz="4" w:space="0" w:color="auto"/>
              <w:bottom w:val="single" w:sz="4" w:space="0" w:color="auto"/>
              <w:right w:val="single" w:sz="4" w:space="0" w:color="auto"/>
            </w:tcBorders>
            <w:vAlign w:val="center"/>
            <w:hideMark/>
          </w:tcPr>
          <w:p w:rsidR="0066092A" w:rsidRPr="00F41CFE" w:rsidRDefault="0066092A" w:rsidP="0066092A">
            <w:pPr>
              <w:rPr>
                <w:b/>
                <w:bCs/>
                <w:sz w:val="16"/>
                <w:szCs w:val="16"/>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6092A" w:rsidRPr="00F41CFE" w:rsidRDefault="0066092A" w:rsidP="0066092A">
            <w:pPr>
              <w:rPr>
                <w:b/>
                <w:bCs/>
                <w:sz w:val="16"/>
                <w:szCs w:val="16"/>
              </w:rPr>
            </w:pPr>
          </w:p>
        </w:tc>
      </w:tr>
      <w:tr w:rsidR="0066092A" w:rsidRPr="00F41CFE" w:rsidTr="0066092A">
        <w:trPr>
          <w:cantSplit/>
          <w:trHeight w:val="399"/>
        </w:trPr>
        <w:tc>
          <w:tcPr>
            <w:tcW w:w="435" w:type="dxa"/>
            <w:tcBorders>
              <w:top w:val="nil"/>
              <w:left w:val="single" w:sz="4" w:space="0" w:color="auto"/>
              <w:bottom w:val="nil"/>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w:t>
            </w:r>
          </w:p>
        </w:tc>
        <w:tc>
          <w:tcPr>
            <w:tcW w:w="4967" w:type="dxa"/>
            <w:tcBorders>
              <w:top w:val="nil"/>
              <w:left w:val="nil"/>
              <w:bottom w:val="nil"/>
              <w:right w:val="single" w:sz="4" w:space="0" w:color="auto"/>
            </w:tcBorders>
            <w:shd w:val="clear" w:color="auto" w:fill="auto"/>
            <w:vAlign w:val="center"/>
            <w:hideMark/>
          </w:tcPr>
          <w:p w:rsidR="0066092A" w:rsidRPr="00F41CFE" w:rsidRDefault="00CB1C92" w:rsidP="0066092A">
            <w:pPr>
              <w:rPr>
                <w:sz w:val="16"/>
                <w:szCs w:val="16"/>
              </w:rPr>
            </w:pPr>
            <w:r w:rsidRPr="00F41CFE">
              <w:rPr>
                <w:sz w:val="16"/>
                <w:szCs w:val="16"/>
              </w:rPr>
              <w:t>А</w:t>
            </w:r>
            <w:r w:rsidR="0066092A" w:rsidRPr="00F41CFE">
              <w:rPr>
                <w:sz w:val="16"/>
                <w:szCs w:val="16"/>
              </w:rPr>
              <w:t>дминистративное здание (гостиница)</w:t>
            </w:r>
          </w:p>
        </w:tc>
        <w:tc>
          <w:tcPr>
            <w:tcW w:w="3969" w:type="dxa"/>
            <w:tcBorders>
              <w:top w:val="nil"/>
              <w:left w:val="nil"/>
              <w:bottom w:val="nil"/>
              <w:right w:val="single" w:sz="4" w:space="0" w:color="auto"/>
            </w:tcBorders>
            <w:shd w:val="clear" w:color="auto" w:fill="auto"/>
            <w:vAlign w:val="center"/>
            <w:hideMark/>
          </w:tcPr>
          <w:p w:rsidR="0066092A" w:rsidRPr="00F41CFE" w:rsidRDefault="0066092A" w:rsidP="0066092A">
            <w:pPr>
              <w:jc w:val="center"/>
              <w:rPr>
                <w:b/>
                <w:bCs/>
                <w:color w:val="000000"/>
                <w:sz w:val="16"/>
                <w:szCs w:val="16"/>
              </w:rPr>
            </w:pPr>
            <w:r w:rsidRPr="00F41CFE">
              <w:rPr>
                <w:b/>
                <w:bCs/>
                <w:color w:val="000000"/>
                <w:sz w:val="16"/>
                <w:szCs w:val="16"/>
              </w:rPr>
              <w:t>6 686 007</w:t>
            </w:r>
          </w:p>
        </w:tc>
      </w:tr>
      <w:tr w:rsidR="0066092A" w:rsidRPr="00F41CFE" w:rsidTr="0066092A">
        <w:trPr>
          <w:cantSplit/>
          <w:trHeight w:val="419"/>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092A" w:rsidRPr="00F41CFE" w:rsidRDefault="0066092A" w:rsidP="0066092A">
            <w:pPr>
              <w:jc w:val="center"/>
              <w:rPr>
                <w:rFonts w:ascii="Arial" w:hAnsi="Arial" w:cs="Arial"/>
                <w:sz w:val="16"/>
                <w:szCs w:val="16"/>
              </w:rPr>
            </w:pPr>
            <w:r w:rsidRPr="00F41CFE">
              <w:rPr>
                <w:rFonts w:ascii="Arial" w:hAnsi="Arial" w:cs="Arial"/>
                <w:sz w:val="16"/>
                <w:szCs w:val="16"/>
              </w:rPr>
              <w:t>2</w:t>
            </w:r>
          </w:p>
        </w:tc>
        <w:tc>
          <w:tcPr>
            <w:tcW w:w="4967" w:type="dxa"/>
            <w:tcBorders>
              <w:top w:val="single" w:sz="4" w:space="0" w:color="auto"/>
              <w:left w:val="nil"/>
              <w:bottom w:val="single" w:sz="4" w:space="0" w:color="auto"/>
              <w:right w:val="single" w:sz="4" w:space="0" w:color="auto"/>
            </w:tcBorders>
            <w:shd w:val="clear" w:color="auto" w:fill="auto"/>
            <w:vAlign w:val="center"/>
            <w:hideMark/>
          </w:tcPr>
          <w:p w:rsidR="0066092A" w:rsidRPr="00F41CFE" w:rsidRDefault="0066092A" w:rsidP="0066092A">
            <w:pPr>
              <w:rPr>
                <w:sz w:val="16"/>
                <w:szCs w:val="16"/>
              </w:rPr>
            </w:pPr>
            <w:r w:rsidRPr="00F41CFE">
              <w:rPr>
                <w:sz w:val="16"/>
                <w:szCs w:val="16"/>
              </w:rPr>
              <w:t xml:space="preserve">З/у площадью 1655 </w:t>
            </w:r>
            <w:proofErr w:type="spellStart"/>
            <w:r w:rsidRPr="00F41CFE">
              <w:rPr>
                <w:sz w:val="16"/>
                <w:szCs w:val="16"/>
              </w:rPr>
              <w:t>кв.м</w:t>
            </w:r>
            <w:proofErr w:type="spellEnd"/>
            <w:r w:rsidRPr="00F41CFE">
              <w:rPr>
                <w:sz w:val="16"/>
                <w:szCs w:val="16"/>
              </w:rPr>
              <w:t>.</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color w:val="000000"/>
                <w:sz w:val="16"/>
                <w:szCs w:val="16"/>
              </w:rPr>
            </w:pPr>
            <w:r w:rsidRPr="00F41CFE">
              <w:rPr>
                <w:b/>
                <w:bCs/>
                <w:color w:val="000000"/>
                <w:sz w:val="16"/>
                <w:szCs w:val="16"/>
              </w:rPr>
              <w:t>437 254</w:t>
            </w:r>
          </w:p>
        </w:tc>
      </w:tr>
      <w:tr w:rsidR="00B91487" w:rsidRPr="00F41CFE" w:rsidTr="0066092A">
        <w:trPr>
          <w:cantSplit/>
          <w:trHeight w:val="270"/>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B91487" w:rsidRPr="00F41CFE" w:rsidRDefault="00B91487" w:rsidP="0066092A">
            <w:pPr>
              <w:rPr>
                <w:sz w:val="16"/>
                <w:szCs w:val="16"/>
              </w:rPr>
            </w:pPr>
            <w:r w:rsidRPr="00F41CFE">
              <w:rPr>
                <w:sz w:val="16"/>
                <w:szCs w:val="16"/>
              </w:rPr>
              <w:t> </w:t>
            </w:r>
          </w:p>
        </w:tc>
        <w:tc>
          <w:tcPr>
            <w:tcW w:w="4967" w:type="dxa"/>
            <w:tcBorders>
              <w:top w:val="nil"/>
              <w:left w:val="nil"/>
              <w:bottom w:val="single" w:sz="4" w:space="0" w:color="auto"/>
              <w:right w:val="single" w:sz="4" w:space="0" w:color="auto"/>
            </w:tcBorders>
            <w:shd w:val="clear" w:color="auto" w:fill="auto"/>
            <w:vAlign w:val="center"/>
            <w:hideMark/>
          </w:tcPr>
          <w:p w:rsidR="00B91487" w:rsidRPr="00F41CFE" w:rsidRDefault="00B91487" w:rsidP="0066092A">
            <w:pPr>
              <w:rPr>
                <w:b/>
                <w:bCs/>
                <w:sz w:val="16"/>
                <w:szCs w:val="16"/>
              </w:rPr>
            </w:pPr>
            <w:r w:rsidRPr="00F41CFE">
              <w:rPr>
                <w:b/>
                <w:bCs/>
                <w:sz w:val="16"/>
                <w:szCs w:val="16"/>
              </w:rPr>
              <w:t>ИТОГО :</w:t>
            </w:r>
          </w:p>
        </w:tc>
        <w:tc>
          <w:tcPr>
            <w:tcW w:w="3969" w:type="dxa"/>
            <w:tcBorders>
              <w:top w:val="nil"/>
              <w:left w:val="nil"/>
              <w:bottom w:val="single" w:sz="4" w:space="0" w:color="auto"/>
              <w:right w:val="single" w:sz="4" w:space="0" w:color="auto"/>
            </w:tcBorders>
            <w:shd w:val="clear" w:color="auto" w:fill="auto"/>
            <w:vAlign w:val="center"/>
            <w:hideMark/>
          </w:tcPr>
          <w:p w:rsidR="00B91487" w:rsidRPr="00F41CFE" w:rsidRDefault="00B91487" w:rsidP="0066092A">
            <w:pPr>
              <w:jc w:val="center"/>
              <w:rPr>
                <w:b/>
                <w:bCs/>
                <w:color w:val="000000"/>
                <w:sz w:val="16"/>
                <w:szCs w:val="16"/>
              </w:rPr>
            </w:pPr>
            <w:r w:rsidRPr="00F41CFE">
              <w:rPr>
                <w:b/>
                <w:bCs/>
                <w:color w:val="000000"/>
                <w:sz w:val="16"/>
                <w:szCs w:val="16"/>
              </w:rPr>
              <w:t>7 123 261</w:t>
            </w:r>
          </w:p>
        </w:tc>
      </w:tr>
    </w:tbl>
    <w:p w:rsidR="00B91487" w:rsidRPr="00F41CFE" w:rsidRDefault="00B91487" w:rsidP="002A3D73">
      <w:pPr>
        <w:spacing w:line="276" w:lineRule="auto"/>
        <w:jc w:val="both"/>
        <w:rPr>
          <w:b/>
          <w:i/>
          <w:color w:val="FF0000"/>
          <w:sz w:val="16"/>
          <w:szCs w:val="16"/>
        </w:rPr>
      </w:pPr>
    </w:p>
    <w:p w:rsidR="00ED39A4" w:rsidRPr="00F41CFE" w:rsidRDefault="00ED39A4" w:rsidP="003D3F76">
      <w:pPr>
        <w:jc w:val="center"/>
        <w:rPr>
          <w:b/>
          <w:i/>
          <w:sz w:val="16"/>
          <w:szCs w:val="16"/>
        </w:rPr>
      </w:pPr>
      <w:r w:rsidRPr="00F41CFE">
        <w:rPr>
          <w:b/>
          <w:i/>
          <w:sz w:val="16"/>
          <w:szCs w:val="16"/>
        </w:rPr>
        <w:t>Рыночная стоимость объекта оценки на дату оценки,</w:t>
      </w:r>
    </w:p>
    <w:p w:rsidR="00ED39A4" w:rsidRPr="00F41CFE" w:rsidRDefault="00ED39A4" w:rsidP="003D3F76">
      <w:pPr>
        <w:jc w:val="center"/>
        <w:rPr>
          <w:b/>
          <w:i/>
          <w:sz w:val="16"/>
          <w:szCs w:val="16"/>
        </w:rPr>
      </w:pPr>
      <w:r w:rsidRPr="00F41CFE">
        <w:rPr>
          <w:b/>
          <w:i/>
          <w:sz w:val="16"/>
          <w:szCs w:val="16"/>
        </w:rPr>
        <w:t>по правилам округления, составляет</w:t>
      </w:r>
    </w:p>
    <w:p w:rsidR="0066092A" w:rsidRPr="00F41CFE" w:rsidRDefault="0066092A" w:rsidP="0066092A">
      <w:pPr>
        <w:jc w:val="center"/>
        <w:rPr>
          <w:b/>
          <w:i/>
          <w:sz w:val="16"/>
          <w:szCs w:val="16"/>
        </w:rPr>
      </w:pPr>
      <w:r w:rsidRPr="00F41CFE">
        <w:rPr>
          <w:b/>
          <w:i/>
          <w:sz w:val="16"/>
          <w:szCs w:val="16"/>
        </w:rPr>
        <w:t xml:space="preserve">                         7 123 </w:t>
      </w:r>
      <w:r w:rsidR="00C3028C" w:rsidRPr="00F41CFE">
        <w:rPr>
          <w:b/>
          <w:i/>
          <w:sz w:val="16"/>
          <w:szCs w:val="16"/>
        </w:rPr>
        <w:t xml:space="preserve"> 000  </w:t>
      </w:r>
      <w:r w:rsidRPr="00F41CFE">
        <w:rPr>
          <w:b/>
          <w:i/>
          <w:sz w:val="16"/>
          <w:szCs w:val="16"/>
        </w:rPr>
        <w:t>(семь миллионов сто двадцать три тысячи) рублей.</w:t>
      </w:r>
    </w:p>
    <w:p w:rsidR="004A21BA" w:rsidRPr="00F41CFE" w:rsidRDefault="004A21BA" w:rsidP="0066092A">
      <w:pPr>
        <w:rPr>
          <w:sz w:val="16"/>
          <w:szCs w:val="16"/>
        </w:rPr>
      </w:pPr>
    </w:p>
    <w:p w:rsidR="004A21BA" w:rsidRPr="00F41CFE" w:rsidRDefault="004A21BA" w:rsidP="005753D9">
      <w:pPr>
        <w:jc w:val="both"/>
        <w:rPr>
          <w:sz w:val="16"/>
          <w:szCs w:val="16"/>
        </w:rPr>
      </w:pPr>
    </w:p>
    <w:p w:rsidR="0066092A" w:rsidRPr="00F41CFE" w:rsidRDefault="0066092A" w:rsidP="0066092A">
      <w:pPr>
        <w:spacing w:line="264" w:lineRule="auto"/>
        <w:ind w:firstLine="567"/>
        <w:jc w:val="both"/>
        <w:rPr>
          <w:i/>
          <w:sz w:val="16"/>
          <w:szCs w:val="16"/>
        </w:rPr>
      </w:pPr>
      <w:r w:rsidRPr="00F41CFE">
        <w:rPr>
          <w:i/>
          <w:sz w:val="16"/>
          <w:szCs w:val="16"/>
        </w:rPr>
        <w:t>Рыночная стоимость объектов  оценки по состоянию на дату оценки НДС не облагается, т.к. с 1 января 2015 г. операции по реализации имущества и (или) имущественных прав должника, признанного в соответствии с российским законодательством несостоятельным (банкротом), не являются объектом обложения НДС (</w:t>
      </w:r>
      <w:proofErr w:type="spellStart"/>
      <w:r w:rsidRPr="00F41CFE">
        <w:rPr>
          <w:i/>
          <w:sz w:val="16"/>
          <w:szCs w:val="16"/>
        </w:rPr>
        <w:t>пп</w:t>
      </w:r>
      <w:proofErr w:type="spellEnd"/>
      <w:r w:rsidRPr="00F41CFE">
        <w:rPr>
          <w:i/>
          <w:sz w:val="16"/>
          <w:szCs w:val="16"/>
        </w:rPr>
        <w:t>. 15 п. 2 ст. 146 НК РФ).</w:t>
      </w:r>
    </w:p>
    <w:p w:rsidR="0066092A" w:rsidRPr="00F41CFE" w:rsidRDefault="0066092A" w:rsidP="0066092A">
      <w:pPr>
        <w:spacing w:line="264" w:lineRule="auto"/>
        <w:ind w:firstLine="567"/>
        <w:jc w:val="both"/>
        <w:rPr>
          <w:sz w:val="16"/>
          <w:szCs w:val="16"/>
        </w:rPr>
      </w:pPr>
      <w:r w:rsidRPr="00F41CFE">
        <w:rPr>
          <w:sz w:val="16"/>
          <w:szCs w:val="16"/>
        </w:rPr>
        <w:t>Предлагаемый вашему вниманию Отчёт об оценке содержит описание оцениваемых объектов, собранную оценщиком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66092A" w:rsidRPr="00F41CFE" w:rsidRDefault="0066092A" w:rsidP="0066092A">
      <w:pPr>
        <w:spacing w:line="264" w:lineRule="auto"/>
        <w:ind w:firstLine="567"/>
        <w:jc w:val="both"/>
        <w:rPr>
          <w:sz w:val="16"/>
          <w:szCs w:val="16"/>
        </w:rPr>
      </w:pPr>
      <w:r w:rsidRPr="00F41CFE">
        <w:rPr>
          <w:sz w:val="16"/>
          <w:szCs w:val="16"/>
        </w:rPr>
        <w:t>Оценка была проведена, а Отчет составлен в соответствии с Федеральным законом «Об оценочной деятельности в Российской Федерации» №135 ФЗ от 29 июля 1998г., согласно Федеральным стандартам оценки №1, №2, №3, утвержденным Приказами Минэкономразвития России от 20 мая 2015 года №297, №298, №299, Федеральными стандартами оценки №10, от 1 июня 2015 года № 328 и Стандартам НП СРО «СВОД», утверждённым Решением Совета Некоммерческого партнерства саморегулируемой организации «СВОД» Протокол № 3/2013 от 25 января 2013 года.</w:t>
      </w:r>
    </w:p>
    <w:p w:rsidR="0066092A" w:rsidRPr="00F41CFE" w:rsidRDefault="0066092A" w:rsidP="0066092A">
      <w:pPr>
        <w:spacing w:line="264" w:lineRule="auto"/>
        <w:ind w:firstLine="567"/>
        <w:jc w:val="both"/>
        <w:rPr>
          <w:sz w:val="16"/>
          <w:szCs w:val="16"/>
        </w:rPr>
      </w:pPr>
      <w:r w:rsidRPr="00F41CFE">
        <w:rPr>
          <w:sz w:val="16"/>
          <w:szCs w:val="16"/>
        </w:rPr>
        <w:t>Если у Вас возникнут какие-либо вопросы по оценке, пожалуйста, обращайтесь непосредственно ко мне.</w:t>
      </w:r>
    </w:p>
    <w:p w:rsidR="0066092A" w:rsidRPr="00F41CFE" w:rsidRDefault="0066092A" w:rsidP="005753D9">
      <w:pPr>
        <w:jc w:val="both"/>
        <w:rPr>
          <w:sz w:val="16"/>
          <w:szCs w:val="16"/>
        </w:rPr>
      </w:pPr>
    </w:p>
    <w:p w:rsidR="0066092A" w:rsidRPr="00F41CFE" w:rsidRDefault="0066092A" w:rsidP="005753D9">
      <w:pPr>
        <w:jc w:val="both"/>
        <w:rPr>
          <w:sz w:val="16"/>
          <w:szCs w:val="16"/>
        </w:rPr>
      </w:pPr>
    </w:p>
    <w:p w:rsidR="0066092A" w:rsidRPr="00F41CFE" w:rsidRDefault="0066092A" w:rsidP="005753D9">
      <w:pPr>
        <w:jc w:val="both"/>
        <w:rPr>
          <w:sz w:val="16"/>
          <w:szCs w:val="16"/>
        </w:rPr>
      </w:pPr>
    </w:p>
    <w:p w:rsidR="0066092A" w:rsidRPr="00F41CFE" w:rsidRDefault="0066092A" w:rsidP="005753D9">
      <w:pPr>
        <w:jc w:val="both"/>
        <w:rPr>
          <w:sz w:val="16"/>
          <w:szCs w:val="16"/>
        </w:rPr>
      </w:pPr>
    </w:p>
    <w:p w:rsidR="0066092A" w:rsidRPr="00F41CFE" w:rsidRDefault="0066092A" w:rsidP="005753D9">
      <w:pPr>
        <w:jc w:val="both"/>
        <w:rPr>
          <w:sz w:val="16"/>
          <w:szCs w:val="16"/>
        </w:rPr>
      </w:pPr>
    </w:p>
    <w:p w:rsidR="0066092A" w:rsidRPr="00F41CFE" w:rsidRDefault="0066092A" w:rsidP="005753D9">
      <w:pPr>
        <w:jc w:val="both"/>
        <w:rPr>
          <w:sz w:val="16"/>
          <w:szCs w:val="16"/>
        </w:rPr>
      </w:pPr>
    </w:p>
    <w:p w:rsidR="0066092A" w:rsidRPr="00F41CFE" w:rsidRDefault="0066092A" w:rsidP="005753D9">
      <w:pPr>
        <w:jc w:val="both"/>
        <w:rPr>
          <w:sz w:val="16"/>
          <w:szCs w:val="16"/>
        </w:rPr>
      </w:pPr>
    </w:p>
    <w:p w:rsidR="0066092A" w:rsidRPr="00F41CFE" w:rsidRDefault="0066092A" w:rsidP="005753D9">
      <w:pPr>
        <w:jc w:val="both"/>
        <w:rPr>
          <w:sz w:val="16"/>
          <w:szCs w:val="16"/>
        </w:rPr>
      </w:pPr>
    </w:p>
    <w:tbl>
      <w:tblPr>
        <w:tblW w:w="4806" w:type="pct"/>
        <w:tblLook w:val="0000" w:firstRow="0" w:lastRow="0" w:firstColumn="0" w:lastColumn="0" w:noHBand="0" w:noVBand="0"/>
      </w:tblPr>
      <w:tblGrid>
        <w:gridCol w:w="4582"/>
        <w:gridCol w:w="2518"/>
        <w:gridCol w:w="2781"/>
      </w:tblGrid>
      <w:tr w:rsidR="00551E2C" w:rsidRPr="00F41CFE" w:rsidTr="00974F7E">
        <w:tc>
          <w:tcPr>
            <w:tcW w:w="2319" w:type="pct"/>
          </w:tcPr>
          <w:p w:rsidR="00551E2C" w:rsidRPr="00F41CFE" w:rsidRDefault="00551E2C" w:rsidP="005753D9">
            <w:pPr>
              <w:snapToGrid w:val="0"/>
              <w:jc w:val="both"/>
              <w:rPr>
                <w:sz w:val="16"/>
                <w:szCs w:val="16"/>
              </w:rPr>
            </w:pPr>
            <w:r w:rsidRPr="00F41CFE">
              <w:rPr>
                <w:sz w:val="16"/>
                <w:szCs w:val="16"/>
              </w:rPr>
              <w:t>Директор ООО «Ребус»</w:t>
            </w:r>
          </w:p>
        </w:tc>
        <w:tc>
          <w:tcPr>
            <w:tcW w:w="1274" w:type="pct"/>
          </w:tcPr>
          <w:p w:rsidR="00551E2C" w:rsidRPr="00F41CFE" w:rsidRDefault="00551E2C" w:rsidP="005753D9">
            <w:pPr>
              <w:snapToGrid w:val="0"/>
              <w:ind w:hanging="79"/>
              <w:jc w:val="both"/>
              <w:rPr>
                <w:sz w:val="16"/>
                <w:szCs w:val="16"/>
              </w:rPr>
            </w:pPr>
          </w:p>
        </w:tc>
        <w:tc>
          <w:tcPr>
            <w:tcW w:w="1407" w:type="pct"/>
          </w:tcPr>
          <w:p w:rsidR="00551E2C" w:rsidRPr="00F41CFE" w:rsidRDefault="00551E2C" w:rsidP="005753D9">
            <w:pPr>
              <w:snapToGrid w:val="0"/>
              <w:ind w:firstLine="31"/>
              <w:jc w:val="right"/>
              <w:rPr>
                <w:sz w:val="16"/>
                <w:szCs w:val="16"/>
              </w:rPr>
            </w:pPr>
            <w:r w:rsidRPr="00F41CFE">
              <w:rPr>
                <w:sz w:val="16"/>
                <w:szCs w:val="16"/>
              </w:rPr>
              <w:t>Ш</w:t>
            </w:r>
            <w:r w:rsidRPr="00F41CFE">
              <w:rPr>
                <w:sz w:val="16"/>
                <w:szCs w:val="16"/>
                <w:lang w:val="en-US"/>
              </w:rPr>
              <w:t>.</w:t>
            </w:r>
            <w:r w:rsidRPr="00F41CFE">
              <w:rPr>
                <w:sz w:val="16"/>
                <w:szCs w:val="16"/>
              </w:rPr>
              <w:t>С</w:t>
            </w:r>
            <w:r w:rsidRPr="00F41CFE">
              <w:rPr>
                <w:sz w:val="16"/>
                <w:szCs w:val="16"/>
                <w:lang w:val="en-US"/>
              </w:rPr>
              <w:t>.</w:t>
            </w:r>
            <w:proofErr w:type="spellStart"/>
            <w:r w:rsidRPr="00F41CFE">
              <w:rPr>
                <w:sz w:val="16"/>
                <w:szCs w:val="16"/>
              </w:rPr>
              <w:t>Ахметзянова</w:t>
            </w:r>
            <w:proofErr w:type="spellEnd"/>
          </w:p>
        </w:tc>
      </w:tr>
    </w:tbl>
    <w:p w:rsidR="00CE1E6B" w:rsidRPr="00F41CFE" w:rsidRDefault="00551E2C" w:rsidP="00ED39A4">
      <w:pPr>
        <w:rPr>
          <w:b/>
          <w:sz w:val="16"/>
          <w:szCs w:val="16"/>
        </w:rPr>
      </w:pPr>
      <w:r w:rsidRPr="00F41CFE">
        <w:rPr>
          <w:sz w:val="16"/>
          <w:szCs w:val="16"/>
        </w:rPr>
        <w:br w:type="page"/>
      </w:r>
      <w:bookmarkStart w:id="11" w:name="_Toc308008154"/>
      <w:bookmarkStart w:id="12" w:name="_Toc308011463"/>
      <w:bookmarkStart w:id="13" w:name="_Toc309650919"/>
      <w:bookmarkStart w:id="14" w:name="_Toc309826802"/>
      <w:bookmarkStart w:id="15" w:name="_Toc310447607"/>
      <w:bookmarkStart w:id="16" w:name="_Toc310447753"/>
      <w:bookmarkStart w:id="17" w:name="_Toc428449923"/>
      <w:r w:rsidR="00CE1E6B" w:rsidRPr="00F41CFE">
        <w:rPr>
          <w:b/>
          <w:sz w:val="16"/>
          <w:szCs w:val="16"/>
        </w:rPr>
        <w:lastRenderedPageBreak/>
        <w:t>СОДЕРЖАНИЕ</w:t>
      </w:r>
      <w:bookmarkEnd w:id="11"/>
      <w:bookmarkEnd w:id="12"/>
      <w:bookmarkEnd w:id="13"/>
      <w:bookmarkEnd w:id="14"/>
      <w:bookmarkEnd w:id="15"/>
      <w:bookmarkEnd w:id="16"/>
      <w:bookmarkEnd w:id="17"/>
    </w:p>
    <w:p w:rsidR="00CE1E6B" w:rsidRPr="00F41CFE" w:rsidRDefault="00CE1E6B" w:rsidP="00CE1E6B">
      <w:pPr>
        <w:rPr>
          <w:sz w:val="16"/>
          <w:szCs w:val="16"/>
        </w:rPr>
      </w:pPr>
    </w:p>
    <w:p w:rsidR="0016473B" w:rsidRPr="00F41CFE" w:rsidRDefault="00CE1E6B">
      <w:pPr>
        <w:pStyle w:val="11"/>
        <w:tabs>
          <w:tab w:val="right" w:leader="dot" w:pos="10054"/>
        </w:tabs>
        <w:rPr>
          <w:rFonts w:asciiTheme="minorHAnsi" w:eastAsiaTheme="minorEastAsia" w:hAnsiTheme="minorHAnsi" w:cstheme="minorBidi"/>
          <w:b w:val="0"/>
          <w:caps w:val="0"/>
          <w:noProof/>
          <w:sz w:val="16"/>
          <w:szCs w:val="16"/>
          <w:u w:val="none"/>
        </w:rPr>
      </w:pPr>
      <w:r w:rsidRPr="00F41CFE">
        <w:rPr>
          <w:caps w:val="0"/>
          <w:sz w:val="16"/>
          <w:szCs w:val="16"/>
        </w:rPr>
        <w:fldChar w:fldCharType="begin"/>
      </w:r>
      <w:r w:rsidRPr="00F41CFE">
        <w:rPr>
          <w:caps w:val="0"/>
          <w:sz w:val="16"/>
          <w:szCs w:val="16"/>
        </w:rPr>
        <w:instrText xml:space="preserve"> TOC \o "1-2" \f \h \z </w:instrText>
      </w:r>
      <w:r w:rsidRPr="00F41CFE">
        <w:rPr>
          <w:caps w:val="0"/>
          <w:sz w:val="16"/>
          <w:szCs w:val="16"/>
        </w:rPr>
        <w:fldChar w:fldCharType="separate"/>
      </w:r>
      <w:hyperlink w:anchor="_Toc428449923" w:history="1">
        <w:r w:rsidR="0016473B" w:rsidRPr="00F41CFE">
          <w:rPr>
            <w:rStyle w:val="ad"/>
            <w:noProof/>
            <w:sz w:val="16"/>
            <w:szCs w:val="16"/>
          </w:rPr>
          <w:t>СОДЕРЖАНИЕ</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_Toc428449923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4</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24" w:history="1">
        <w:r w:rsidR="0016473B" w:rsidRPr="00F41CFE">
          <w:rPr>
            <w:rStyle w:val="ad"/>
            <w:noProof/>
            <w:sz w:val="16"/>
            <w:szCs w:val="16"/>
          </w:rPr>
          <w:t>Глава 1. ОСНОВНЫЕ ФАКТЫ И ВЫВОДЫ</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_Toc428449924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5</w:t>
        </w:r>
        <w:r w:rsidR="0016473B" w:rsidRPr="00F41CFE">
          <w:rPr>
            <w:noProof/>
            <w:webHidden/>
            <w:sz w:val="16"/>
            <w:szCs w:val="16"/>
          </w:rPr>
          <w:fldChar w:fldCharType="end"/>
        </w:r>
      </w:hyperlink>
    </w:p>
    <w:p w:rsidR="0016473B" w:rsidRPr="00F41CFE" w:rsidRDefault="003A0991">
      <w:pPr>
        <w:pStyle w:val="24"/>
        <w:tabs>
          <w:tab w:val="left" w:pos="960"/>
          <w:tab w:val="right" w:leader="dot" w:pos="10054"/>
        </w:tabs>
        <w:rPr>
          <w:rFonts w:asciiTheme="minorHAnsi" w:eastAsiaTheme="minorEastAsia" w:hAnsiTheme="minorHAnsi" w:cstheme="minorBidi"/>
          <w:b w:val="0"/>
          <w:noProof/>
          <w:sz w:val="16"/>
          <w:szCs w:val="16"/>
        </w:rPr>
      </w:pPr>
      <w:hyperlink w:anchor="_Toc428449925" w:history="1">
        <w:r w:rsidR="0016473B" w:rsidRPr="00F41CFE">
          <w:rPr>
            <w:rStyle w:val="ad"/>
            <w:noProof/>
            <w:sz w:val="16"/>
            <w:szCs w:val="16"/>
          </w:rPr>
          <w:t>1.1.</w:t>
        </w:r>
        <w:r w:rsidR="0016473B" w:rsidRPr="00F41CFE">
          <w:rPr>
            <w:rFonts w:asciiTheme="minorHAnsi" w:eastAsiaTheme="minorEastAsia" w:hAnsiTheme="minorHAnsi" w:cstheme="minorBidi"/>
            <w:b w:val="0"/>
            <w:noProof/>
            <w:sz w:val="16"/>
            <w:szCs w:val="16"/>
          </w:rPr>
          <w:tab/>
        </w:r>
        <w:r w:rsidR="0016473B" w:rsidRPr="00F41CFE">
          <w:rPr>
            <w:rStyle w:val="ad"/>
            <w:noProof/>
            <w:sz w:val="16"/>
            <w:szCs w:val="16"/>
          </w:rPr>
          <w:t>Общая информация, идентифицирующая объект оценки.</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_Toc428449925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5</w:t>
        </w:r>
        <w:r w:rsidR="0016473B" w:rsidRPr="00F41CFE">
          <w:rPr>
            <w:noProof/>
            <w:webHidden/>
            <w:sz w:val="16"/>
            <w:szCs w:val="16"/>
          </w:rPr>
          <w:fldChar w:fldCharType="end"/>
        </w:r>
      </w:hyperlink>
    </w:p>
    <w:p w:rsidR="0016473B" w:rsidRPr="00F41CFE" w:rsidRDefault="003A0991">
      <w:pPr>
        <w:pStyle w:val="24"/>
        <w:tabs>
          <w:tab w:val="left" w:pos="960"/>
          <w:tab w:val="right" w:leader="dot" w:pos="10054"/>
        </w:tabs>
        <w:rPr>
          <w:rFonts w:asciiTheme="minorHAnsi" w:eastAsiaTheme="minorEastAsia" w:hAnsiTheme="minorHAnsi" w:cstheme="minorBidi"/>
          <w:b w:val="0"/>
          <w:noProof/>
          <w:sz w:val="16"/>
          <w:szCs w:val="16"/>
        </w:rPr>
      </w:pPr>
      <w:hyperlink w:anchor="_Toc428449926" w:history="1">
        <w:r w:rsidR="0016473B" w:rsidRPr="00F41CFE">
          <w:rPr>
            <w:rStyle w:val="ad"/>
            <w:noProof/>
            <w:sz w:val="16"/>
            <w:szCs w:val="16"/>
          </w:rPr>
          <w:t>1.2.</w:t>
        </w:r>
        <w:r w:rsidR="0016473B" w:rsidRPr="00F41CFE">
          <w:rPr>
            <w:rFonts w:asciiTheme="minorHAnsi" w:eastAsiaTheme="minorEastAsia" w:hAnsiTheme="minorHAnsi" w:cstheme="minorBidi"/>
            <w:b w:val="0"/>
            <w:noProof/>
            <w:sz w:val="16"/>
            <w:szCs w:val="16"/>
          </w:rPr>
          <w:tab/>
        </w:r>
        <w:r w:rsidR="0016473B" w:rsidRPr="00F41CFE">
          <w:rPr>
            <w:rStyle w:val="ad"/>
            <w:noProof/>
            <w:sz w:val="16"/>
            <w:szCs w:val="16"/>
          </w:rPr>
          <w:t>Результаты оценки, полученные при применении различных подходов к оценке.</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_Toc428449926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5</w:t>
        </w:r>
        <w:r w:rsidR="0016473B" w:rsidRPr="00F41CFE">
          <w:rPr>
            <w:noProof/>
            <w:webHidden/>
            <w:sz w:val="16"/>
            <w:szCs w:val="16"/>
          </w:rPr>
          <w:fldChar w:fldCharType="end"/>
        </w:r>
      </w:hyperlink>
    </w:p>
    <w:p w:rsidR="0016473B" w:rsidRPr="00F41CFE" w:rsidRDefault="003A0991">
      <w:pPr>
        <w:pStyle w:val="24"/>
        <w:tabs>
          <w:tab w:val="left" w:pos="960"/>
          <w:tab w:val="right" w:leader="dot" w:pos="10054"/>
        </w:tabs>
        <w:rPr>
          <w:rFonts w:asciiTheme="minorHAnsi" w:eastAsiaTheme="minorEastAsia" w:hAnsiTheme="minorHAnsi" w:cstheme="minorBidi"/>
          <w:b w:val="0"/>
          <w:noProof/>
          <w:sz w:val="16"/>
          <w:szCs w:val="16"/>
        </w:rPr>
      </w:pPr>
      <w:hyperlink w:anchor="_Toc428449927" w:history="1">
        <w:r w:rsidR="0016473B" w:rsidRPr="00F41CFE">
          <w:rPr>
            <w:rStyle w:val="ad"/>
            <w:noProof/>
            <w:sz w:val="16"/>
            <w:szCs w:val="16"/>
          </w:rPr>
          <w:t>1.3.</w:t>
        </w:r>
        <w:r w:rsidR="0016473B" w:rsidRPr="00F41CFE">
          <w:rPr>
            <w:rFonts w:asciiTheme="minorHAnsi" w:eastAsiaTheme="minorEastAsia" w:hAnsiTheme="minorHAnsi" w:cstheme="minorBidi"/>
            <w:b w:val="0"/>
            <w:noProof/>
            <w:sz w:val="16"/>
            <w:szCs w:val="16"/>
          </w:rPr>
          <w:tab/>
        </w:r>
        <w:r w:rsidR="0016473B" w:rsidRPr="00F41CFE">
          <w:rPr>
            <w:rStyle w:val="ad"/>
            <w:noProof/>
            <w:sz w:val="16"/>
            <w:szCs w:val="16"/>
          </w:rPr>
          <w:t>Итоговая величина стоимости объекта.</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_Toc428449927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5</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28" w:history="1">
        <w:r w:rsidR="0016473B" w:rsidRPr="00F41CFE">
          <w:rPr>
            <w:rStyle w:val="ad"/>
            <w:noProof/>
            <w:sz w:val="16"/>
            <w:szCs w:val="16"/>
          </w:rPr>
          <w:t>Глава 2. ЗАДАНИЕ НА ОЦЕНКУ</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_Toc428449928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6</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29" w:history="1">
        <w:r w:rsidR="0016473B" w:rsidRPr="00F41CFE">
          <w:rPr>
            <w:rStyle w:val="ad"/>
            <w:noProof/>
            <w:sz w:val="16"/>
            <w:szCs w:val="16"/>
          </w:rPr>
          <w:t>Глава 3. СВЕДЕНИЯ О ЗАКАЗЧИКЕ ОЦЕНКИ, ОБ ОЦЕНЩИКЕ, ПРИВЛЕКАЕМЫХ ОРГАНИЗАЦИЯХ И СПЕЦИАЛИСТАХ.</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_Toc428449929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9</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30" w:history="1">
        <w:r w:rsidR="0016473B" w:rsidRPr="00F41CFE">
          <w:rPr>
            <w:rStyle w:val="ad"/>
            <w:noProof/>
            <w:sz w:val="16"/>
            <w:szCs w:val="16"/>
          </w:rPr>
          <w:t>Глава 4. ДОПУЩЕНИЯ И ОГРАНИЧИТЕЛЬНЫЕ УСЛОВИЯ, ИСПОЛЬЗОВАННЫЕ ОЦЕНЩИКОМ ПРИ ПРОВЕДЕНИИ ОЦЕНКИ.</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_Toc428449930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10</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31" w:history="1">
        <w:r w:rsidR="0016473B" w:rsidRPr="00F41CFE">
          <w:rPr>
            <w:rStyle w:val="ad"/>
            <w:noProof/>
            <w:sz w:val="16"/>
            <w:szCs w:val="16"/>
          </w:rPr>
          <w:t>4.1. Декларация качества оценки</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_Toc428449931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10</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32" w:history="1">
        <w:r w:rsidR="0016473B" w:rsidRPr="00F41CFE">
          <w:rPr>
            <w:rStyle w:val="ad"/>
            <w:noProof/>
            <w:sz w:val="16"/>
            <w:szCs w:val="16"/>
          </w:rPr>
          <w:t>4.2. Допущения и ограничительные условия</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_Toc428449932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10</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33" w:history="1">
        <w:r w:rsidR="0016473B" w:rsidRPr="00F41CFE">
          <w:rPr>
            <w:rStyle w:val="ad"/>
            <w:noProof/>
            <w:sz w:val="16"/>
            <w:szCs w:val="16"/>
          </w:rPr>
          <w:t>4.3. Термины и определения</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_Toc428449933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11</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34" w:history="1">
        <w:r w:rsidR="0016473B" w:rsidRPr="00F41CFE">
          <w:rPr>
            <w:rStyle w:val="ad"/>
            <w:noProof/>
            <w:sz w:val="16"/>
            <w:szCs w:val="16"/>
          </w:rPr>
          <w:t>Глава 5. ПРИМЕНЯЕМЫЕ СТАНДАРТЫ ОЦЕНКИ.</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_Toc428449934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13</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35" w:history="1">
        <w:r w:rsidR="0016473B" w:rsidRPr="00F41CFE">
          <w:rPr>
            <w:rStyle w:val="ad"/>
            <w:noProof/>
            <w:sz w:val="16"/>
            <w:szCs w:val="16"/>
          </w:rPr>
          <w:t>Глава 6. ОПИСАНИЕ ОБЪЕКТА ОЦЕНКИ С ПРИВЕДЕНИЕМ ССЫЛОК НА ДОКУМЕНТЫ, УСТАНАВЛИВАЮЩИЕ КОЛИЧЕСТВЕННЫЕ И КАЧЕСТВЕННЫЕ ХАРАКТЕРИСТИКИ ОБЪЕКТА ОЦЕНКИ</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_Toc428449935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14</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36" w:history="1">
        <w:r w:rsidR="0016473B" w:rsidRPr="00F41CFE">
          <w:rPr>
            <w:rStyle w:val="ad"/>
            <w:noProof/>
            <w:sz w:val="16"/>
            <w:szCs w:val="16"/>
          </w:rPr>
          <w:t>6.1. Описание среды месторасположения</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_Toc428449936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14</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37" w:history="1">
        <w:r w:rsidR="0016473B" w:rsidRPr="00F41CFE">
          <w:rPr>
            <w:rStyle w:val="ad"/>
            <w:noProof/>
            <w:sz w:val="16"/>
            <w:szCs w:val="16"/>
          </w:rPr>
          <w:t>6.2. Количественные и качественные характеристики оцениваемого объекта.</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_Toc428449937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16</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38" w:history="1">
        <w:r w:rsidR="0016473B" w:rsidRPr="00F41CFE">
          <w:rPr>
            <w:rStyle w:val="ad"/>
            <w:noProof/>
            <w:sz w:val="16"/>
            <w:szCs w:val="16"/>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_Toc428449938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19</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39" w:history="1">
        <w:r w:rsidR="0016473B" w:rsidRPr="00F41CFE">
          <w:rPr>
            <w:rStyle w:val="ad"/>
            <w:noProof/>
            <w:sz w:val="16"/>
            <w:szCs w:val="16"/>
          </w:rPr>
          <w:t>6.4. Другие факторы и характеристики, относящиеся к объекту оценки, существенно влияющие на его стоимость.</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_Toc428449939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19</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40" w:history="1">
        <w:r w:rsidR="0016473B" w:rsidRPr="00F41CFE">
          <w:rPr>
            <w:rStyle w:val="ad"/>
            <w:noProof/>
            <w:sz w:val="16"/>
            <w:szCs w:val="16"/>
          </w:rPr>
          <w:t>Глава 7. АНАЛИЗ РЫНКА ОБЪЕКТА ОЦЕНКИ, А ТАКЖЕ АНАЛИЗ ДРУГИХ ВНЕШНИХ ФАКТОРОВ, НЕ ОТНОСЯЩИХСЯ НЕПОСРЕДСТВЕННО К ОБЪЕКТУ ОЦЕНКИ, НО ВЛИЯЮЩИХ НА ЕГО СТОИМОСТЬ</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_Toc428449940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20</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41" w:history="1">
        <w:r w:rsidR="0016473B" w:rsidRPr="00F41CFE">
          <w:rPr>
            <w:rStyle w:val="ad"/>
            <w:noProof/>
            <w:sz w:val="16"/>
            <w:szCs w:val="16"/>
          </w:rPr>
          <w:t>7.1. Анализ наиболее эффективного использования</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_Toc428449941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20</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42" w:history="1">
        <w:r w:rsidR="0016473B" w:rsidRPr="00F41CFE">
          <w:rPr>
            <w:rStyle w:val="ad"/>
            <w:noProof/>
            <w:sz w:val="16"/>
            <w:szCs w:val="16"/>
          </w:rPr>
          <w:t>7.2. Анализ рынка объекта оценки.</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_Toc428449942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20</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43" w:history="1">
        <w:r w:rsidR="0016473B" w:rsidRPr="00F41CFE">
          <w:rPr>
            <w:rStyle w:val="ad"/>
            <w:noProof/>
            <w:sz w:val="16"/>
            <w:szCs w:val="16"/>
          </w:rPr>
          <w:t>Глава 8. ОПИСАНИЕ ПРОЦЕССА ОЦЕНКИ ОБЪЕКТА ОЦЕНКИ В ЧАСТИ ПРИМЕНЕНИЯ ДОХОДНОГО, ЗАТРАТНОГО И СРАВНИТЕЛЬНОГО ПОДХОДОВ К ОЦЕНКЕ.</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_Toc428449943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23</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44" w:history="1">
        <w:r w:rsidR="0016473B" w:rsidRPr="00F41CFE">
          <w:rPr>
            <w:rStyle w:val="ad"/>
            <w:noProof/>
            <w:sz w:val="16"/>
            <w:szCs w:val="16"/>
          </w:rPr>
          <w:t>8.1. Обоснование использования подходов.</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_Toc428449944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23</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45" w:history="1">
        <w:r w:rsidR="0016473B" w:rsidRPr="00F41CFE">
          <w:rPr>
            <w:rStyle w:val="ad"/>
            <w:noProof/>
            <w:sz w:val="16"/>
            <w:szCs w:val="16"/>
          </w:rPr>
          <w:t>8.2. Затратный подход</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_Toc428449945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24</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46" w:history="1">
        <w:r w:rsidR="0016473B" w:rsidRPr="00F41CFE">
          <w:rPr>
            <w:rStyle w:val="ad"/>
            <w:noProof/>
            <w:sz w:val="16"/>
            <w:szCs w:val="16"/>
          </w:rPr>
          <w:t>8.3. Сравнительный подход.</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_Toc428449946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37</w:t>
        </w:r>
        <w:r w:rsidR="0016473B" w:rsidRPr="00F41CFE">
          <w:rPr>
            <w:noProof/>
            <w:webHidden/>
            <w:sz w:val="16"/>
            <w:szCs w:val="16"/>
          </w:rPr>
          <w:fldChar w:fldCharType="end"/>
        </w:r>
      </w:hyperlink>
    </w:p>
    <w:p w:rsidR="0016473B" w:rsidRPr="00F41CFE" w:rsidRDefault="003A0991">
      <w:pPr>
        <w:pStyle w:val="24"/>
        <w:tabs>
          <w:tab w:val="right" w:leader="dot" w:pos="10054"/>
        </w:tabs>
        <w:rPr>
          <w:rFonts w:asciiTheme="minorHAnsi" w:eastAsiaTheme="minorEastAsia" w:hAnsiTheme="minorHAnsi" w:cstheme="minorBidi"/>
          <w:b w:val="0"/>
          <w:noProof/>
          <w:sz w:val="16"/>
          <w:szCs w:val="16"/>
        </w:rPr>
      </w:pPr>
      <w:hyperlink w:anchor="_Toc428449947" w:history="1">
        <w:r w:rsidR="0016473B" w:rsidRPr="00F41CFE">
          <w:rPr>
            <w:rStyle w:val="ad"/>
            <w:noProof/>
            <w:sz w:val="16"/>
            <w:szCs w:val="16"/>
          </w:rPr>
          <w:t>8.4. Доходный подход.</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_Toc428449947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42</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48" w:history="1">
        <w:r w:rsidR="0016473B" w:rsidRPr="00F41CFE">
          <w:rPr>
            <w:rStyle w:val="ad"/>
            <w:noProof/>
            <w:sz w:val="16"/>
            <w:szCs w:val="16"/>
          </w:rPr>
          <w:t>Глава 9. СОГЛАСОВАНИЕ РЕЗУЛЬТАТОВ</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_Toc428449948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45</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49" w:history="1">
        <w:r w:rsidR="0016473B" w:rsidRPr="00F41CFE">
          <w:rPr>
            <w:rStyle w:val="ad"/>
            <w:noProof/>
            <w:sz w:val="16"/>
            <w:szCs w:val="16"/>
          </w:rPr>
          <w:t>Глава 10. Использованные материалы нормативного характера и литература:</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_Toc428449949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46</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50" w:history="1">
        <w:r w:rsidR="0016473B" w:rsidRPr="00F41CFE">
          <w:rPr>
            <w:rStyle w:val="ad"/>
            <w:noProof/>
            <w:sz w:val="16"/>
            <w:szCs w:val="16"/>
          </w:rPr>
          <w:t>Глава 11. ПЕРЕЧЕНЬ ДОКУМЕНТОВ, ИСПОЛЬЗУЕМЫХ ОЦЕНЩИКОМ И УСТАНАВЛИВАЮЩИХ КОЛИЧЕСТВЕННЫЕ И КАЧЕСТВЕННЫЕ ХАРАКТЕРИСТИКИ ОБЪЕКТА ОЦЕНКИ</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_Toc428449950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47</w:t>
        </w:r>
        <w:r w:rsidR="0016473B" w:rsidRPr="00F41CFE">
          <w:rPr>
            <w:noProof/>
            <w:webHidden/>
            <w:sz w:val="16"/>
            <w:szCs w:val="16"/>
          </w:rPr>
          <w:fldChar w:fldCharType="end"/>
        </w:r>
      </w:hyperlink>
    </w:p>
    <w:p w:rsidR="0016473B" w:rsidRPr="00F41CFE" w:rsidRDefault="003A0991">
      <w:pPr>
        <w:pStyle w:val="11"/>
        <w:tabs>
          <w:tab w:val="right" w:leader="dot" w:pos="10054"/>
        </w:tabs>
        <w:rPr>
          <w:rFonts w:asciiTheme="minorHAnsi" w:eastAsiaTheme="minorEastAsia" w:hAnsiTheme="minorHAnsi" w:cstheme="minorBidi"/>
          <w:b w:val="0"/>
          <w:caps w:val="0"/>
          <w:noProof/>
          <w:sz w:val="16"/>
          <w:szCs w:val="16"/>
          <w:u w:val="none"/>
        </w:rPr>
      </w:pPr>
      <w:hyperlink w:anchor="_Toc428449951" w:history="1">
        <w:r w:rsidR="0016473B" w:rsidRPr="00F41CFE">
          <w:rPr>
            <w:rStyle w:val="ad"/>
            <w:noProof/>
            <w:sz w:val="16"/>
            <w:szCs w:val="16"/>
          </w:rPr>
          <w:t>Глава 12. ПЕРЕЧЕНЬ ИСПОЛЬЗОВАННЫХ ПРИ ПРОВЕДЕНИИ ОЦЕНКИ ОБЪЕКТА ОЦЕНКИ ДАННЫХ С УКАЗАНИЕМ ИСТОЧНИКОВ ИХ ПОЛУЧЕНИЯ</w:t>
        </w:r>
        <w:r w:rsidR="0016473B" w:rsidRPr="00F41CFE">
          <w:rPr>
            <w:noProof/>
            <w:webHidden/>
            <w:sz w:val="16"/>
            <w:szCs w:val="16"/>
          </w:rPr>
          <w:tab/>
        </w:r>
        <w:r w:rsidR="0016473B" w:rsidRPr="00F41CFE">
          <w:rPr>
            <w:noProof/>
            <w:webHidden/>
            <w:sz w:val="16"/>
            <w:szCs w:val="16"/>
          </w:rPr>
          <w:fldChar w:fldCharType="begin"/>
        </w:r>
        <w:r w:rsidR="0016473B" w:rsidRPr="00F41CFE">
          <w:rPr>
            <w:noProof/>
            <w:webHidden/>
            <w:sz w:val="16"/>
            <w:szCs w:val="16"/>
          </w:rPr>
          <w:instrText xml:space="preserve"> PAGEREF _Toc428449951 \h </w:instrText>
        </w:r>
        <w:r w:rsidR="0016473B" w:rsidRPr="00F41CFE">
          <w:rPr>
            <w:noProof/>
            <w:webHidden/>
            <w:sz w:val="16"/>
            <w:szCs w:val="16"/>
          </w:rPr>
        </w:r>
        <w:r w:rsidR="0016473B" w:rsidRPr="00F41CFE">
          <w:rPr>
            <w:noProof/>
            <w:webHidden/>
            <w:sz w:val="16"/>
            <w:szCs w:val="16"/>
          </w:rPr>
          <w:fldChar w:fldCharType="separate"/>
        </w:r>
        <w:r w:rsidR="00C93754" w:rsidRPr="00F41CFE">
          <w:rPr>
            <w:noProof/>
            <w:webHidden/>
            <w:sz w:val="16"/>
            <w:szCs w:val="16"/>
          </w:rPr>
          <w:t>47</w:t>
        </w:r>
        <w:r w:rsidR="0016473B" w:rsidRPr="00F41CFE">
          <w:rPr>
            <w:noProof/>
            <w:webHidden/>
            <w:sz w:val="16"/>
            <w:szCs w:val="16"/>
          </w:rPr>
          <w:fldChar w:fldCharType="end"/>
        </w:r>
      </w:hyperlink>
    </w:p>
    <w:p w:rsidR="00CE1E6B" w:rsidRPr="00F41CFE" w:rsidRDefault="00CE1E6B" w:rsidP="00CE1E6B">
      <w:pPr>
        <w:pStyle w:val="24"/>
        <w:rPr>
          <w:sz w:val="16"/>
          <w:szCs w:val="16"/>
        </w:rPr>
      </w:pPr>
      <w:r w:rsidRPr="00F41CFE">
        <w:rPr>
          <w:caps/>
          <w:sz w:val="16"/>
          <w:szCs w:val="16"/>
        </w:rPr>
        <w:fldChar w:fldCharType="end"/>
      </w:r>
    </w:p>
    <w:p w:rsidR="00CE1E6B" w:rsidRPr="00F41CFE" w:rsidRDefault="00CE1E6B" w:rsidP="00CE1E6B">
      <w:pPr>
        <w:pStyle w:val="ac"/>
        <w:rPr>
          <w:sz w:val="16"/>
          <w:szCs w:val="16"/>
        </w:rPr>
      </w:pPr>
    </w:p>
    <w:p w:rsidR="00CE1E6B" w:rsidRPr="00F41CFE" w:rsidRDefault="00CE1E6B" w:rsidP="00CE1E6B">
      <w:pPr>
        <w:rPr>
          <w:sz w:val="16"/>
          <w:szCs w:val="16"/>
        </w:rPr>
      </w:pPr>
      <w:bookmarkStart w:id="18" w:name="_Toc511026689"/>
      <w:bookmarkStart w:id="19" w:name="_Toc511026806"/>
      <w:bookmarkStart w:id="20" w:name="_Toc511026932"/>
      <w:bookmarkStart w:id="21" w:name="_Toc511720918"/>
      <w:r w:rsidRPr="00F41CFE">
        <w:rPr>
          <w:b/>
          <w:sz w:val="16"/>
          <w:szCs w:val="16"/>
        </w:rPr>
        <w:br w:type="page"/>
      </w:r>
      <w:bookmarkEnd w:id="18"/>
      <w:bookmarkEnd w:id="19"/>
      <w:bookmarkEnd w:id="20"/>
      <w:bookmarkEnd w:id="21"/>
    </w:p>
    <w:p w:rsidR="00551E2C" w:rsidRPr="00F41CFE" w:rsidRDefault="00551E2C" w:rsidP="00E851BF">
      <w:pPr>
        <w:pStyle w:val="1"/>
        <w:numPr>
          <w:ilvl w:val="0"/>
          <w:numId w:val="17"/>
        </w:numPr>
        <w:rPr>
          <w:b/>
          <w:sz w:val="16"/>
          <w:szCs w:val="16"/>
        </w:rPr>
      </w:pPr>
      <w:bookmarkStart w:id="22" w:name="_Toc305844838"/>
      <w:bookmarkStart w:id="23" w:name="_Toc428449924"/>
      <w:r w:rsidRPr="00F41CFE">
        <w:rPr>
          <w:b/>
          <w:sz w:val="16"/>
          <w:szCs w:val="16"/>
        </w:rPr>
        <w:lastRenderedPageBreak/>
        <w:t>ОСНОВНЫЕ ФАКТЫ И ВЫВОДЫ</w:t>
      </w:r>
      <w:bookmarkEnd w:id="22"/>
      <w:bookmarkEnd w:id="23"/>
    </w:p>
    <w:p w:rsidR="008324D7" w:rsidRPr="00F41CFE" w:rsidRDefault="008324D7" w:rsidP="00E851BF">
      <w:pPr>
        <w:pStyle w:val="20"/>
        <w:numPr>
          <w:ilvl w:val="1"/>
          <w:numId w:val="15"/>
        </w:numPr>
        <w:spacing w:before="240" w:after="120" w:line="288" w:lineRule="auto"/>
        <w:rPr>
          <w:b/>
          <w:sz w:val="16"/>
          <w:szCs w:val="16"/>
        </w:rPr>
      </w:pPr>
      <w:bookmarkStart w:id="24" w:name="_Toc285781148"/>
      <w:bookmarkStart w:id="25" w:name="_Toc288836555"/>
      <w:bookmarkStart w:id="26" w:name="_Toc364769656"/>
      <w:bookmarkStart w:id="27" w:name="_Toc428449925"/>
      <w:r w:rsidRPr="00F41CFE">
        <w:rPr>
          <w:b/>
          <w:sz w:val="16"/>
          <w:szCs w:val="16"/>
        </w:rPr>
        <w:t>Общая информация, идентифицирующая объект оценки.</w:t>
      </w:r>
      <w:bookmarkEnd w:id="24"/>
      <w:bookmarkEnd w:id="25"/>
      <w:bookmarkEnd w:id="26"/>
      <w:bookmarkEnd w:id="27"/>
    </w:p>
    <w:p w:rsidR="008324D7" w:rsidRPr="00F41CFE" w:rsidRDefault="008324D7" w:rsidP="000719B8">
      <w:pPr>
        <w:pStyle w:val="afc"/>
        <w:numPr>
          <w:ilvl w:val="0"/>
          <w:numId w:val="27"/>
        </w:numPr>
        <w:jc w:val="right"/>
        <w:rPr>
          <w:i/>
          <w:sz w:val="16"/>
          <w:szCs w:val="16"/>
        </w:rPr>
      </w:pPr>
    </w:p>
    <w:p w:rsidR="00ED39A4" w:rsidRPr="00F41CFE" w:rsidRDefault="008A35B8" w:rsidP="00B65CEC">
      <w:pPr>
        <w:rPr>
          <w:i/>
          <w:sz w:val="16"/>
          <w:szCs w:val="16"/>
        </w:rPr>
      </w:pPr>
      <w:r w:rsidRPr="00F41CFE">
        <w:rPr>
          <w:i/>
          <w:sz w:val="16"/>
          <w:szCs w:val="16"/>
        </w:rPr>
        <w:t xml:space="preserve"> </w:t>
      </w:r>
    </w:p>
    <w:tbl>
      <w:tblPr>
        <w:tblW w:w="9938" w:type="dxa"/>
        <w:tblInd w:w="93" w:type="dxa"/>
        <w:shd w:val="clear" w:color="auto" w:fill="FFFFFF" w:themeFill="background1"/>
        <w:tblLayout w:type="fixed"/>
        <w:tblLook w:val="04A0" w:firstRow="1" w:lastRow="0" w:firstColumn="1" w:lastColumn="0" w:noHBand="0" w:noVBand="1"/>
      </w:tblPr>
      <w:tblGrid>
        <w:gridCol w:w="520"/>
        <w:gridCol w:w="2560"/>
        <w:gridCol w:w="960"/>
        <w:gridCol w:w="795"/>
        <w:gridCol w:w="850"/>
        <w:gridCol w:w="1276"/>
        <w:gridCol w:w="2977"/>
      </w:tblGrid>
      <w:tr w:rsidR="00445F07" w:rsidRPr="00F41CFE" w:rsidTr="00E82B1C">
        <w:trPr>
          <w:trHeight w:val="20"/>
        </w:trPr>
        <w:tc>
          <w:tcPr>
            <w:tcW w:w="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45F07" w:rsidRPr="00F41CFE" w:rsidRDefault="00445F07" w:rsidP="00ED39A4">
            <w:pPr>
              <w:jc w:val="center"/>
              <w:rPr>
                <w:sz w:val="16"/>
                <w:szCs w:val="16"/>
              </w:rPr>
            </w:pPr>
            <w:r w:rsidRPr="00F41CFE">
              <w:rPr>
                <w:sz w:val="16"/>
                <w:szCs w:val="16"/>
              </w:rPr>
              <w:t>№ п/п</w:t>
            </w:r>
          </w:p>
        </w:tc>
        <w:tc>
          <w:tcPr>
            <w:tcW w:w="2560"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F41CFE" w:rsidRDefault="00445F07" w:rsidP="00ED39A4">
            <w:pPr>
              <w:jc w:val="center"/>
              <w:rPr>
                <w:sz w:val="16"/>
                <w:szCs w:val="16"/>
              </w:rPr>
            </w:pPr>
            <w:r w:rsidRPr="00F41CFE">
              <w:rPr>
                <w:sz w:val="16"/>
                <w:szCs w:val="16"/>
              </w:rPr>
              <w:t>Наименование постройки</w:t>
            </w:r>
          </w:p>
        </w:tc>
        <w:tc>
          <w:tcPr>
            <w:tcW w:w="960"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F41CFE" w:rsidRDefault="00445F07" w:rsidP="00ED39A4">
            <w:pPr>
              <w:jc w:val="center"/>
              <w:rPr>
                <w:sz w:val="16"/>
                <w:szCs w:val="16"/>
              </w:rPr>
            </w:pPr>
            <w:r w:rsidRPr="00F41CFE">
              <w:rPr>
                <w:sz w:val="16"/>
                <w:szCs w:val="16"/>
              </w:rPr>
              <w:t>Литера</w:t>
            </w:r>
          </w:p>
        </w:tc>
        <w:tc>
          <w:tcPr>
            <w:tcW w:w="795" w:type="dxa"/>
            <w:tcBorders>
              <w:top w:val="single" w:sz="8" w:space="0" w:color="auto"/>
              <w:left w:val="nil"/>
              <w:bottom w:val="single" w:sz="8" w:space="0" w:color="auto"/>
              <w:right w:val="single" w:sz="4" w:space="0" w:color="auto"/>
            </w:tcBorders>
            <w:shd w:val="clear" w:color="auto" w:fill="FFFFFF" w:themeFill="background1"/>
            <w:vAlign w:val="center"/>
            <w:hideMark/>
          </w:tcPr>
          <w:p w:rsidR="00445F07" w:rsidRPr="00F41CFE" w:rsidRDefault="00445F07" w:rsidP="00ED39A4">
            <w:pPr>
              <w:jc w:val="center"/>
              <w:rPr>
                <w:sz w:val="16"/>
                <w:szCs w:val="16"/>
              </w:rPr>
            </w:pPr>
            <w:r w:rsidRPr="00F41CFE">
              <w:rPr>
                <w:sz w:val="16"/>
                <w:szCs w:val="16"/>
              </w:rPr>
              <w:t>Доля в праве</w:t>
            </w:r>
          </w:p>
        </w:tc>
        <w:tc>
          <w:tcPr>
            <w:tcW w:w="850"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rsidR="00445F07" w:rsidRPr="00F41CFE" w:rsidRDefault="00445F07" w:rsidP="00ED39A4">
            <w:pPr>
              <w:jc w:val="center"/>
              <w:rPr>
                <w:sz w:val="16"/>
                <w:szCs w:val="16"/>
              </w:rPr>
            </w:pPr>
            <w:r w:rsidRPr="00F41CFE">
              <w:rPr>
                <w:sz w:val="16"/>
                <w:szCs w:val="16"/>
              </w:rPr>
              <w:t>год постройки</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F41CFE" w:rsidRDefault="00445F07" w:rsidP="00ED39A4">
            <w:pPr>
              <w:jc w:val="center"/>
              <w:rPr>
                <w:sz w:val="16"/>
                <w:szCs w:val="16"/>
              </w:rPr>
            </w:pPr>
            <w:r w:rsidRPr="00F41CFE">
              <w:rPr>
                <w:sz w:val="16"/>
                <w:szCs w:val="16"/>
              </w:rPr>
              <w:t xml:space="preserve">Площадь, </w:t>
            </w:r>
            <w:proofErr w:type="spellStart"/>
            <w:r w:rsidRPr="00F41CFE">
              <w:rPr>
                <w:sz w:val="16"/>
                <w:szCs w:val="16"/>
              </w:rPr>
              <w:t>кв.м</w:t>
            </w:r>
            <w:proofErr w:type="spellEnd"/>
            <w:r w:rsidRPr="00F41CFE">
              <w:rPr>
                <w:sz w:val="16"/>
                <w:szCs w:val="16"/>
              </w:rPr>
              <w:t>.</w:t>
            </w:r>
          </w:p>
        </w:tc>
        <w:tc>
          <w:tcPr>
            <w:tcW w:w="2977"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F41CFE" w:rsidRDefault="00445F07" w:rsidP="00ED39A4">
            <w:pPr>
              <w:jc w:val="center"/>
              <w:rPr>
                <w:sz w:val="16"/>
                <w:szCs w:val="16"/>
              </w:rPr>
            </w:pPr>
            <w:r w:rsidRPr="00F41CFE">
              <w:rPr>
                <w:sz w:val="16"/>
                <w:szCs w:val="16"/>
              </w:rPr>
              <w:t>Местоположение</w:t>
            </w:r>
          </w:p>
        </w:tc>
      </w:tr>
      <w:tr w:rsidR="00445F07" w:rsidRPr="00F41CFE" w:rsidTr="008774F6">
        <w:trPr>
          <w:trHeight w:val="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445F07" w:rsidRPr="00F41CFE" w:rsidRDefault="00A106F3" w:rsidP="00ED39A4">
            <w:pPr>
              <w:jc w:val="center"/>
              <w:rPr>
                <w:sz w:val="16"/>
                <w:szCs w:val="16"/>
              </w:rPr>
            </w:pPr>
            <w:r w:rsidRPr="00F41CFE">
              <w:rPr>
                <w:sz w:val="16"/>
                <w:szCs w:val="16"/>
              </w:rPr>
              <w:t>1</w:t>
            </w:r>
          </w:p>
        </w:tc>
        <w:tc>
          <w:tcPr>
            <w:tcW w:w="2560" w:type="dxa"/>
            <w:tcBorders>
              <w:top w:val="nil"/>
              <w:left w:val="nil"/>
              <w:bottom w:val="single" w:sz="4" w:space="0" w:color="auto"/>
              <w:right w:val="single" w:sz="4" w:space="0" w:color="auto"/>
            </w:tcBorders>
            <w:shd w:val="clear" w:color="auto" w:fill="FFFFFF" w:themeFill="background1"/>
            <w:vAlign w:val="center"/>
            <w:hideMark/>
          </w:tcPr>
          <w:p w:rsidR="00445F07" w:rsidRPr="00F41CFE" w:rsidRDefault="00445F07" w:rsidP="00ED39A4">
            <w:pPr>
              <w:rPr>
                <w:sz w:val="16"/>
                <w:szCs w:val="16"/>
              </w:rPr>
            </w:pPr>
            <w:r w:rsidRPr="00F41CFE">
              <w:rPr>
                <w:sz w:val="16"/>
                <w:szCs w:val="16"/>
              </w:rPr>
              <w:t>Административное здание (гостиница)</w:t>
            </w:r>
          </w:p>
        </w:tc>
        <w:tc>
          <w:tcPr>
            <w:tcW w:w="960" w:type="dxa"/>
            <w:tcBorders>
              <w:top w:val="nil"/>
              <w:left w:val="nil"/>
              <w:bottom w:val="single" w:sz="4" w:space="0" w:color="auto"/>
              <w:right w:val="single" w:sz="4" w:space="0" w:color="auto"/>
            </w:tcBorders>
            <w:shd w:val="clear" w:color="auto" w:fill="FFFFFF" w:themeFill="background1"/>
            <w:noWrap/>
            <w:vAlign w:val="center"/>
            <w:hideMark/>
          </w:tcPr>
          <w:p w:rsidR="00445F07" w:rsidRPr="00F41CFE" w:rsidRDefault="00445F07" w:rsidP="00ED39A4">
            <w:pPr>
              <w:jc w:val="center"/>
              <w:rPr>
                <w:sz w:val="16"/>
                <w:szCs w:val="16"/>
              </w:rPr>
            </w:pPr>
            <w:r w:rsidRPr="00F41CFE">
              <w:rPr>
                <w:sz w:val="16"/>
                <w:szCs w:val="16"/>
              </w:rPr>
              <w:t>А</w:t>
            </w:r>
          </w:p>
        </w:tc>
        <w:tc>
          <w:tcPr>
            <w:tcW w:w="795" w:type="dxa"/>
            <w:tcBorders>
              <w:top w:val="nil"/>
              <w:left w:val="nil"/>
              <w:bottom w:val="single" w:sz="4" w:space="0" w:color="auto"/>
              <w:right w:val="single" w:sz="4" w:space="0" w:color="auto"/>
            </w:tcBorders>
            <w:shd w:val="clear" w:color="auto" w:fill="FFFFFF" w:themeFill="background1"/>
            <w:noWrap/>
            <w:vAlign w:val="center"/>
            <w:hideMark/>
          </w:tcPr>
          <w:p w:rsidR="00445F07" w:rsidRPr="00F41CFE" w:rsidRDefault="00A106F3" w:rsidP="00445F07">
            <w:pPr>
              <w:jc w:val="center"/>
              <w:rPr>
                <w:sz w:val="16"/>
                <w:szCs w:val="16"/>
              </w:rPr>
            </w:pPr>
            <w:r w:rsidRPr="00F41CFE">
              <w:rPr>
                <w:sz w:val="16"/>
                <w:szCs w:val="16"/>
              </w:rPr>
              <w:t>100%</w:t>
            </w:r>
          </w:p>
        </w:tc>
        <w:tc>
          <w:tcPr>
            <w:tcW w:w="850" w:type="dxa"/>
            <w:tcBorders>
              <w:top w:val="nil"/>
              <w:left w:val="nil"/>
              <w:bottom w:val="single" w:sz="4" w:space="0" w:color="auto"/>
              <w:right w:val="single" w:sz="4" w:space="0" w:color="auto"/>
            </w:tcBorders>
            <w:shd w:val="clear" w:color="auto" w:fill="FFFFFF" w:themeFill="background1"/>
            <w:vAlign w:val="center"/>
          </w:tcPr>
          <w:p w:rsidR="00445F07" w:rsidRPr="00F41CFE" w:rsidRDefault="00445F07" w:rsidP="00ED39A4">
            <w:pPr>
              <w:jc w:val="center"/>
              <w:rPr>
                <w:sz w:val="16"/>
                <w:szCs w:val="16"/>
              </w:rPr>
            </w:pPr>
            <w:r w:rsidRPr="00F41CFE">
              <w:rPr>
                <w:sz w:val="16"/>
                <w:szCs w:val="16"/>
              </w:rPr>
              <w:t>2 002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445F07" w:rsidRPr="00F41CFE" w:rsidRDefault="00445F07" w:rsidP="00ED39A4">
            <w:pPr>
              <w:jc w:val="center"/>
              <w:rPr>
                <w:sz w:val="16"/>
                <w:szCs w:val="16"/>
              </w:rPr>
            </w:pPr>
            <w:r w:rsidRPr="00F41CFE">
              <w:rPr>
                <w:sz w:val="16"/>
                <w:szCs w:val="16"/>
              </w:rPr>
              <w:t>302,4</w:t>
            </w:r>
          </w:p>
        </w:tc>
        <w:tc>
          <w:tcPr>
            <w:tcW w:w="2977" w:type="dxa"/>
            <w:tcBorders>
              <w:top w:val="nil"/>
              <w:left w:val="nil"/>
              <w:bottom w:val="single" w:sz="4" w:space="0" w:color="auto"/>
              <w:right w:val="single" w:sz="4" w:space="0" w:color="auto"/>
            </w:tcBorders>
            <w:shd w:val="clear" w:color="auto" w:fill="FFFFFF" w:themeFill="background1"/>
            <w:vAlign w:val="center"/>
            <w:hideMark/>
          </w:tcPr>
          <w:p w:rsidR="00445F07" w:rsidRPr="00F41CFE" w:rsidRDefault="00445F07" w:rsidP="005B280D">
            <w:pPr>
              <w:rPr>
                <w:sz w:val="16"/>
                <w:szCs w:val="16"/>
              </w:rPr>
            </w:pPr>
            <w:r w:rsidRPr="00F41CFE">
              <w:rPr>
                <w:sz w:val="16"/>
                <w:szCs w:val="16"/>
              </w:rPr>
              <w:t>РБ, г. Благовещенск, ул. 50 лет Октября 110/5</w:t>
            </w:r>
          </w:p>
        </w:tc>
      </w:tr>
      <w:tr w:rsidR="000B44E5" w:rsidRPr="00F41CFE" w:rsidTr="008774F6">
        <w:trPr>
          <w:trHeight w:val="22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44E5" w:rsidRPr="00F41CFE" w:rsidRDefault="00A106F3" w:rsidP="00ED39A4">
            <w:pPr>
              <w:jc w:val="center"/>
              <w:rPr>
                <w:sz w:val="16"/>
                <w:szCs w:val="16"/>
              </w:rPr>
            </w:pPr>
            <w:r w:rsidRPr="00F41CFE">
              <w:rPr>
                <w:sz w:val="16"/>
                <w:szCs w:val="16"/>
              </w:rPr>
              <w:t>2</w:t>
            </w:r>
          </w:p>
        </w:tc>
        <w:tc>
          <w:tcPr>
            <w:tcW w:w="2560" w:type="dxa"/>
            <w:tcBorders>
              <w:top w:val="single" w:sz="4" w:space="0" w:color="auto"/>
              <w:left w:val="nil"/>
              <w:bottom w:val="single" w:sz="4" w:space="0" w:color="auto"/>
              <w:right w:val="single" w:sz="4" w:space="0" w:color="auto"/>
            </w:tcBorders>
            <w:shd w:val="clear" w:color="auto" w:fill="FFFFFF" w:themeFill="background1"/>
            <w:noWrap/>
          </w:tcPr>
          <w:p w:rsidR="000B44E5" w:rsidRPr="00F41CFE" w:rsidRDefault="000B44E5" w:rsidP="000B44E5">
            <w:pPr>
              <w:rPr>
                <w:sz w:val="16"/>
                <w:szCs w:val="16"/>
              </w:rPr>
            </w:pPr>
            <w:r w:rsidRPr="00F41CFE">
              <w:rPr>
                <w:sz w:val="16"/>
                <w:szCs w:val="16"/>
              </w:rPr>
              <w:t>Земельный участок, (№</w:t>
            </w:r>
            <w:proofErr w:type="spellStart"/>
            <w:r w:rsidRPr="00F41CFE">
              <w:rPr>
                <w:sz w:val="16"/>
                <w:szCs w:val="16"/>
              </w:rPr>
              <w:t>кад</w:t>
            </w:r>
            <w:proofErr w:type="spellEnd"/>
            <w:r w:rsidRPr="00F41CFE">
              <w:rPr>
                <w:sz w:val="16"/>
                <w:szCs w:val="16"/>
              </w:rPr>
              <w:t>. 02:69:020401:720)</w:t>
            </w: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center"/>
          </w:tcPr>
          <w:p w:rsidR="000B44E5" w:rsidRPr="00F41CFE" w:rsidRDefault="000B44E5" w:rsidP="00ED39A4">
            <w:pPr>
              <w:jc w:val="center"/>
              <w:rPr>
                <w:sz w:val="16"/>
                <w:szCs w:val="16"/>
              </w:rPr>
            </w:pPr>
          </w:p>
        </w:tc>
        <w:tc>
          <w:tcPr>
            <w:tcW w:w="795" w:type="dxa"/>
            <w:tcBorders>
              <w:top w:val="single" w:sz="4" w:space="0" w:color="auto"/>
              <w:left w:val="nil"/>
              <w:bottom w:val="single" w:sz="4" w:space="0" w:color="auto"/>
              <w:right w:val="single" w:sz="4" w:space="0" w:color="auto"/>
            </w:tcBorders>
            <w:shd w:val="clear" w:color="auto" w:fill="FFFFFF" w:themeFill="background1"/>
            <w:noWrap/>
            <w:vAlign w:val="center"/>
          </w:tcPr>
          <w:p w:rsidR="000B44E5" w:rsidRPr="00F41CFE" w:rsidRDefault="000B44E5" w:rsidP="00445F07">
            <w:pPr>
              <w:jc w:val="center"/>
              <w:rPr>
                <w:sz w:val="16"/>
                <w:szCs w:val="16"/>
              </w:rPr>
            </w:pP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tcPr>
          <w:p w:rsidR="000B44E5" w:rsidRPr="00F41CFE" w:rsidRDefault="000B44E5" w:rsidP="00ED39A4">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0B44E5" w:rsidRPr="00F41CFE" w:rsidRDefault="000B44E5" w:rsidP="00ED39A4">
            <w:pPr>
              <w:jc w:val="center"/>
              <w:rPr>
                <w:sz w:val="16"/>
                <w:szCs w:val="16"/>
              </w:rPr>
            </w:pPr>
            <w:r w:rsidRPr="00F41CFE">
              <w:rPr>
                <w:sz w:val="16"/>
                <w:szCs w:val="16"/>
              </w:rPr>
              <w:t>1 655</w:t>
            </w:r>
          </w:p>
        </w:tc>
        <w:tc>
          <w:tcPr>
            <w:tcW w:w="2977" w:type="dxa"/>
            <w:tcBorders>
              <w:top w:val="single" w:sz="4" w:space="0" w:color="auto"/>
              <w:left w:val="nil"/>
              <w:bottom w:val="single" w:sz="4" w:space="0" w:color="auto"/>
              <w:right w:val="single" w:sz="4" w:space="0" w:color="auto"/>
            </w:tcBorders>
            <w:shd w:val="clear" w:color="auto" w:fill="FFFFFF" w:themeFill="background1"/>
            <w:vAlign w:val="center"/>
          </w:tcPr>
          <w:p w:rsidR="000B44E5" w:rsidRPr="00F41CFE" w:rsidRDefault="000B44E5" w:rsidP="005B280D">
            <w:pPr>
              <w:rPr>
                <w:sz w:val="16"/>
                <w:szCs w:val="16"/>
              </w:rPr>
            </w:pPr>
            <w:r w:rsidRPr="00F41CFE">
              <w:rPr>
                <w:sz w:val="16"/>
                <w:szCs w:val="16"/>
              </w:rPr>
              <w:t>РБ, г. Благовещенск, ул. 50 лет Октября 110</w:t>
            </w:r>
          </w:p>
        </w:tc>
      </w:tr>
    </w:tbl>
    <w:p w:rsidR="008A35B8" w:rsidRPr="00F41CFE" w:rsidRDefault="008A35B8" w:rsidP="00B65CEC">
      <w:pPr>
        <w:rPr>
          <w:i/>
          <w:sz w:val="16"/>
          <w:szCs w:val="16"/>
        </w:rPr>
      </w:pPr>
    </w:p>
    <w:p w:rsidR="008324D7" w:rsidRPr="00F41CFE" w:rsidRDefault="008324D7" w:rsidP="00E851BF">
      <w:pPr>
        <w:pStyle w:val="20"/>
        <w:numPr>
          <w:ilvl w:val="1"/>
          <w:numId w:val="15"/>
        </w:numPr>
        <w:spacing w:before="240" w:after="120" w:line="288" w:lineRule="auto"/>
        <w:rPr>
          <w:b/>
          <w:sz w:val="16"/>
          <w:szCs w:val="16"/>
        </w:rPr>
      </w:pPr>
      <w:bookmarkStart w:id="28" w:name="_Toc285781149"/>
      <w:bookmarkStart w:id="29" w:name="_Toc288836556"/>
      <w:bookmarkStart w:id="30" w:name="_Toc364769657"/>
      <w:bookmarkStart w:id="31" w:name="_Toc428449926"/>
      <w:r w:rsidRPr="00F41CFE">
        <w:rPr>
          <w:b/>
          <w:sz w:val="16"/>
          <w:szCs w:val="16"/>
        </w:rPr>
        <w:t>Результаты оценки, полученные при применении различных подходов к оценке.</w:t>
      </w:r>
      <w:bookmarkEnd w:id="28"/>
      <w:bookmarkEnd w:id="29"/>
      <w:bookmarkEnd w:id="30"/>
      <w:bookmarkEnd w:id="31"/>
    </w:p>
    <w:p w:rsidR="008324D7" w:rsidRPr="00F41CFE" w:rsidRDefault="008324D7" w:rsidP="000719B8">
      <w:pPr>
        <w:pStyle w:val="afc"/>
        <w:numPr>
          <w:ilvl w:val="0"/>
          <w:numId w:val="27"/>
        </w:numPr>
        <w:jc w:val="right"/>
        <w:rPr>
          <w:i/>
          <w:sz w:val="16"/>
          <w:szCs w:val="16"/>
        </w:rPr>
      </w:pPr>
    </w:p>
    <w:p w:rsidR="00B91487" w:rsidRPr="00F41CFE" w:rsidRDefault="00B91487" w:rsidP="00B91487">
      <w:pPr>
        <w:jc w:val="right"/>
        <w:rPr>
          <w:i/>
          <w:sz w:val="16"/>
          <w:szCs w:val="16"/>
        </w:rPr>
      </w:pPr>
      <w:bookmarkStart w:id="32" w:name="_GoBack"/>
      <w:bookmarkEnd w:id="32"/>
    </w:p>
    <w:tbl>
      <w:tblPr>
        <w:tblW w:w="9229" w:type="dxa"/>
        <w:tblInd w:w="93" w:type="dxa"/>
        <w:tblLook w:val="04A0" w:firstRow="1" w:lastRow="0" w:firstColumn="1" w:lastColumn="0" w:noHBand="0" w:noVBand="1"/>
      </w:tblPr>
      <w:tblGrid>
        <w:gridCol w:w="435"/>
        <w:gridCol w:w="2557"/>
        <w:gridCol w:w="1843"/>
        <w:gridCol w:w="1843"/>
        <w:gridCol w:w="2551"/>
      </w:tblGrid>
      <w:tr w:rsidR="00B91487" w:rsidRPr="00F41CFE" w:rsidTr="002D1877">
        <w:trPr>
          <w:trHeight w:val="503"/>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91487" w:rsidRPr="00F41CFE" w:rsidRDefault="00B91487" w:rsidP="0066092A">
            <w:pPr>
              <w:jc w:val="center"/>
              <w:rPr>
                <w:b/>
                <w:bCs/>
                <w:sz w:val="16"/>
                <w:szCs w:val="16"/>
              </w:rPr>
            </w:pPr>
            <w:r w:rsidRPr="00F41CFE">
              <w:rPr>
                <w:b/>
                <w:bCs/>
                <w:sz w:val="16"/>
                <w:szCs w:val="16"/>
              </w:rPr>
              <w:t>№ п/п</w:t>
            </w:r>
          </w:p>
        </w:tc>
        <w:tc>
          <w:tcPr>
            <w:tcW w:w="2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91487" w:rsidRPr="00F41CFE" w:rsidRDefault="00B91487" w:rsidP="0066092A">
            <w:pPr>
              <w:jc w:val="center"/>
              <w:rPr>
                <w:b/>
                <w:bCs/>
                <w:sz w:val="16"/>
                <w:szCs w:val="16"/>
              </w:rPr>
            </w:pPr>
            <w:r w:rsidRPr="00F41CFE">
              <w:rPr>
                <w:b/>
                <w:bCs/>
                <w:sz w:val="16"/>
                <w:szCs w:val="16"/>
              </w:rPr>
              <w:t>Объект оценки</w:t>
            </w:r>
          </w:p>
        </w:tc>
        <w:tc>
          <w:tcPr>
            <w:tcW w:w="6237" w:type="dxa"/>
            <w:gridSpan w:val="3"/>
            <w:tcBorders>
              <w:top w:val="single" w:sz="4" w:space="0" w:color="auto"/>
              <w:left w:val="nil"/>
              <w:bottom w:val="single" w:sz="4" w:space="0" w:color="auto"/>
              <w:right w:val="single" w:sz="4" w:space="0" w:color="auto"/>
            </w:tcBorders>
            <w:shd w:val="clear" w:color="auto" w:fill="auto"/>
            <w:vAlign w:val="center"/>
            <w:hideMark/>
          </w:tcPr>
          <w:p w:rsidR="00B91487" w:rsidRPr="00F41CFE" w:rsidRDefault="00B91487" w:rsidP="0066092A">
            <w:pPr>
              <w:jc w:val="center"/>
              <w:rPr>
                <w:b/>
                <w:bCs/>
                <w:sz w:val="16"/>
                <w:szCs w:val="16"/>
              </w:rPr>
            </w:pPr>
            <w:r w:rsidRPr="00F41CFE">
              <w:rPr>
                <w:b/>
                <w:bCs/>
                <w:sz w:val="16"/>
                <w:szCs w:val="16"/>
              </w:rPr>
              <w:t>Предварительная стоимость, руб.</w:t>
            </w:r>
          </w:p>
        </w:tc>
      </w:tr>
      <w:tr w:rsidR="00B91487" w:rsidRPr="00F41CFE" w:rsidTr="00B91487">
        <w:trPr>
          <w:trHeight w:val="363"/>
        </w:trPr>
        <w:tc>
          <w:tcPr>
            <w:tcW w:w="435" w:type="dxa"/>
            <w:vMerge/>
            <w:tcBorders>
              <w:top w:val="single" w:sz="4" w:space="0" w:color="auto"/>
              <w:left w:val="single" w:sz="4" w:space="0" w:color="auto"/>
              <w:bottom w:val="single" w:sz="4" w:space="0" w:color="auto"/>
              <w:right w:val="single" w:sz="4" w:space="0" w:color="auto"/>
            </w:tcBorders>
            <w:vAlign w:val="center"/>
            <w:hideMark/>
          </w:tcPr>
          <w:p w:rsidR="00B91487" w:rsidRPr="00F41CFE" w:rsidRDefault="00B91487" w:rsidP="0066092A">
            <w:pPr>
              <w:rPr>
                <w:b/>
                <w:bCs/>
                <w:sz w:val="16"/>
                <w:szCs w:val="16"/>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B91487" w:rsidRPr="00F41CFE" w:rsidRDefault="00B91487" w:rsidP="0066092A">
            <w:pPr>
              <w:rPr>
                <w:b/>
                <w:bCs/>
                <w:sz w:val="16"/>
                <w:szCs w:val="16"/>
              </w:rPr>
            </w:pPr>
          </w:p>
        </w:tc>
        <w:tc>
          <w:tcPr>
            <w:tcW w:w="1843" w:type="dxa"/>
            <w:tcBorders>
              <w:top w:val="nil"/>
              <w:left w:val="nil"/>
              <w:bottom w:val="single" w:sz="4" w:space="0" w:color="auto"/>
              <w:right w:val="single" w:sz="4" w:space="0" w:color="auto"/>
            </w:tcBorders>
            <w:shd w:val="clear" w:color="auto" w:fill="auto"/>
            <w:vAlign w:val="center"/>
            <w:hideMark/>
          </w:tcPr>
          <w:p w:rsidR="00B91487" w:rsidRPr="00F41CFE" w:rsidRDefault="00B91487" w:rsidP="0066092A">
            <w:pPr>
              <w:jc w:val="center"/>
              <w:rPr>
                <w:b/>
                <w:bCs/>
                <w:sz w:val="16"/>
                <w:szCs w:val="16"/>
              </w:rPr>
            </w:pPr>
            <w:r w:rsidRPr="00F41CFE">
              <w:rPr>
                <w:b/>
                <w:bCs/>
                <w:sz w:val="16"/>
                <w:szCs w:val="16"/>
              </w:rPr>
              <w:t>Затратный</w:t>
            </w:r>
          </w:p>
        </w:tc>
        <w:tc>
          <w:tcPr>
            <w:tcW w:w="1843" w:type="dxa"/>
            <w:tcBorders>
              <w:top w:val="nil"/>
              <w:left w:val="nil"/>
              <w:bottom w:val="single" w:sz="4" w:space="0" w:color="auto"/>
              <w:right w:val="single" w:sz="4" w:space="0" w:color="auto"/>
            </w:tcBorders>
            <w:shd w:val="clear" w:color="auto" w:fill="auto"/>
            <w:vAlign w:val="center"/>
            <w:hideMark/>
          </w:tcPr>
          <w:p w:rsidR="00B91487" w:rsidRPr="00F41CFE" w:rsidRDefault="00B91487" w:rsidP="0066092A">
            <w:pPr>
              <w:jc w:val="center"/>
              <w:rPr>
                <w:b/>
                <w:bCs/>
                <w:sz w:val="16"/>
                <w:szCs w:val="16"/>
              </w:rPr>
            </w:pPr>
            <w:r w:rsidRPr="00F41CFE">
              <w:rPr>
                <w:b/>
                <w:bCs/>
                <w:sz w:val="16"/>
                <w:szCs w:val="16"/>
              </w:rPr>
              <w:t>Сравнительный</w:t>
            </w:r>
          </w:p>
        </w:tc>
        <w:tc>
          <w:tcPr>
            <w:tcW w:w="2551" w:type="dxa"/>
            <w:tcBorders>
              <w:top w:val="nil"/>
              <w:left w:val="nil"/>
              <w:bottom w:val="single" w:sz="4" w:space="0" w:color="auto"/>
              <w:right w:val="single" w:sz="4" w:space="0" w:color="auto"/>
            </w:tcBorders>
            <w:shd w:val="clear" w:color="auto" w:fill="auto"/>
            <w:vAlign w:val="center"/>
            <w:hideMark/>
          </w:tcPr>
          <w:p w:rsidR="00B91487" w:rsidRPr="00F41CFE" w:rsidRDefault="00B91487" w:rsidP="0066092A">
            <w:pPr>
              <w:jc w:val="center"/>
              <w:rPr>
                <w:b/>
                <w:bCs/>
                <w:sz w:val="16"/>
                <w:szCs w:val="16"/>
              </w:rPr>
            </w:pPr>
            <w:r w:rsidRPr="00F41CFE">
              <w:rPr>
                <w:b/>
                <w:bCs/>
                <w:sz w:val="16"/>
                <w:szCs w:val="16"/>
              </w:rPr>
              <w:t>Доходный</w:t>
            </w:r>
          </w:p>
        </w:tc>
      </w:tr>
      <w:tr w:rsidR="00B91487" w:rsidRPr="00F41CFE" w:rsidTr="00B91487">
        <w:trPr>
          <w:trHeight w:val="780"/>
        </w:trPr>
        <w:tc>
          <w:tcPr>
            <w:tcW w:w="435" w:type="dxa"/>
            <w:tcBorders>
              <w:top w:val="nil"/>
              <w:left w:val="single" w:sz="4" w:space="0" w:color="auto"/>
              <w:bottom w:val="nil"/>
              <w:right w:val="single" w:sz="4" w:space="0" w:color="auto"/>
            </w:tcBorders>
            <w:shd w:val="clear" w:color="auto" w:fill="auto"/>
            <w:vAlign w:val="center"/>
            <w:hideMark/>
          </w:tcPr>
          <w:p w:rsidR="00B91487" w:rsidRPr="00F41CFE" w:rsidRDefault="00B91487" w:rsidP="0066092A">
            <w:pPr>
              <w:jc w:val="center"/>
              <w:rPr>
                <w:sz w:val="16"/>
                <w:szCs w:val="16"/>
              </w:rPr>
            </w:pPr>
            <w:r w:rsidRPr="00F41CFE">
              <w:rPr>
                <w:sz w:val="16"/>
                <w:szCs w:val="16"/>
              </w:rPr>
              <w:t>1</w:t>
            </w:r>
          </w:p>
        </w:tc>
        <w:tc>
          <w:tcPr>
            <w:tcW w:w="2557" w:type="dxa"/>
            <w:tcBorders>
              <w:top w:val="nil"/>
              <w:left w:val="nil"/>
              <w:bottom w:val="nil"/>
              <w:right w:val="single" w:sz="4" w:space="0" w:color="auto"/>
            </w:tcBorders>
            <w:shd w:val="clear" w:color="auto" w:fill="auto"/>
            <w:vAlign w:val="center"/>
            <w:hideMark/>
          </w:tcPr>
          <w:p w:rsidR="00B91487" w:rsidRPr="00F41CFE" w:rsidRDefault="00B91487" w:rsidP="0066092A">
            <w:pPr>
              <w:rPr>
                <w:sz w:val="16"/>
                <w:szCs w:val="16"/>
              </w:rPr>
            </w:pPr>
            <w:r w:rsidRPr="00F41CFE">
              <w:rPr>
                <w:sz w:val="16"/>
                <w:szCs w:val="16"/>
              </w:rPr>
              <w:t>административное здание (гостиница)</w:t>
            </w:r>
          </w:p>
        </w:tc>
        <w:tc>
          <w:tcPr>
            <w:tcW w:w="1843" w:type="dxa"/>
            <w:tcBorders>
              <w:top w:val="nil"/>
              <w:left w:val="nil"/>
              <w:bottom w:val="nil"/>
              <w:right w:val="single" w:sz="4" w:space="0" w:color="auto"/>
            </w:tcBorders>
            <w:shd w:val="clear" w:color="auto" w:fill="auto"/>
            <w:vAlign w:val="center"/>
            <w:hideMark/>
          </w:tcPr>
          <w:p w:rsidR="00B91487" w:rsidRPr="00F41CFE" w:rsidRDefault="00B91487" w:rsidP="0066092A">
            <w:pPr>
              <w:jc w:val="center"/>
              <w:rPr>
                <w:color w:val="000000"/>
                <w:sz w:val="16"/>
                <w:szCs w:val="16"/>
              </w:rPr>
            </w:pPr>
            <w:r w:rsidRPr="00F41CFE">
              <w:rPr>
                <w:color w:val="000000"/>
                <w:sz w:val="16"/>
                <w:szCs w:val="16"/>
              </w:rPr>
              <w:t>15 070 639</w:t>
            </w:r>
          </w:p>
        </w:tc>
        <w:tc>
          <w:tcPr>
            <w:tcW w:w="1843" w:type="dxa"/>
            <w:tcBorders>
              <w:top w:val="nil"/>
              <w:left w:val="nil"/>
              <w:bottom w:val="nil"/>
              <w:right w:val="single" w:sz="4" w:space="0" w:color="auto"/>
            </w:tcBorders>
            <w:shd w:val="clear" w:color="auto" w:fill="auto"/>
            <w:vAlign w:val="center"/>
            <w:hideMark/>
          </w:tcPr>
          <w:p w:rsidR="00B91487" w:rsidRPr="00F41CFE" w:rsidRDefault="00B91487" w:rsidP="0066092A">
            <w:pPr>
              <w:jc w:val="center"/>
              <w:rPr>
                <w:color w:val="000000"/>
                <w:sz w:val="16"/>
                <w:szCs w:val="16"/>
              </w:rPr>
            </w:pPr>
            <w:r w:rsidRPr="00F41CFE">
              <w:rPr>
                <w:color w:val="000000"/>
                <w:sz w:val="16"/>
                <w:szCs w:val="16"/>
              </w:rPr>
              <w:t>6 686 007</w:t>
            </w:r>
          </w:p>
        </w:tc>
        <w:tc>
          <w:tcPr>
            <w:tcW w:w="2551" w:type="dxa"/>
            <w:tcBorders>
              <w:top w:val="nil"/>
              <w:left w:val="nil"/>
              <w:bottom w:val="nil"/>
              <w:right w:val="single" w:sz="4" w:space="0" w:color="auto"/>
            </w:tcBorders>
            <w:shd w:val="clear" w:color="auto" w:fill="auto"/>
            <w:vAlign w:val="center"/>
            <w:hideMark/>
          </w:tcPr>
          <w:p w:rsidR="00B91487" w:rsidRPr="00F41CFE" w:rsidRDefault="00B91487" w:rsidP="0066092A">
            <w:pPr>
              <w:jc w:val="center"/>
              <w:rPr>
                <w:color w:val="000000"/>
                <w:sz w:val="16"/>
                <w:szCs w:val="16"/>
              </w:rPr>
            </w:pPr>
            <w:r w:rsidRPr="00F41CFE">
              <w:rPr>
                <w:color w:val="000000"/>
                <w:sz w:val="16"/>
                <w:szCs w:val="16"/>
              </w:rPr>
              <w:t>Не применялся</w:t>
            </w:r>
          </w:p>
        </w:tc>
      </w:tr>
      <w:tr w:rsidR="00B91487" w:rsidRPr="00F41CFE" w:rsidTr="00B91487">
        <w:trPr>
          <w:trHeight w:val="607"/>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487" w:rsidRPr="00F41CFE" w:rsidRDefault="00B91487" w:rsidP="0066092A">
            <w:pPr>
              <w:jc w:val="center"/>
              <w:rPr>
                <w:rFonts w:ascii="Arial" w:hAnsi="Arial" w:cs="Arial"/>
                <w:sz w:val="16"/>
                <w:szCs w:val="16"/>
              </w:rPr>
            </w:pPr>
            <w:r w:rsidRPr="00F41CFE">
              <w:rPr>
                <w:rFonts w:ascii="Arial" w:hAnsi="Arial" w:cs="Arial"/>
                <w:sz w:val="16"/>
                <w:szCs w:val="16"/>
              </w:rPr>
              <w:t>2</w:t>
            </w:r>
          </w:p>
        </w:tc>
        <w:tc>
          <w:tcPr>
            <w:tcW w:w="2557" w:type="dxa"/>
            <w:tcBorders>
              <w:top w:val="single" w:sz="4" w:space="0" w:color="auto"/>
              <w:left w:val="nil"/>
              <w:bottom w:val="single" w:sz="4" w:space="0" w:color="auto"/>
              <w:right w:val="single" w:sz="4" w:space="0" w:color="auto"/>
            </w:tcBorders>
            <w:shd w:val="clear" w:color="auto" w:fill="auto"/>
            <w:vAlign w:val="center"/>
            <w:hideMark/>
          </w:tcPr>
          <w:p w:rsidR="00B91487" w:rsidRPr="00F41CFE" w:rsidRDefault="00B91487" w:rsidP="0066092A">
            <w:pPr>
              <w:jc w:val="center"/>
              <w:rPr>
                <w:sz w:val="16"/>
                <w:szCs w:val="16"/>
              </w:rPr>
            </w:pPr>
            <w:r w:rsidRPr="00F41CFE">
              <w:rPr>
                <w:sz w:val="16"/>
                <w:szCs w:val="16"/>
              </w:rPr>
              <w:t xml:space="preserve">З/у площадью 1655 </w:t>
            </w:r>
            <w:proofErr w:type="spellStart"/>
            <w:r w:rsidRPr="00F41CFE">
              <w:rPr>
                <w:sz w:val="16"/>
                <w:szCs w:val="16"/>
              </w:rPr>
              <w:t>кв.м</w:t>
            </w:r>
            <w:proofErr w:type="spellEnd"/>
            <w:r w:rsidRPr="00F41CFE">
              <w:rPr>
                <w:sz w:val="16"/>
                <w:szCs w:val="16"/>
              </w:rPr>
              <w:t>.</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66092A">
            <w:pPr>
              <w:jc w:val="center"/>
              <w:rPr>
                <w:sz w:val="16"/>
                <w:szCs w:val="16"/>
              </w:rPr>
            </w:pPr>
            <w:r w:rsidRPr="00F41CFE">
              <w:rPr>
                <w:sz w:val="16"/>
                <w:szCs w:val="16"/>
              </w:rPr>
              <w:t>Не применялся</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66092A">
            <w:pPr>
              <w:jc w:val="center"/>
              <w:rPr>
                <w:sz w:val="16"/>
                <w:szCs w:val="16"/>
              </w:rPr>
            </w:pPr>
            <w:r w:rsidRPr="00F41CFE">
              <w:rPr>
                <w:sz w:val="16"/>
                <w:szCs w:val="16"/>
              </w:rPr>
              <w:t>437 254</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66092A">
            <w:pPr>
              <w:jc w:val="center"/>
              <w:rPr>
                <w:sz w:val="16"/>
                <w:szCs w:val="16"/>
              </w:rPr>
            </w:pPr>
            <w:r w:rsidRPr="00F41CFE">
              <w:rPr>
                <w:sz w:val="16"/>
                <w:szCs w:val="16"/>
              </w:rPr>
              <w:t>Не применялся</w:t>
            </w:r>
          </w:p>
        </w:tc>
      </w:tr>
    </w:tbl>
    <w:p w:rsidR="00B91487" w:rsidRPr="00F41CFE" w:rsidRDefault="00B91487" w:rsidP="00B91487">
      <w:pPr>
        <w:jc w:val="right"/>
        <w:rPr>
          <w:i/>
          <w:sz w:val="16"/>
          <w:szCs w:val="16"/>
        </w:rPr>
      </w:pPr>
    </w:p>
    <w:p w:rsidR="0066092A" w:rsidRPr="00F41CFE" w:rsidRDefault="0066092A" w:rsidP="00B91487">
      <w:pPr>
        <w:jc w:val="right"/>
        <w:rPr>
          <w:i/>
          <w:sz w:val="16"/>
          <w:szCs w:val="16"/>
        </w:rPr>
      </w:pPr>
    </w:p>
    <w:p w:rsidR="008324D7" w:rsidRPr="00F41CFE" w:rsidRDefault="0066092A" w:rsidP="00E851BF">
      <w:pPr>
        <w:pStyle w:val="20"/>
        <w:numPr>
          <w:ilvl w:val="1"/>
          <w:numId w:val="15"/>
        </w:numPr>
        <w:spacing w:before="240" w:after="120" w:line="288" w:lineRule="auto"/>
        <w:rPr>
          <w:b/>
          <w:sz w:val="16"/>
          <w:szCs w:val="16"/>
        </w:rPr>
      </w:pPr>
      <w:bookmarkStart w:id="33" w:name="_Toc285781150"/>
      <w:bookmarkStart w:id="34" w:name="_Toc288836557"/>
      <w:bookmarkStart w:id="35" w:name="_Toc364769658"/>
      <w:bookmarkStart w:id="36" w:name="_Toc428449927"/>
      <w:r w:rsidRPr="00F41CFE">
        <w:rPr>
          <w:b/>
          <w:sz w:val="16"/>
          <w:szCs w:val="16"/>
        </w:rPr>
        <w:t>И</w:t>
      </w:r>
      <w:r w:rsidR="008324D7" w:rsidRPr="00F41CFE">
        <w:rPr>
          <w:b/>
          <w:sz w:val="16"/>
          <w:szCs w:val="16"/>
        </w:rPr>
        <w:t>тоговая величина стоимости объекта.</w:t>
      </w:r>
      <w:bookmarkEnd w:id="33"/>
      <w:bookmarkEnd w:id="34"/>
      <w:bookmarkEnd w:id="35"/>
      <w:bookmarkEnd w:id="36"/>
    </w:p>
    <w:p w:rsidR="005B280D" w:rsidRPr="00F41CFE" w:rsidRDefault="005B280D" w:rsidP="008D232C">
      <w:pPr>
        <w:rPr>
          <w:sz w:val="16"/>
          <w:szCs w:val="16"/>
        </w:rPr>
      </w:pPr>
    </w:p>
    <w:p w:rsidR="00B91487" w:rsidRPr="00F41CFE" w:rsidRDefault="00B91487" w:rsidP="000719B8">
      <w:pPr>
        <w:pStyle w:val="afc"/>
        <w:numPr>
          <w:ilvl w:val="0"/>
          <w:numId w:val="27"/>
        </w:numPr>
        <w:jc w:val="right"/>
        <w:rPr>
          <w:i/>
          <w:sz w:val="16"/>
          <w:szCs w:val="16"/>
        </w:rPr>
      </w:pPr>
    </w:p>
    <w:p w:rsidR="00B91487" w:rsidRPr="00F41CFE" w:rsidRDefault="00B91487" w:rsidP="00B91487">
      <w:pPr>
        <w:ind w:left="9215"/>
        <w:jc w:val="right"/>
        <w:rPr>
          <w:i/>
          <w:sz w:val="16"/>
          <w:szCs w:val="16"/>
        </w:rPr>
      </w:pPr>
    </w:p>
    <w:tbl>
      <w:tblPr>
        <w:tblW w:w="9280" w:type="dxa"/>
        <w:tblInd w:w="93" w:type="dxa"/>
        <w:tblLook w:val="04A0" w:firstRow="1" w:lastRow="0" w:firstColumn="1" w:lastColumn="0" w:noHBand="0" w:noVBand="1"/>
      </w:tblPr>
      <w:tblGrid>
        <w:gridCol w:w="582"/>
        <w:gridCol w:w="4962"/>
        <w:gridCol w:w="3736"/>
      </w:tblGrid>
      <w:tr w:rsidR="0066092A" w:rsidRPr="00F41CFE" w:rsidTr="0066092A">
        <w:trPr>
          <w:trHeight w:val="73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6092A" w:rsidRPr="00F41CFE" w:rsidRDefault="0066092A" w:rsidP="0066092A">
            <w:pPr>
              <w:jc w:val="center"/>
              <w:rPr>
                <w:b/>
                <w:bCs/>
                <w:sz w:val="16"/>
                <w:szCs w:val="16"/>
              </w:rPr>
            </w:pPr>
            <w:r w:rsidRPr="00F41CFE">
              <w:rPr>
                <w:b/>
                <w:bCs/>
                <w:sz w:val="16"/>
                <w:szCs w:val="16"/>
              </w:rPr>
              <w:t>№ п/п</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Объект оценки</w:t>
            </w:r>
          </w:p>
        </w:tc>
        <w:tc>
          <w:tcPr>
            <w:tcW w:w="3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Рыночная стоимость, руб.</w:t>
            </w:r>
          </w:p>
        </w:tc>
      </w:tr>
      <w:tr w:rsidR="0066092A" w:rsidRPr="00F41CFE" w:rsidTr="002D1877">
        <w:trPr>
          <w:trHeight w:val="207"/>
        </w:trPr>
        <w:tc>
          <w:tcPr>
            <w:tcW w:w="582" w:type="dxa"/>
            <w:vMerge/>
            <w:tcBorders>
              <w:top w:val="single" w:sz="4" w:space="0" w:color="auto"/>
              <w:left w:val="single" w:sz="4" w:space="0" w:color="auto"/>
              <w:bottom w:val="single" w:sz="4" w:space="0" w:color="auto"/>
              <w:right w:val="single" w:sz="4" w:space="0" w:color="auto"/>
            </w:tcBorders>
            <w:vAlign w:val="center"/>
            <w:hideMark/>
          </w:tcPr>
          <w:p w:rsidR="0066092A" w:rsidRPr="00F41CFE" w:rsidRDefault="0066092A" w:rsidP="0066092A">
            <w:pPr>
              <w:rPr>
                <w:b/>
                <w:bCs/>
                <w:sz w:val="16"/>
                <w:szCs w:val="16"/>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6092A" w:rsidRPr="00F41CFE" w:rsidRDefault="0066092A" w:rsidP="0066092A">
            <w:pPr>
              <w:rPr>
                <w:b/>
                <w:bCs/>
                <w:sz w:val="16"/>
                <w:szCs w:val="16"/>
              </w:rPr>
            </w:pPr>
          </w:p>
        </w:tc>
        <w:tc>
          <w:tcPr>
            <w:tcW w:w="3736" w:type="dxa"/>
            <w:vMerge/>
            <w:tcBorders>
              <w:top w:val="single" w:sz="4" w:space="0" w:color="auto"/>
              <w:left w:val="single" w:sz="4" w:space="0" w:color="auto"/>
              <w:bottom w:val="single" w:sz="4" w:space="0" w:color="auto"/>
              <w:right w:val="single" w:sz="4" w:space="0" w:color="auto"/>
            </w:tcBorders>
            <w:vAlign w:val="center"/>
            <w:hideMark/>
          </w:tcPr>
          <w:p w:rsidR="0066092A" w:rsidRPr="00F41CFE" w:rsidRDefault="0066092A" w:rsidP="0066092A">
            <w:pPr>
              <w:rPr>
                <w:b/>
                <w:bCs/>
                <w:sz w:val="16"/>
                <w:szCs w:val="16"/>
              </w:rPr>
            </w:pPr>
          </w:p>
        </w:tc>
      </w:tr>
      <w:tr w:rsidR="0066092A" w:rsidRPr="00F41CFE" w:rsidTr="0066092A">
        <w:trPr>
          <w:trHeight w:val="671"/>
        </w:trPr>
        <w:tc>
          <w:tcPr>
            <w:tcW w:w="582" w:type="dxa"/>
            <w:tcBorders>
              <w:top w:val="nil"/>
              <w:left w:val="single" w:sz="4" w:space="0" w:color="auto"/>
              <w:bottom w:val="nil"/>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w:t>
            </w:r>
          </w:p>
        </w:tc>
        <w:tc>
          <w:tcPr>
            <w:tcW w:w="4962" w:type="dxa"/>
            <w:tcBorders>
              <w:top w:val="nil"/>
              <w:left w:val="nil"/>
              <w:bottom w:val="nil"/>
              <w:right w:val="single" w:sz="4" w:space="0" w:color="auto"/>
            </w:tcBorders>
            <w:shd w:val="clear" w:color="auto" w:fill="auto"/>
            <w:vAlign w:val="center"/>
            <w:hideMark/>
          </w:tcPr>
          <w:p w:rsidR="0066092A" w:rsidRPr="00F41CFE" w:rsidRDefault="0066092A" w:rsidP="0066092A">
            <w:pPr>
              <w:rPr>
                <w:sz w:val="16"/>
                <w:szCs w:val="16"/>
              </w:rPr>
            </w:pPr>
            <w:r w:rsidRPr="00F41CFE">
              <w:rPr>
                <w:sz w:val="16"/>
                <w:szCs w:val="16"/>
              </w:rPr>
              <w:t>административное здание (гостиница)</w:t>
            </w:r>
          </w:p>
        </w:tc>
        <w:tc>
          <w:tcPr>
            <w:tcW w:w="3736" w:type="dxa"/>
            <w:tcBorders>
              <w:top w:val="nil"/>
              <w:left w:val="nil"/>
              <w:bottom w:val="nil"/>
              <w:right w:val="single" w:sz="4" w:space="0" w:color="auto"/>
            </w:tcBorders>
            <w:shd w:val="clear" w:color="auto" w:fill="auto"/>
            <w:vAlign w:val="center"/>
            <w:hideMark/>
          </w:tcPr>
          <w:p w:rsidR="0066092A" w:rsidRPr="00F41CFE" w:rsidRDefault="0066092A" w:rsidP="0066092A">
            <w:pPr>
              <w:jc w:val="center"/>
              <w:rPr>
                <w:b/>
                <w:bCs/>
                <w:color w:val="000000"/>
                <w:sz w:val="16"/>
                <w:szCs w:val="16"/>
              </w:rPr>
            </w:pPr>
            <w:r w:rsidRPr="00F41CFE">
              <w:rPr>
                <w:b/>
                <w:bCs/>
                <w:color w:val="000000"/>
                <w:sz w:val="16"/>
                <w:szCs w:val="16"/>
              </w:rPr>
              <w:t>6 686 007</w:t>
            </w:r>
          </w:p>
        </w:tc>
      </w:tr>
      <w:tr w:rsidR="0066092A" w:rsidRPr="00F41CFE" w:rsidTr="0066092A">
        <w:trPr>
          <w:trHeight w:val="58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092A" w:rsidRPr="00F41CFE" w:rsidRDefault="0066092A" w:rsidP="0066092A">
            <w:pPr>
              <w:jc w:val="center"/>
              <w:rPr>
                <w:rFonts w:ascii="Arial" w:hAnsi="Arial" w:cs="Arial"/>
                <w:sz w:val="16"/>
                <w:szCs w:val="16"/>
              </w:rPr>
            </w:pPr>
            <w:r w:rsidRPr="00F41CFE">
              <w:rPr>
                <w:rFonts w:ascii="Arial" w:hAnsi="Arial" w:cs="Arial"/>
                <w:sz w:val="16"/>
                <w:szCs w:val="16"/>
              </w:rPr>
              <w:t>2</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rsidR="0066092A" w:rsidRPr="00F41CFE" w:rsidRDefault="0066092A" w:rsidP="0066092A">
            <w:pPr>
              <w:rPr>
                <w:sz w:val="16"/>
                <w:szCs w:val="16"/>
              </w:rPr>
            </w:pPr>
            <w:r w:rsidRPr="00F41CFE">
              <w:rPr>
                <w:sz w:val="16"/>
                <w:szCs w:val="16"/>
              </w:rPr>
              <w:t xml:space="preserve">З/у площадью 1655 </w:t>
            </w:r>
            <w:proofErr w:type="spellStart"/>
            <w:r w:rsidRPr="00F41CFE">
              <w:rPr>
                <w:sz w:val="16"/>
                <w:szCs w:val="16"/>
              </w:rPr>
              <w:t>кв.м</w:t>
            </w:r>
            <w:proofErr w:type="spellEnd"/>
            <w:r w:rsidRPr="00F41CFE">
              <w:rPr>
                <w:sz w:val="16"/>
                <w:szCs w:val="16"/>
              </w:rPr>
              <w:t>.</w:t>
            </w:r>
          </w:p>
        </w:tc>
        <w:tc>
          <w:tcPr>
            <w:tcW w:w="3736" w:type="dxa"/>
            <w:tcBorders>
              <w:top w:val="single" w:sz="4" w:space="0" w:color="auto"/>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color w:val="000000"/>
                <w:sz w:val="16"/>
                <w:szCs w:val="16"/>
              </w:rPr>
            </w:pPr>
            <w:r w:rsidRPr="00F41CFE">
              <w:rPr>
                <w:b/>
                <w:bCs/>
                <w:color w:val="000000"/>
                <w:sz w:val="16"/>
                <w:szCs w:val="16"/>
              </w:rPr>
              <w:t>437 254</w:t>
            </w:r>
          </w:p>
        </w:tc>
      </w:tr>
      <w:tr w:rsidR="00B91487" w:rsidRPr="00F41CFE" w:rsidTr="0066092A">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B91487" w:rsidRPr="00F41CFE" w:rsidRDefault="00B91487" w:rsidP="0066092A">
            <w:pPr>
              <w:rPr>
                <w:sz w:val="16"/>
                <w:szCs w:val="16"/>
              </w:rPr>
            </w:pPr>
            <w:r w:rsidRPr="00F41CFE">
              <w:rPr>
                <w:sz w:val="16"/>
                <w:szCs w:val="16"/>
              </w:rPr>
              <w:t> </w:t>
            </w:r>
          </w:p>
        </w:tc>
        <w:tc>
          <w:tcPr>
            <w:tcW w:w="4962" w:type="dxa"/>
            <w:tcBorders>
              <w:top w:val="nil"/>
              <w:left w:val="nil"/>
              <w:bottom w:val="single" w:sz="4" w:space="0" w:color="auto"/>
              <w:right w:val="single" w:sz="4" w:space="0" w:color="auto"/>
            </w:tcBorders>
            <w:shd w:val="clear" w:color="auto" w:fill="auto"/>
            <w:vAlign w:val="center"/>
            <w:hideMark/>
          </w:tcPr>
          <w:p w:rsidR="00B91487" w:rsidRPr="00F41CFE" w:rsidRDefault="00B91487" w:rsidP="0066092A">
            <w:pPr>
              <w:rPr>
                <w:b/>
                <w:bCs/>
                <w:sz w:val="16"/>
                <w:szCs w:val="16"/>
              </w:rPr>
            </w:pPr>
            <w:r w:rsidRPr="00F41CFE">
              <w:rPr>
                <w:b/>
                <w:bCs/>
                <w:sz w:val="16"/>
                <w:szCs w:val="16"/>
              </w:rPr>
              <w:t>ИТОГО :</w:t>
            </w:r>
          </w:p>
        </w:tc>
        <w:tc>
          <w:tcPr>
            <w:tcW w:w="3736" w:type="dxa"/>
            <w:tcBorders>
              <w:top w:val="nil"/>
              <w:left w:val="nil"/>
              <w:bottom w:val="single" w:sz="4" w:space="0" w:color="auto"/>
              <w:right w:val="single" w:sz="4" w:space="0" w:color="auto"/>
            </w:tcBorders>
            <w:shd w:val="clear" w:color="auto" w:fill="auto"/>
            <w:vAlign w:val="center"/>
            <w:hideMark/>
          </w:tcPr>
          <w:p w:rsidR="00B91487" w:rsidRPr="00F41CFE" w:rsidRDefault="00B91487" w:rsidP="0066092A">
            <w:pPr>
              <w:jc w:val="center"/>
              <w:rPr>
                <w:b/>
                <w:bCs/>
                <w:color w:val="000000"/>
                <w:sz w:val="16"/>
                <w:szCs w:val="16"/>
              </w:rPr>
            </w:pPr>
            <w:r w:rsidRPr="00F41CFE">
              <w:rPr>
                <w:b/>
                <w:bCs/>
                <w:color w:val="000000"/>
                <w:sz w:val="16"/>
                <w:szCs w:val="16"/>
              </w:rPr>
              <w:t>7 123 261</w:t>
            </w:r>
          </w:p>
        </w:tc>
      </w:tr>
    </w:tbl>
    <w:p w:rsidR="00B91487" w:rsidRPr="00F41CFE" w:rsidRDefault="00B91487" w:rsidP="00B91487">
      <w:pPr>
        <w:ind w:left="9215"/>
        <w:jc w:val="right"/>
        <w:rPr>
          <w:i/>
          <w:sz w:val="16"/>
          <w:szCs w:val="16"/>
        </w:rPr>
      </w:pPr>
    </w:p>
    <w:p w:rsidR="00B91487" w:rsidRPr="00F41CFE" w:rsidRDefault="00B91487" w:rsidP="00B91487">
      <w:pPr>
        <w:ind w:left="9215"/>
        <w:jc w:val="right"/>
        <w:rPr>
          <w:i/>
          <w:sz w:val="16"/>
          <w:szCs w:val="16"/>
        </w:rPr>
      </w:pPr>
    </w:p>
    <w:p w:rsidR="00B91487" w:rsidRPr="00F41CFE" w:rsidRDefault="00B91487" w:rsidP="00B91487">
      <w:pPr>
        <w:ind w:left="9215"/>
        <w:jc w:val="right"/>
        <w:rPr>
          <w:i/>
          <w:sz w:val="16"/>
          <w:szCs w:val="16"/>
        </w:rPr>
      </w:pPr>
    </w:p>
    <w:p w:rsidR="0066092A" w:rsidRPr="00F41CFE" w:rsidRDefault="0066092A" w:rsidP="00B91487">
      <w:pPr>
        <w:ind w:left="9215"/>
        <w:jc w:val="right"/>
        <w:rPr>
          <w:i/>
          <w:sz w:val="16"/>
          <w:szCs w:val="16"/>
        </w:rPr>
      </w:pPr>
    </w:p>
    <w:p w:rsidR="0066092A" w:rsidRPr="00F41CFE" w:rsidRDefault="0066092A" w:rsidP="00B91487">
      <w:pPr>
        <w:ind w:left="9215"/>
        <w:jc w:val="right"/>
        <w:rPr>
          <w:i/>
          <w:sz w:val="16"/>
          <w:szCs w:val="16"/>
        </w:rPr>
      </w:pPr>
    </w:p>
    <w:p w:rsidR="0066092A" w:rsidRPr="00F41CFE" w:rsidRDefault="0066092A" w:rsidP="00B91487">
      <w:pPr>
        <w:ind w:left="9215"/>
        <w:jc w:val="right"/>
        <w:rPr>
          <w:i/>
          <w:sz w:val="16"/>
          <w:szCs w:val="16"/>
        </w:rPr>
      </w:pPr>
    </w:p>
    <w:p w:rsidR="0066092A" w:rsidRPr="00F41CFE" w:rsidRDefault="0066092A" w:rsidP="00B91487">
      <w:pPr>
        <w:ind w:left="9215"/>
        <w:jc w:val="right"/>
        <w:rPr>
          <w:i/>
          <w:sz w:val="16"/>
          <w:szCs w:val="16"/>
        </w:rPr>
      </w:pPr>
    </w:p>
    <w:p w:rsidR="00B91487" w:rsidRPr="00F41CFE" w:rsidRDefault="00B91487" w:rsidP="00B91487">
      <w:pPr>
        <w:ind w:left="9215"/>
        <w:jc w:val="right"/>
        <w:rPr>
          <w:i/>
          <w:sz w:val="16"/>
          <w:szCs w:val="16"/>
        </w:rPr>
      </w:pPr>
    </w:p>
    <w:p w:rsidR="008324D7" w:rsidRPr="00F41CFE" w:rsidRDefault="008324D7" w:rsidP="00B91487">
      <w:pPr>
        <w:ind w:left="9215"/>
        <w:jc w:val="right"/>
        <w:rPr>
          <w:i/>
          <w:sz w:val="16"/>
          <w:szCs w:val="16"/>
        </w:rPr>
      </w:pPr>
    </w:p>
    <w:p w:rsidR="008D232C" w:rsidRPr="00F41CFE" w:rsidRDefault="008D232C" w:rsidP="00E851BF">
      <w:pPr>
        <w:pStyle w:val="20"/>
        <w:numPr>
          <w:ilvl w:val="1"/>
          <w:numId w:val="15"/>
        </w:numPr>
        <w:tabs>
          <w:tab w:val="left" w:pos="567"/>
        </w:tabs>
        <w:suppressAutoHyphens/>
        <w:spacing w:before="240" w:after="120" w:line="264" w:lineRule="auto"/>
        <w:rPr>
          <w:b/>
          <w:sz w:val="16"/>
          <w:szCs w:val="16"/>
        </w:rPr>
      </w:pPr>
      <w:bookmarkStart w:id="37" w:name="_Toc288052945"/>
      <w:bookmarkStart w:id="38" w:name="_Toc288836558"/>
      <w:bookmarkStart w:id="39" w:name="_Toc364769660"/>
      <w:bookmarkStart w:id="40" w:name="_Toc428449928"/>
      <w:r w:rsidRPr="00F41CFE">
        <w:rPr>
          <w:b/>
          <w:sz w:val="16"/>
          <w:szCs w:val="16"/>
        </w:rPr>
        <w:t xml:space="preserve"> </w:t>
      </w:r>
      <w:bookmarkStart w:id="41" w:name="_Toc442271181"/>
      <w:bookmarkStart w:id="42" w:name="_Toc442424318"/>
      <w:r w:rsidRPr="00F41CFE">
        <w:rPr>
          <w:b/>
          <w:sz w:val="16"/>
          <w:szCs w:val="16"/>
        </w:rPr>
        <w:t>Ограничения и пределы применения полученной итоговой стоимости</w:t>
      </w:r>
      <w:bookmarkEnd w:id="41"/>
      <w:bookmarkEnd w:id="42"/>
    </w:p>
    <w:p w:rsidR="008D232C" w:rsidRPr="00F41CFE" w:rsidRDefault="008D232C" w:rsidP="008D232C">
      <w:pPr>
        <w:ind w:firstLine="567"/>
        <w:jc w:val="both"/>
        <w:rPr>
          <w:sz w:val="16"/>
          <w:szCs w:val="16"/>
        </w:rPr>
      </w:pPr>
      <w:r w:rsidRPr="00F41CFE">
        <w:rPr>
          <w:sz w:val="16"/>
          <w:szCs w:val="16"/>
        </w:rPr>
        <w:t>Полученный результат может быть использован лишь с учетом следующих ниже ограничений:</w:t>
      </w:r>
    </w:p>
    <w:p w:rsidR="008D232C" w:rsidRPr="00F41CFE" w:rsidRDefault="008D232C" w:rsidP="000719B8">
      <w:pPr>
        <w:pStyle w:val="220"/>
        <w:numPr>
          <w:ilvl w:val="0"/>
          <w:numId w:val="24"/>
        </w:numPr>
        <w:spacing w:line="264" w:lineRule="auto"/>
        <w:ind w:left="851" w:hanging="283"/>
        <w:rPr>
          <w:sz w:val="16"/>
          <w:szCs w:val="16"/>
        </w:rPr>
      </w:pPr>
      <w:r w:rsidRPr="00F41CFE">
        <w:rPr>
          <w:sz w:val="16"/>
          <w:szCs w:val="16"/>
        </w:rPr>
        <w:t>Мнение оценщика относительно стоимости объекта действительно только на дату определения стоимости объекта оценки. Оценщик не принимает на себя никакой ответственности за изменение экономических, юридических и иных факторов, которые могут возникнуть после этой даты и повлиять на рыночную ситуацию, а, следовательно, и на рыночную стоимость объекта.</w:t>
      </w:r>
    </w:p>
    <w:p w:rsidR="008D232C" w:rsidRPr="00F41CFE" w:rsidRDefault="008D232C" w:rsidP="000719B8">
      <w:pPr>
        <w:pStyle w:val="220"/>
        <w:numPr>
          <w:ilvl w:val="0"/>
          <w:numId w:val="24"/>
        </w:numPr>
        <w:spacing w:line="264" w:lineRule="auto"/>
        <w:ind w:left="851" w:hanging="283"/>
        <w:rPr>
          <w:sz w:val="16"/>
          <w:szCs w:val="16"/>
        </w:rPr>
      </w:pPr>
      <w:r w:rsidRPr="00F41CFE">
        <w:rPr>
          <w:sz w:val="16"/>
          <w:szCs w:val="16"/>
        </w:rPr>
        <w:t>Цена, установленная в случае заключения реальной сделки, может значительно отличаться от стоимости, определенной в настоящем отчёте, вследствие таких факторов как: мотивы сторон, объём и качество рекламы, умение сторон вести переговоры, условия сделки, качество проведения торгов, и иные существенные факторы, непосредственно относящиеся к объекту оценки и не представленные оценщику.</w:t>
      </w:r>
    </w:p>
    <w:p w:rsidR="008D232C" w:rsidRPr="00F41CFE" w:rsidRDefault="008D232C"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CB1C92" w:rsidRPr="00F41CFE" w:rsidRDefault="00CB1C92" w:rsidP="008D232C">
      <w:pPr>
        <w:rPr>
          <w:bCs/>
          <w:sz w:val="16"/>
          <w:szCs w:val="16"/>
          <w:lang w:eastAsia="x-none"/>
        </w:rPr>
      </w:pPr>
    </w:p>
    <w:p w:rsidR="008D232C" w:rsidRPr="00F41CFE" w:rsidRDefault="008D232C" w:rsidP="008D232C">
      <w:pPr>
        <w:snapToGrid w:val="0"/>
        <w:spacing w:line="264" w:lineRule="auto"/>
        <w:rPr>
          <w:sz w:val="16"/>
          <w:szCs w:val="16"/>
        </w:rPr>
      </w:pPr>
    </w:p>
    <w:tbl>
      <w:tblPr>
        <w:tblW w:w="0" w:type="auto"/>
        <w:tblInd w:w="1101" w:type="dxa"/>
        <w:tblLayout w:type="fixed"/>
        <w:tblLook w:val="0000" w:firstRow="0" w:lastRow="0" w:firstColumn="0" w:lastColumn="0" w:noHBand="0" w:noVBand="0"/>
      </w:tblPr>
      <w:tblGrid>
        <w:gridCol w:w="2409"/>
        <w:gridCol w:w="3210"/>
        <w:gridCol w:w="3027"/>
      </w:tblGrid>
      <w:tr w:rsidR="008D232C" w:rsidRPr="00F41CFE" w:rsidTr="00135A82">
        <w:tc>
          <w:tcPr>
            <w:tcW w:w="2409" w:type="dxa"/>
          </w:tcPr>
          <w:p w:rsidR="008D232C" w:rsidRPr="00F41CFE" w:rsidRDefault="008D232C" w:rsidP="00135A82">
            <w:pPr>
              <w:snapToGrid w:val="0"/>
              <w:spacing w:line="264" w:lineRule="auto"/>
              <w:rPr>
                <w:sz w:val="16"/>
                <w:szCs w:val="16"/>
              </w:rPr>
            </w:pPr>
            <w:r w:rsidRPr="00F41CFE">
              <w:rPr>
                <w:sz w:val="16"/>
                <w:szCs w:val="16"/>
              </w:rPr>
              <w:t>Оценщик</w:t>
            </w:r>
          </w:p>
        </w:tc>
        <w:tc>
          <w:tcPr>
            <w:tcW w:w="3210" w:type="dxa"/>
          </w:tcPr>
          <w:p w:rsidR="008D232C" w:rsidRPr="00F41CFE" w:rsidRDefault="008D232C" w:rsidP="00135A82">
            <w:pPr>
              <w:snapToGrid w:val="0"/>
              <w:spacing w:line="264" w:lineRule="auto"/>
              <w:jc w:val="both"/>
              <w:rPr>
                <w:sz w:val="16"/>
                <w:szCs w:val="16"/>
              </w:rPr>
            </w:pPr>
          </w:p>
        </w:tc>
        <w:tc>
          <w:tcPr>
            <w:tcW w:w="3027" w:type="dxa"/>
          </w:tcPr>
          <w:p w:rsidR="008D232C" w:rsidRPr="00F41CFE" w:rsidRDefault="008D232C" w:rsidP="00135A82">
            <w:pPr>
              <w:snapToGrid w:val="0"/>
              <w:spacing w:line="264" w:lineRule="auto"/>
              <w:jc w:val="both"/>
              <w:rPr>
                <w:sz w:val="16"/>
                <w:szCs w:val="16"/>
              </w:rPr>
            </w:pPr>
            <w:r w:rsidRPr="00F41CFE">
              <w:rPr>
                <w:sz w:val="16"/>
                <w:szCs w:val="16"/>
              </w:rPr>
              <w:t>А.Г. Решетников</w:t>
            </w:r>
          </w:p>
        </w:tc>
      </w:tr>
    </w:tbl>
    <w:p w:rsidR="008D232C" w:rsidRPr="00F41CFE" w:rsidRDefault="008D232C" w:rsidP="008D232C">
      <w:pPr>
        <w:rPr>
          <w:sz w:val="16"/>
          <w:szCs w:val="16"/>
        </w:rPr>
      </w:pPr>
    </w:p>
    <w:p w:rsidR="00FE4190" w:rsidRPr="00F41CFE" w:rsidRDefault="00FE4190"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66092A" w:rsidRPr="00F41CFE" w:rsidRDefault="0066092A" w:rsidP="008D232C">
      <w:pPr>
        <w:rPr>
          <w:sz w:val="16"/>
          <w:szCs w:val="16"/>
        </w:rPr>
      </w:pPr>
    </w:p>
    <w:p w:rsidR="00551E2C" w:rsidRPr="00F41CFE" w:rsidRDefault="001444C7" w:rsidP="001444C7">
      <w:pPr>
        <w:pStyle w:val="1"/>
        <w:shd w:val="clear" w:color="auto" w:fill="FFFFFF"/>
        <w:spacing w:after="120"/>
        <w:rPr>
          <w:b/>
          <w:sz w:val="16"/>
          <w:szCs w:val="16"/>
        </w:rPr>
      </w:pPr>
      <w:r w:rsidRPr="00F41CFE">
        <w:rPr>
          <w:b/>
          <w:sz w:val="16"/>
          <w:szCs w:val="16"/>
        </w:rPr>
        <w:t>ЗАДАНИЕ НА ОЦЕНКУ</w:t>
      </w:r>
      <w:bookmarkEnd w:id="37"/>
      <w:bookmarkEnd w:id="38"/>
      <w:bookmarkEnd w:id="39"/>
      <w:bookmarkEnd w:id="40"/>
    </w:p>
    <w:p w:rsidR="002A3D73" w:rsidRPr="00F41CFE" w:rsidRDefault="004A21BA" w:rsidP="000719B8">
      <w:pPr>
        <w:pStyle w:val="afc"/>
        <w:numPr>
          <w:ilvl w:val="0"/>
          <w:numId w:val="28"/>
        </w:numPr>
        <w:jc w:val="right"/>
        <w:rPr>
          <w:i/>
          <w:sz w:val="16"/>
          <w:szCs w:val="16"/>
        </w:rPr>
      </w:pPr>
      <w:r w:rsidRPr="00F41CFE">
        <w:rPr>
          <w:i/>
          <w:sz w:val="16"/>
          <w:szCs w:val="16"/>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38"/>
      </w:tblGrid>
      <w:tr w:rsidR="003F4C79" w:rsidRPr="00F41CFE" w:rsidTr="008214C2">
        <w:tc>
          <w:tcPr>
            <w:tcW w:w="2376" w:type="dxa"/>
            <w:shd w:val="clear" w:color="auto" w:fill="auto"/>
            <w:vAlign w:val="center"/>
          </w:tcPr>
          <w:p w:rsidR="003F4C79" w:rsidRPr="00F41CFE" w:rsidRDefault="003F4C79" w:rsidP="008D504E">
            <w:pPr>
              <w:pStyle w:val="22"/>
              <w:spacing w:line="18" w:lineRule="atLeast"/>
              <w:ind w:firstLine="0"/>
              <w:rPr>
                <w:sz w:val="16"/>
                <w:szCs w:val="16"/>
              </w:rPr>
            </w:pPr>
            <w:r w:rsidRPr="00F41CFE">
              <w:rPr>
                <w:sz w:val="16"/>
                <w:szCs w:val="16"/>
              </w:rPr>
              <w:t>Основание оценки</w:t>
            </w:r>
          </w:p>
        </w:tc>
        <w:tc>
          <w:tcPr>
            <w:tcW w:w="7938" w:type="dxa"/>
            <w:shd w:val="clear" w:color="auto" w:fill="auto"/>
            <w:vAlign w:val="center"/>
          </w:tcPr>
          <w:p w:rsidR="003F4C79" w:rsidRPr="00F41CFE" w:rsidRDefault="00C946AD" w:rsidP="009E5DB6">
            <w:pPr>
              <w:spacing w:line="18" w:lineRule="atLeast"/>
              <w:rPr>
                <w:sz w:val="16"/>
                <w:szCs w:val="16"/>
              </w:rPr>
            </w:pPr>
            <w:r w:rsidRPr="00F41CFE">
              <w:rPr>
                <w:sz w:val="16"/>
                <w:szCs w:val="16"/>
              </w:rPr>
              <w:t>Договор №482/1</w:t>
            </w:r>
            <w:r w:rsidR="001F1BE2" w:rsidRPr="00F41CFE">
              <w:rPr>
                <w:sz w:val="16"/>
                <w:szCs w:val="16"/>
              </w:rPr>
              <w:t>-15</w:t>
            </w:r>
            <w:r w:rsidR="003F4C79" w:rsidRPr="00F41CFE">
              <w:rPr>
                <w:sz w:val="16"/>
                <w:szCs w:val="16"/>
              </w:rPr>
              <w:t xml:space="preserve"> от  </w:t>
            </w:r>
            <w:r w:rsidRPr="00F41CFE">
              <w:rPr>
                <w:sz w:val="16"/>
                <w:szCs w:val="16"/>
              </w:rPr>
              <w:t>24.12</w:t>
            </w:r>
            <w:r w:rsidR="009E5DB6" w:rsidRPr="00F41CFE">
              <w:rPr>
                <w:sz w:val="16"/>
                <w:szCs w:val="16"/>
              </w:rPr>
              <w:t>.</w:t>
            </w:r>
            <w:r w:rsidR="003F4C79" w:rsidRPr="00F41CFE">
              <w:rPr>
                <w:sz w:val="16"/>
                <w:szCs w:val="16"/>
              </w:rPr>
              <w:t>2015</w:t>
            </w:r>
            <w:r w:rsidR="003B4454" w:rsidRPr="00F41CFE">
              <w:rPr>
                <w:sz w:val="16"/>
                <w:szCs w:val="16"/>
              </w:rPr>
              <w:t xml:space="preserve"> </w:t>
            </w:r>
            <w:r w:rsidR="00CA127B" w:rsidRPr="00F41CFE">
              <w:rPr>
                <w:sz w:val="16"/>
                <w:szCs w:val="16"/>
              </w:rPr>
              <w:t>г.</w:t>
            </w:r>
          </w:p>
        </w:tc>
      </w:tr>
      <w:tr w:rsidR="009A10BF" w:rsidRPr="00F41CFE" w:rsidTr="008214C2">
        <w:tc>
          <w:tcPr>
            <w:tcW w:w="2376" w:type="dxa"/>
            <w:shd w:val="clear" w:color="auto" w:fill="auto"/>
            <w:vAlign w:val="center"/>
          </w:tcPr>
          <w:p w:rsidR="009A10BF" w:rsidRPr="00F41CFE" w:rsidRDefault="009A10BF" w:rsidP="008D504E">
            <w:pPr>
              <w:pStyle w:val="22"/>
              <w:spacing w:line="18" w:lineRule="atLeast"/>
              <w:ind w:firstLine="0"/>
              <w:rPr>
                <w:sz w:val="16"/>
                <w:szCs w:val="16"/>
              </w:rPr>
            </w:pPr>
            <w:bookmarkStart w:id="43" w:name="_Toc511026698"/>
            <w:bookmarkStart w:id="44" w:name="_Toc511026815"/>
            <w:bookmarkStart w:id="45" w:name="_Toc511026941"/>
            <w:bookmarkStart w:id="46" w:name="_Toc511720927"/>
            <w:r w:rsidRPr="00F41CFE">
              <w:rPr>
                <w:sz w:val="16"/>
                <w:szCs w:val="16"/>
              </w:rPr>
              <w:t>Объект оценки</w:t>
            </w:r>
          </w:p>
        </w:tc>
        <w:tc>
          <w:tcPr>
            <w:tcW w:w="7938" w:type="dxa"/>
            <w:shd w:val="clear" w:color="auto" w:fill="auto"/>
            <w:vAlign w:val="center"/>
          </w:tcPr>
          <w:p w:rsidR="009A10BF" w:rsidRPr="00F41CFE" w:rsidRDefault="009E5DB6" w:rsidP="0066092A">
            <w:pPr>
              <w:rPr>
                <w:sz w:val="16"/>
                <w:szCs w:val="16"/>
              </w:rPr>
            </w:pPr>
            <w:r w:rsidRPr="00F41CFE">
              <w:rPr>
                <w:sz w:val="16"/>
                <w:szCs w:val="16"/>
              </w:rPr>
              <w:t>Комплекс нежилых зданий</w:t>
            </w:r>
            <w:r w:rsidR="006C40AF" w:rsidRPr="00F41CFE">
              <w:rPr>
                <w:sz w:val="16"/>
                <w:szCs w:val="16"/>
              </w:rPr>
              <w:t>, земельных участков</w:t>
            </w:r>
            <w:r w:rsidR="003C3508" w:rsidRPr="00F41CFE">
              <w:rPr>
                <w:sz w:val="16"/>
                <w:szCs w:val="16"/>
              </w:rPr>
              <w:t xml:space="preserve"> </w:t>
            </w:r>
            <w:r w:rsidR="006936D8" w:rsidRPr="00F41CFE">
              <w:rPr>
                <w:sz w:val="16"/>
                <w:szCs w:val="16"/>
              </w:rPr>
              <w:t xml:space="preserve"> и сооружений </w:t>
            </w:r>
            <w:r w:rsidRPr="00F41CFE">
              <w:rPr>
                <w:sz w:val="16"/>
                <w:szCs w:val="16"/>
              </w:rPr>
              <w:t xml:space="preserve"> </w:t>
            </w:r>
            <w:r w:rsidR="006C40AF" w:rsidRPr="00F41CFE">
              <w:rPr>
                <w:sz w:val="16"/>
                <w:szCs w:val="16"/>
              </w:rPr>
              <w:t>расположенных</w:t>
            </w:r>
            <w:r w:rsidRPr="00F41CFE">
              <w:rPr>
                <w:sz w:val="16"/>
                <w:szCs w:val="16"/>
              </w:rPr>
              <w:t xml:space="preserve"> по адресу: </w:t>
            </w:r>
            <w:r w:rsidR="00160E20" w:rsidRPr="00F41CFE">
              <w:rPr>
                <w:sz w:val="16"/>
                <w:szCs w:val="16"/>
              </w:rPr>
              <w:t>Р</w:t>
            </w:r>
            <w:r w:rsidR="00CC6EDF" w:rsidRPr="00F41CFE">
              <w:rPr>
                <w:sz w:val="16"/>
                <w:szCs w:val="16"/>
              </w:rPr>
              <w:t xml:space="preserve">еспублика Башкортостан, </w:t>
            </w:r>
            <w:r w:rsidR="006C40AF" w:rsidRPr="00F41CFE">
              <w:rPr>
                <w:sz w:val="16"/>
                <w:szCs w:val="16"/>
              </w:rPr>
              <w:t>г. Благовещенск, ул. Пятьдесят лет Октября, 110/5</w:t>
            </w:r>
          </w:p>
        </w:tc>
      </w:tr>
      <w:tr w:rsidR="003F4C79" w:rsidRPr="00F41CFE" w:rsidTr="00A106F3">
        <w:trPr>
          <w:trHeight w:val="714"/>
        </w:trPr>
        <w:tc>
          <w:tcPr>
            <w:tcW w:w="2376" w:type="dxa"/>
            <w:shd w:val="clear" w:color="auto" w:fill="auto"/>
            <w:vAlign w:val="center"/>
          </w:tcPr>
          <w:p w:rsidR="003F4C79" w:rsidRPr="00F41CFE" w:rsidRDefault="003F4C79" w:rsidP="008D504E">
            <w:pPr>
              <w:pStyle w:val="22"/>
              <w:spacing w:line="18" w:lineRule="atLeast"/>
              <w:ind w:firstLine="0"/>
              <w:rPr>
                <w:sz w:val="16"/>
                <w:szCs w:val="16"/>
              </w:rPr>
            </w:pPr>
            <w:r w:rsidRPr="00F41CFE">
              <w:rPr>
                <w:sz w:val="16"/>
                <w:szCs w:val="16"/>
              </w:rPr>
              <w:t>Состав объекта оценки</w:t>
            </w:r>
          </w:p>
        </w:tc>
        <w:tc>
          <w:tcPr>
            <w:tcW w:w="7938" w:type="dxa"/>
            <w:shd w:val="clear" w:color="auto" w:fill="auto"/>
            <w:vAlign w:val="center"/>
          </w:tcPr>
          <w:tbl>
            <w:tblPr>
              <w:tblW w:w="10080" w:type="dxa"/>
              <w:tblInd w:w="93" w:type="dxa"/>
              <w:tblLayout w:type="fixed"/>
              <w:tblLook w:val="04A0" w:firstRow="1" w:lastRow="0" w:firstColumn="1" w:lastColumn="0" w:noHBand="0" w:noVBand="1"/>
            </w:tblPr>
            <w:tblGrid>
              <w:gridCol w:w="508"/>
              <w:gridCol w:w="9572"/>
            </w:tblGrid>
            <w:tr w:rsidR="009E5DB6" w:rsidRPr="00F41CFE" w:rsidTr="0025526F">
              <w:trPr>
                <w:trHeight w:val="20"/>
              </w:trPr>
              <w:tc>
                <w:tcPr>
                  <w:tcW w:w="508" w:type="dxa"/>
                  <w:shd w:val="clear" w:color="auto" w:fill="auto"/>
                  <w:vAlign w:val="center"/>
                </w:tcPr>
                <w:p w:rsidR="009E5DB6" w:rsidRPr="00F41CFE" w:rsidRDefault="00A106F3" w:rsidP="00A05A2B">
                  <w:pPr>
                    <w:ind w:left="-316" w:firstLine="167"/>
                    <w:jc w:val="center"/>
                    <w:rPr>
                      <w:sz w:val="16"/>
                      <w:szCs w:val="16"/>
                    </w:rPr>
                  </w:pPr>
                  <w:r w:rsidRPr="00F41CFE">
                    <w:rPr>
                      <w:sz w:val="16"/>
                      <w:szCs w:val="16"/>
                    </w:rPr>
                    <w:t>1</w:t>
                  </w:r>
                </w:p>
              </w:tc>
              <w:tc>
                <w:tcPr>
                  <w:tcW w:w="9572" w:type="dxa"/>
                  <w:shd w:val="clear" w:color="auto" w:fill="FFFFFF" w:themeFill="background1"/>
                  <w:vAlign w:val="center"/>
                </w:tcPr>
                <w:p w:rsidR="009E5DB6" w:rsidRPr="00F41CFE" w:rsidRDefault="00C5095B" w:rsidP="008B18A6">
                  <w:pPr>
                    <w:ind w:left="-392" w:firstLine="250"/>
                    <w:rPr>
                      <w:sz w:val="16"/>
                      <w:szCs w:val="16"/>
                    </w:rPr>
                  </w:pPr>
                  <w:r w:rsidRPr="00F41CFE">
                    <w:rPr>
                      <w:sz w:val="16"/>
                      <w:szCs w:val="16"/>
                    </w:rPr>
                    <w:t xml:space="preserve">Земельный участок, площадью 1 655 </w:t>
                  </w:r>
                  <w:proofErr w:type="spellStart"/>
                  <w:r w:rsidRPr="00F41CFE">
                    <w:rPr>
                      <w:sz w:val="16"/>
                      <w:szCs w:val="16"/>
                    </w:rPr>
                    <w:t>кв.м</w:t>
                  </w:r>
                  <w:proofErr w:type="spellEnd"/>
                  <w:r w:rsidRPr="00F41CFE">
                    <w:rPr>
                      <w:sz w:val="16"/>
                      <w:szCs w:val="16"/>
                    </w:rPr>
                    <w:t>, (</w:t>
                  </w:r>
                  <w:r w:rsidR="008B18A6" w:rsidRPr="00F41CFE">
                    <w:rPr>
                      <w:sz w:val="16"/>
                      <w:szCs w:val="16"/>
                    </w:rPr>
                    <w:t>№</w:t>
                  </w:r>
                  <w:proofErr w:type="spellStart"/>
                  <w:r w:rsidR="008B18A6" w:rsidRPr="00F41CFE">
                    <w:rPr>
                      <w:sz w:val="16"/>
                      <w:szCs w:val="16"/>
                    </w:rPr>
                    <w:t>кад</w:t>
                  </w:r>
                  <w:proofErr w:type="spellEnd"/>
                  <w:r w:rsidR="008B18A6" w:rsidRPr="00F41CFE">
                    <w:rPr>
                      <w:sz w:val="16"/>
                      <w:szCs w:val="16"/>
                    </w:rPr>
                    <w:t>.</w:t>
                  </w:r>
                  <w:r w:rsidRPr="00F41CFE">
                    <w:rPr>
                      <w:sz w:val="16"/>
                      <w:szCs w:val="16"/>
                    </w:rPr>
                    <w:t xml:space="preserve"> 02:69:020401:720)</w:t>
                  </w:r>
                </w:p>
              </w:tc>
            </w:tr>
            <w:tr w:rsidR="009E5DB6" w:rsidRPr="00F41CFE" w:rsidTr="0025526F">
              <w:trPr>
                <w:trHeight w:val="20"/>
              </w:trPr>
              <w:tc>
                <w:tcPr>
                  <w:tcW w:w="508" w:type="dxa"/>
                  <w:shd w:val="clear" w:color="auto" w:fill="auto"/>
                  <w:vAlign w:val="center"/>
                </w:tcPr>
                <w:p w:rsidR="009E5DB6" w:rsidRPr="00F41CFE" w:rsidRDefault="00A106F3" w:rsidP="00A05A2B">
                  <w:pPr>
                    <w:ind w:left="-316" w:firstLine="167"/>
                    <w:jc w:val="center"/>
                    <w:rPr>
                      <w:sz w:val="16"/>
                      <w:szCs w:val="16"/>
                    </w:rPr>
                  </w:pPr>
                  <w:r w:rsidRPr="00F41CFE">
                    <w:rPr>
                      <w:sz w:val="16"/>
                      <w:szCs w:val="16"/>
                    </w:rPr>
                    <w:t>2</w:t>
                  </w:r>
                </w:p>
              </w:tc>
              <w:tc>
                <w:tcPr>
                  <w:tcW w:w="9572" w:type="dxa"/>
                  <w:shd w:val="clear" w:color="auto" w:fill="FFFFFF" w:themeFill="background1"/>
                  <w:vAlign w:val="center"/>
                </w:tcPr>
                <w:p w:rsidR="009E5DB6" w:rsidRPr="00F41CFE" w:rsidRDefault="008B18A6" w:rsidP="008B18A6">
                  <w:pPr>
                    <w:ind w:left="-392" w:firstLine="250"/>
                    <w:rPr>
                      <w:sz w:val="16"/>
                      <w:szCs w:val="16"/>
                    </w:rPr>
                  </w:pPr>
                  <w:r w:rsidRPr="00F41CFE">
                    <w:rPr>
                      <w:sz w:val="16"/>
                      <w:szCs w:val="16"/>
                    </w:rPr>
                    <w:t xml:space="preserve">Административное здание, площадью 302,4 </w:t>
                  </w:r>
                  <w:proofErr w:type="spellStart"/>
                  <w:r w:rsidRPr="00F41CFE">
                    <w:rPr>
                      <w:sz w:val="16"/>
                      <w:szCs w:val="16"/>
                    </w:rPr>
                    <w:t>кв.м</w:t>
                  </w:r>
                  <w:proofErr w:type="spellEnd"/>
                  <w:r w:rsidRPr="00F41CFE">
                    <w:rPr>
                      <w:sz w:val="16"/>
                      <w:szCs w:val="16"/>
                    </w:rPr>
                    <w:t>. (№</w:t>
                  </w:r>
                  <w:proofErr w:type="spellStart"/>
                  <w:r w:rsidRPr="00F41CFE">
                    <w:rPr>
                      <w:sz w:val="16"/>
                      <w:szCs w:val="16"/>
                    </w:rPr>
                    <w:t>кад</w:t>
                  </w:r>
                  <w:proofErr w:type="spellEnd"/>
                  <w:r w:rsidRPr="00F41CFE">
                    <w:rPr>
                      <w:sz w:val="16"/>
                      <w:szCs w:val="16"/>
                    </w:rPr>
                    <w:t>. 02:417:3744:0000:197)</w:t>
                  </w:r>
                </w:p>
              </w:tc>
            </w:tr>
          </w:tbl>
          <w:p w:rsidR="009E5DB6" w:rsidRPr="00F41CFE" w:rsidRDefault="009E5DB6" w:rsidP="008D504E">
            <w:pPr>
              <w:pStyle w:val="22"/>
              <w:spacing w:line="18" w:lineRule="atLeast"/>
              <w:ind w:firstLine="0"/>
              <w:jc w:val="left"/>
              <w:rPr>
                <w:sz w:val="16"/>
                <w:szCs w:val="16"/>
              </w:rPr>
            </w:pPr>
          </w:p>
        </w:tc>
      </w:tr>
      <w:tr w:rsidR="003F4C79" w:rsidRPr="00F41CFE" w:rsidTr="008214C2">
        <w:tc>
          <w:tcPr>
            <w:tcW w:w="2376" w:type="dxa"/>
            <w:shd w:val="clear" w:color="auto" w:fill="auto"/>
            <w:vAlign w:val="center"/>
          </w:tcPr>
          <w:p w:rsidR="003F4C79" w:rsidRPr="00F41CFE" w:rsidRDefault="003F4C79" w:rsidP="008D504E">
            <w:pPr>
              <w:pStyle w:val="22"/>
              <w:spacing w:line="18" w:lineRule="atLeast"/>
              <w:ind w:firstLine="0"/>
              <w:rPr>
                <w:sz w:val="16"/>
                <w:szCs w:val="16"/>
              </w:rPr>
            </w:pPr>
            <w:r w:rsidRPr="00F41CFE">
              <w:rPr>
                <w:sz w:val="16"/>
                <w:szCs w:val="16"/>
              </w:rPr>
              <w:t>Характеристики</w:t>
            </w:r>
          </w:p>
        </w:tc>
        <w:tc>
          <w:tcPr>
            <w:tcW w:w="7938" w:type="dxa"/>
            <w:shd w:val="clear" w:color="auto" w:fill="auto"/>
            <w:vAlign w:val="center"/>
          </w:tcPr>
          <w:tbl>
            <w:tblPr>
              <w:tblpPr w:leftFromText="180" w:rightFromText="180" w:vertAnchor="text" w:horzAnchor="margin" w:tblpY="89"/>
              <w:tblW w:w="7655" w:type="dxa"/>
              <w:tblBorders>
                <w:insideH w:val="single" w:sz="4" w:space="0" w:color="auto"/>
                <w:insideV w:val="single" w:sz="4" w:space="0" w:color="auto"/>
              </w:tblBorders>
              <w:tblLayout w:type="fixed"/>
              <w:tblLook w:val="04A0" w:firstRow="1" w:lastRow="0" w:firstColumn="1" w:lastColumn="0" w:noHBand="0" w:noVBand="1"/>
            </w:tblPr>
            <w:tblGrid>
              <w:gridCol w:w="7655"/>
            </w:tblGrid>
            <w:tr w:rsidR="00160E20" w:rsidRPr="00F41CFE" w:rsidTr="00160E20">
              <w:trPr>
                <w:trHeight w:val="20"/>
              </w:trPr>
              <w:tc>
                <w:tcPr>
                  <w:tcW w:w="7655" w:type="dxa"/>
                  <w:tcBorders>
                    <w:top w:val="nil"/>
                    <w:bottom w:val="nil"/>
                  </w:tcBorders>
                  <w:shd w:val="clear" w:color="auto" w:fill="auto"/>
                  <w:vAlign w:val="center"/>
                </w:tcPr>
                <w:p w:rsidR="00160E20" w:rsidRPr="00F41CFE" w:rsidRDefault="00CA127B" w:rsidP="00160E20">
                  <w:pPr>
                    <w:rPr>
                      <w:color w:val="000000"/>
                      <w:sz w:val="16"/>
                      <w:szCs w:val="16"/>
                    </w:rPr>
                  </w:pPr>
                  <w:r w:rsidRPr="00F41CFE">
                    <w:rPr>
                      <w:sz w:val="16"/>
                      <w:szCs w:val="16"/>
                    </w:rPr>
                    <w:t>Х</w:t>
                  </w:r>
                  <w:r w:rsidR="00160E20" w:rsidRPr="00F41CFE">
                    <w:rPr>
                      <w:sz w:val="16"/>
                      <w:szCs w:val="16"/>
                    </w:rPr>
                    <w:t>арактеристики, см. Приложение №1, №2.</w:t>
                  </w:r>
                </w:p>
              </w:tc>
            </w:tr>
          </w:tbl>
          <w:p w:rsidR="003F4C79" w:rsidRPr="00F41CFE" w:rsidRDefault="003F4C79" w:rsidP="008D504E">
            <w:pPr>
              <w:spacing w:line="18" w:lineRule="atLeast"/>
              <w:rPr>
                <w:sz w:val="16"/>
                <w:szCs w:val="16"/>
              </w:rPr>
            </w:pPr>
          </w:p>
        </w:tc>
      </w:tr>
      <w:tr w:rsidR="003F4C79" w:rsidRPr="00F41CFE" w:rsidTr="008214C2">
        <w:tc>
          <w:tcPr>
            <w:tcW w:w="2376" w:type="dxa"/>
            <w:shd w:val="clear" w:color="auto" w:fill="auto"/>
            <w:vAlign w:val="center"/>
          </w:tcPr>
          <w:p w:rsidR="003F4C79" w:rsidRPr="00F41CFE" w:rsidRDefault="003F4C79" w:rsidP="008D504E">
            <w:pPr>
              <w:pStyle w:val="22"/>
              <w:spacing w:line="18" w:lineRule="atLeast"/>
              <w:ind w:firstLine="0"/>
              <w:rPr>
                <w:sz w:val="16"/>
                <w:szCs w:val="16"/>
              </w:rPr>
            </w:pPr>
            <w:r w:rsidRPr="00F41CFE">
              <w:rPr>
                <w:sz w:val="16"/>
                <w:szCs w:val="16"/>
              </w:rPr>
              <w:t>Имущественные права</w:t>
            </w:r>
          </w:p>
        </w:tc>
        <w:tc>
          <w:tcPr>
            <w:tcW w:w="7938" w:type="dxa"/>
            <w:shd w:val="clear" w:color="auto" w:fill="auto"/>
            <w:vAlign w:val="center"/>
          </w:tcPr>
          <w:p w:rsidR="00160E20" w:rsidRPr="00F41CFE" w:rsidRDefault="00160E20" w:rsidP="00636CB3">
            <w:pPr>
              <w:spacing w:line="216" w:lineRule="auto"/>
              <w:ind w:left="743" w:hanging="709"/>
              <w:rPr>
                <w:i/>
                <w:sz w:val="16"/>
                <w:szCs w:val="16"/>
                <w:u w:val="single"/>
              </w:rPr>
            </w:pPr>
            <w:r w:rsidRPr="00F41CFE">
              <w:rPr>
                <w:i/>
                <w:sz w:val="16"/>
                <w:szCs w:val="16"/>
                <w:u w:val="single"/>
              </w:rPr>
              <w:t>На здания</w:t>
            </w:r>
            <w:r w:rsidR="009831AC" w:rsidRPr="00F41CFE">
              <w:rPr>
                <w:i/>
                <w:sz w:val="16"/>
                <w:szCs w:val="16"/>
                <w:u w:val="single"/>
              </w:rPr>
              <w:t>:</w:t>
            </w:r>
            <w:r w:rsidRPr="00F41CFE">
              <w:rPr>
                <w:i/>
                <w:sz w:val="16"/>
                <w:szCs w:val="16"/>
                <w:u w:val="single"/>
              </w:rPr>
              <w:t xml:space="preserve"> </w:t>
            </w:r>
          </w:p>
          <w:p w:rsidR="003F4C79" w:rsidRPr="00F41CFE" w:rsidRDefault="00C85C11" w:rsidP="00636CB3">
            <w:pPr>
              <w:spacing w:line="216" w:lineRule="auto"/>
              <w:ind w:left="743" w:hanging="709"/>
              <w:rPr>
                <w:sz w:val="16"/>
                <w:szCs w:val="16"/>
              </w:rPr>
            </w:pPr>
            <w:r w:rsidRPr="00F41CFE">
              <w:rPr>
                <w:i/>
                <w:sz w:val="16"/>
                <w:szCs w:val="16"/>
              </w:rPr>
              <w:t xml:space="preserve">Собственник </w:t>
            </w:r>
            <w:r w:rsidRPr="00F41CFE">
              <w:rPr>
                <w:sz w:val="16"/>
                <w:szCs w:val="16"/>
              </w:rPr>
              <w:t xml:space="preserve">- </w:t>
            </w:r>
            <w:r w:rsidR="00AB2B98" w:rsidRPr="00F41CFE">
              <w:rPr>
                <w:sz w:val="16"/>
                <w:szCs w:val="16"/>
              </w:rPr>
              <w:t>.</w:t>
            </w:r>
            <w:r w:rsidR="00E9471C" w:rsidRPr="00F41CFE">
              <w:rPr>
                <w:sz w:val="16"/>
                <w:szCs w:val="16"/>
              </w:rPr>
              <w:t>ОО</w:t>
            </w:r>
            <w:r w:rsidR="005B5EAA" w:rsidRPr="00F41CFE">
              <w:rPr>
                <w:sz w:val="16"/>
                <w:szCs w:val="16"/>
              </w:rPr>
              <w:t xml:space="preserve">О </w:t>
            </w:r>
            <w:r w:rsidR="00E9471C" w:rsidRPr="00F41CFE">
              <w:rPr>
                <w:sz w:val="16"/>
                <w:szCs w:val="16"/>
              </w:rPr>
              <w:t xml:space="preserve"> ПКФ «Маяк</w:t>
            </w:r>
            <w:r w:rsidR="009E5DB6" w:rsidRPr="00F41CFE">
              <w:rPr>
                <w:sz w:val="16"/>
                <w:szCs w:val="16"/>
              </w:rPr>
              <w:t>»</w:t>
            </w:r>
          </w:p>
          <w:p w:rsidR="00076490" w:rsidRPr="00F41CFE" w:rsidRDefault="00C85C11" w:rsidP="00636CB3">
            <w:pPr>
              <w:spacing w:line="216" w:lineRule="auto"/>
              <w:ind w:left="743" w:hanging="709"/>
              <w:rPr>
                <w:sz w:val="16"/>
                <w:szCs w:val="16"/>
              </w:rPr>
            </w:pPr>
            <w:r w:rsidRPr="00F41CFE">
              <w:rPr>
                <w:i/>
                <w:sz w:val="16"/>
                <w:szCs w:val="16"/>
              </w:rPr>
              <w:t>Обременения</w:t>
            </w:r>
            <w:r w:rsidR="00636CB3" w:rsidRPr="00F41CFE">
              <w:rPr>
                <w:i/>
                <w:sz w:val="16"/>
                <w:szCs w:val="16"/>
              </w:rPr>
              <w:t xml:space="preserve"> (ограничения</w:t>
            </w:r>
            <w:r w:rsidR="00636CB3" w:rsidRPr="00F41CFE">
              <w:rPr>
                <w:sz w:val="16"/>
                <w:szCs w:val="16"/>
              </w:rPr>
              <w:t>)</w:t>
            </w:r>
            <w:r w:rsidRPr="00F41CFE">
              <w:rPr>
                <w:sz w:val="16"/>
                <w:szCs w:val="16"/>
              </w:rPr>
              <w:t>:</w:t>
            </w:r>
            <w:r w:rsidR="009831AC" w:rsidRPr="00F41CFE">
              <w:rPr>
                <w:sz w:val="16"/>
                <w:szCs w:val="16"/>
              </w:rPr>
              <w:t xml:space="preserve"> - </w:t>
            </w:r>
            <w:r w:rsidR="003C3508" w:rsidRPr="00F41CFE">
              <w:rPr>
                <w:sz w:val="16"/>
                <w:szCs w:val="16"/>
              </w:rPr>
              <w:t xml:space="preserve"> </w:t>
            </w:r>
            <w:r w:rsidR="00D141CE" w:rsidRPr="00F41CFE">
              <w:rPr>
                <w:sz w:val="16"/>
                <w:szCs w:val="16"/>
              </w:rPr>
              <w:t>не зарегистрированы</w:t>
            </w:r>
          </w:p>
          <w:p w:rsidR="00C85C11" w:rsidRPr="00F41CFE" w:rsidRDefault="00C85C11" w:rsidP="00D141CE">
            <w:pPr>
              <w:spacing w:line="216" w:lineRule="auto"/>
              <w:ind w:left="743" w:hanging="709"/>
              <w:rPr>
                <w:sz w:val="16"/>
                <w:szCs w:val="16"/>
              </w:rPr>
            </w:pPr>
            <w:r w:rsidRPr="00F41CFE">
              <w:rPr>
                <w:i/>
                <w:sz w:val="16"/>
                <w:szCs w:val="16"/>
              </w:rPr>
              <w:t>Оцениваемые права</w:t>
            </w:r>
            <w:r w:rsidR="0025526F" w:rsidRPr="00F41CFE">
              <w:rPr>
                <w:sz w:val="16"/>
                <w:szCs w:val="16"/>
              </w:rPr>
              <w:t xml:space="preserve"> – собственность,  </w:t>
            </w:r>
          </w:p>
          <w:p w:rsidR="00043733" w:rsidRPr="00F41CFE" w:rsidRDefault="00043733" w:rsidP="00076490">
            <w:pPr>
              <w:spacing w:line="216" w:lineRule="auto"/>
              <w:ind w:left="34"/>
              <w:rPr>
                <w:i/>
                <w:sz w:val="16"/>
                <w:szCs w:val="16"/>
                <w:u w:val="single"/>
              </w:rPr>
            </w:pPr>
            <w:r w:rsidRPr="00F41CFE">
              <w:rPr>
                <w:i/>
                <w:sz w:val="16"/>
                <w:szCs w:val="16"/>
                <w:u w:val="single"/>
              </w:rPr>
              <w:t>На земельны</w:t>
            </w:r>
            <w:r w:rsidR="004E66C4" w:rsidRPr="00F41CFE">
              <w:rPr>
                <w:i/>
                <w:sz w:val="16"/>
                <w:szCs w:val="16"/>
                <w:u w:val="single"/>
              </w:rPr>
              <w:t>й</w:t>
            </w:r>
            <w:r w:rsidR="009831AC" w:rsidRPr="00F41CFE">
              <w:rPr>
                <w:i/>
                <w:sz w:val="16"/>
                <w:szCs w:val="16"/>
                <w:u w:val="single"/>
              </w:rPr>
              <w:t xml:space="preserve"> </w:t>
            </w:r>
            <w:r w:rsidRPr="00F41CFE">
              <w:rPr>
                <w:i/>
                <w:sz w:val="16"/>
                <w:szCs w:val="16"/>
                <w:u w:val="single"/>
              </w:rPr>
              <w:t xml:space="preserve"> участ</w:t>
            </w:r>
            <w:r w:rsidR="004E66C4" w:rsidRPr="00F41CFE">
              <w:rPr>
                <w:i/>
                <w:sz w:val="16"/>
                <w:szCs w:val="16"/>
                <w:u w:val="single"/>
              </w:rPr>
              <w:t>ок</w:t>
            </w:r>
            <w:r w:rsidR="009831AC" w:rsidRPr="00F41CFE">
              <w:rPr>
                <w:i/>
                <w:sz w:val="16"/>
                <w:szCs w:val="16"/>
                <w:u w:val="single"/>
              </w:rPr>
              <w:t>:</w:t>
            </w:r>
          </w:p>
          <w:p w:rsidR="003C3508" w:rsidRPr="00F41CFE" w:rsidRDefault="00531DA9" w:rsidP="00531DA9">
            <w:pPr>
              <w:spacing w:line="216" w:lineRule="auto"/>
              <w:ind w:left="34"/>
              <w:rPr>
                <w:sz w:val="16"/>
                <w:szCs w:val="16"/>
              </w:rPr>
            </w:pPr>
            <w:r w:rsidRPr="00F41CFE">
              <w:rPr>
                <w:i/>
                <w:sz w:val="16"/>
                <w:szCs w:val="16"/>
              </w:rPr>
              <w:t>Собственник</w:t>
            </w:r>
            <w:r w:rsidRPr="00F41CFE">
              <w:rPr>
                <w:sz w:val="16"/>
                <w:szCs w:val="16"/>
              </w:rPr>
              <w:t xml:space="preserve"> – </w:t>
            </w:r>
            <w:r w:rsidR="00D141CE" w:rsidRPr="00F41CFE">
              <w:rPr>
                <w:sz w:val="16"/>
                <w:szCs w:val="16"/>
              </w:rPr>
              <w:t>ООО ПКФ «Маяк»</w:t>
            </w:r>
          </w:p>
          <w:p w:rsidR="00531DA9" w:rsidRPr="00F41CFE" w:rsidRDefault="00531DA9" w:rsidP="00531DA9">
            <w:pPr>
              <w:spacing w:line="216" w:lineRule="auto"/>
              <w:ind w:left="34"/>
              <w:rPr>
                <w:sz w:val="16"/>
                <w:szCs w:val="16"/>
              </w:rPr>
            </w:pPr>
            <w:r w:rsidRPr="00F41CFE">
              <w:rPr>
                <w:i/>
                <w:sz w:val="16"/>
                <w:szCs w:val="16"/>
              </w:rPr>
              <w:t>Обременения</w:t>
            </w:r>
            <w:r w:rsidRPr="00F41CFE">
              <w:rPr>
                <w:sz w:val="16"/>
                <w:szCs w:val="16"/>
              </w:rPr>
              <w:t xml:space="preserve"> –</w:t>
            </w:r>
            <w:r w:rsidR="00D141CE" w:rsidRPr="00F41CFE">
              <w:rPr>
                <w:sz w:val="16"/>
                <w:szCs w:val="16"/>
              </w:rPr>
              <w:t xml:space="preserve"> ипотека</w:t>
            </w:r>
          </w:p>
          <w:p w:rsidR="00D141CE" w:rsidRPr="00F41CFE" w:rsidRDefault="00531DA9" w:rsidP="00A106F3">
            <w:pPr>
              <w:spacing w:line="216" w:lineRule="auto"/>
              <w:ind w:left="176" w:hanging="142"/>
              <w:rPr>
                <w:sz w:val="16"/>
                <w:szCs w:val="16"/>
              </w:rPr>
            </w:pPr>
            <w:r w:rsidRPr="00F41CFE">
              <w:rPr>
                <w:i/>
                <w:sz w:val="16"/>
                <w:szCs w:val="16"/>
              </w:rPr>
              <w:t xml:space="preserve">Оцениваемые права </w:t>
            </w:r>
            <w:r w:rsidRPr="00F41CFE">
              <w:rPr>
                <w:sz w:val="16"/>
                <w:szCs w:val="16"/>
              </w:rPr>
              <w:t xml:space="preserve">– </w:t>
            </w:r>
            <w:r w:rsidR="00D141CE" w:rsidRPr="00F41CFE">
              <w:rPr>
                <w:sz w:val="16"/>
                <w:szCs w:val="16"/>
              </w:rPr>
              <w:t>собственность</w:t>
            </w:r>
            <w:r w:rsidR="00A106F3" w:rsidRPr="00F41CFE">
              <w:rPr>
                <w:sz w:val="16"/>
                <w:szCs w:val="16"/>
              </w:rPr>
              <w:t>.</w:t>
            </w:r>
          </w:p>
        </w:tc>
      </w:tr>
      <w:tr w:rsidR="00AB2B98" w:rsidRPr="00F41CFE" w:rsidTr="008214C2">
        <w:tc>
          <w:tcPr>
            <w:tcW w:w="2376" w:type="dxa"/>
            <w:shd w:val="clear" w:color="auto" w:fill="auto"/>
            <w:vAlign w:val="center"/>
          </w:tcPr>
          <w:p w:rsidR="00AB2B98" w:rsidRPr="00F41CFE" w:rsidRDefault="00AB2B98" w:rsidP="008D504E">
            <w:pPr>
              <w:pStyle w:val="22"/>
              <w:spacing w:line="18" w:lineRule="atLeast"/>
              <w:ind w:firstLine="0"/>
              <w:rPr>
                <w:sz w:val="16"/>
                <w:szCs w:val="16"/>
              </w:rPr>
            </w:pPr>
            <w:r w:rsidRPr="00F41CFE">
              <w:rPr>
                <w:sz w:val="16"/>
                <w:szCs w:val="16"/>
              </w:rPr>
              <w:t>Цель оценки</w:t>
            </w:r>
          </w:p>
        </w:tc>
        <w:tc>
          <w:tcPr>
            <w:tcW w:w="7938" w:type="dxa"/>
            <w:shd w:val="clear" w:color="auto" w:fill="auto"/>
            <w:vAlign w:val="center"/>
          </w:tcPr>
          <w:p w:rsidR="00AB2B98" w:rsidRPr="00F41CFE" w:rsidRDefault="00AB2B98" w:rsidP="008D504E">
            <w:pPr>
              <w:pStyle w:val="22"/>
              <w:spacing w:line="18" w:lineRule="atLeast"/>
              <w:ind w:left="34" w:firstLine="0"/>
              <w:rPr>
                <w:sz w:val="16"/>
                <w:szCs w:val="16"/>
              </w:rPr>
            </w:pPr>
            <w:r w:rsidRPr="00F41CFE">
              <w:rPr>
                <w:sz w:val="16"/>
                <w:szCs w:val="16"/>
              </w:rPr>
              <w:t>Определение рыночной стоимости объекта оценки</w:t>
            </w:r>
          </w:p>
        </w:tc>
      </w:tr>
      <w:tr w:rsidR="00AB2B98" w:rsidRPr="00F41CFE" w:rsidTr="008214C2">
        <w:tc>
          <w:tcPr>
            <w:tcW w:w="2376" w:type="dxa"/>
            <w:shd w:val="clear" w:color="auto" w:fill="auto"/>
            <w:vAlign w:val="center"/>
          </w:tcPr>
          <w:p w:rsidR="00AB2B98" w:rsidRPr="00F41CFE" w:rsidRDefault="00AB2B98" w:rsidP="008D504E">
            <w:pPr>
              <w:pStyle w:val="22"/>
              <w:spacing w:line="18" w:lineRule="atLeast"/>
              <w:ind w:firstLine="0"/>
              <w:jc w:val="left"/>
              <w:rPr>
                <w:sz w:val="16"/>
                <w:szCs w:val="16"/>
              </w:rPr>
            </w:pPr>
            <w:r w:rsidRPr="00F41CFE">
              <w:rPr>
                <w:sz w:val="16"/>
                <w:szCs w:val="16"/>
              </w:rPr>
              <w:t>Предполагаемое использование результатов оценки и связанные с этим ограничения.</w:t>
            </w:r>
          </w:p>
        </w:tc>
        <w:tc>
          <w:tcPr>
            <w:tcW w:w="7938" w:type="dxa"/>
            <w:shd w:val="clear" w:color="auto" w:fill="auto"/>
            <w:vAlign w:val="center"/>
          </w:tcPr>
          <w:p w:rsidR="00AB2B98" w:rsidRPr="00F41CFE" w:rsidRDefault="00AB2B98" w:rsidP="008D504E">
            <w:pPr>
              <w:spacing w:line="216" w:lineRule="auto"/>
              <w:rPr>
                <w:sz w:val="16"/>
                <w:szCs w:val="16"/>
              </w:rPr>
            </w:pPr>
            <w:r w:rsidRPr="00F41CFE">
              <w:rPr>
                <w:sz w:val="16"/>
                <w:szCs w:val="16"/>
              </w:rPr>
              <w:t xml:space="preserve">Для продажи в процессе конкурсного производства. </w:t>
            </w:r>
          </w:p>
          <w:p w:rsidR="00AB2B98" w:rsidRPr="00F41CFE" w:rsidRDefault="00AB2B98" w:rsidP="008D504E">
            <w:pPr>
              <w:spacing w:line="216" w:lineRule="auto"/>
              <w:rPr>
                <w:sz w:val="16"/>
                <w:szCs w:val="16"/>
              </w:rPr>
            </w:pPr>
            <w:r w:rsidRPr="00F41CFE">
              <w:rPr>
                <w:sz w:val="16"/>
                <w:szCs w:val="16"/>
              </w:rPr>
              <w:t xml:space="preserve">Настоящий отчет достоверен лишь в полном объеме и лишь в указанных в нем целях. </w:t>
            </w:r>
          </w:p>
          <w:p w:rsidR="00AB2B98" w:rsidRPr="00F41CFE" w:rsidRDefault="00AB2B98" w:rsidP="008D504E">
            <w:pPr>
              <w:spacing w:line="216" w:lineRule="auto"/>
              <w:rPr>
                <w:sz w:val="16"/>
                <w:szCs w:val="16"/>
              </w:rPr>
            </w:pPr>
          </w:p>
        </w:tc>
      </w:tr>
      <w:tr w:rsidR="00AB2B98" w:rsidRPr="00F41CFE" w:rsidTr="008214C2">
        <w:tc>
          <w:tcPr>
            <w:tcW w:w="2376" w:type="dxa"/>
            <w:shd w:val="clear" w:color="auto" w:fill="auto"/>
            <w:vAlign w:val="center"/>
          </w:tcPr>
          <w:p w:rsidR="00AB2B98" w:rsidRPr="00F41CFE" w:rsidRDefault="00AB2B98" w:rsidP="008D504E">
            <w:pPr>
              <w:pStyle w:val="22"/>
              <w:spacing w:line="18" w:lineRule="atLeast"/>
              <w:ind w:firstLine="0"/>
              <w:rPr>
                <w:sz w:val="16"/>
                <w:szCs w:val="16"/>
              </w:rPr>
            </w:pPr>
            <w:r w:rsidRPr="00F41CFE">
              <w:rPr>
                <w:sz w:val="16"/>
                <w:szCs w:val="16"/>
              </w:rPr>
              <w:t>Вид стоимости</w:t>
            </w:r>
          </w:p>
        </w:tc>
        <w:tc>
          <w:tcPr>
            <w:tcW w:w="7938" w:type="dxa"/>
            <w:shd w:val="clear" w:color="auto" w:fill="auto"/>
            <w:vAlign w:val="center"/>
          </w:tcPr>
          <w:p w:rsidR="00AB2B98" w:rsidRPr="00F41CFE" w:rsidRDefault="00AB2B98" w:rsidP="008D504E">
            <w:pPr>
              <w:pStyle w:val="22"/>
              <w:tabs>
                <w:tab w:val="num" w:pos="426"/>
              </w:tabs>
              <w:spacing w:line="18" w:lineRule="atLeast"/>
              <w:ind w:firstLine="0"/>
              <w:rPr>
                <w:sz w:val="16"/>
                <w:szCs w:val="16"/>
              </w:rPr>
            </w:pPr>
            <w:r w:rsidRPr="00F41CFE">
              <w:rPr>
                <w:sz w:val="16"/>
                <w:szCs w:val="16"/>
              </w:rPr>
              <w:t>Рыночная стоимость</w:t>
            </w:r>
          </w:p>
        </w:tc>
      </w:tr>
      <w:tr w:rsidR="00AB2B98" w:rsidRPr="00F41CFE" w:rsidTr="008214C2">
        <w:trPr>
          <w:trHeight w:val="100"/>
        </w:trPr>
        <w:tc>
          <w:tcPr>
            <w:tcW w:w="2376" w:type="dxa"/>
            <w:shd w:val="clear" w:color="auto" w:fill="auto"/>
            <w:vAlign w:val="center"/>
          </w:tcPr>
          <w:p w:rsidR="00AB2B98" w:rsidRPr="00F41CFE" w:rsidRDefault="00AB2B98" w:rsidP="008D504E">
            <w:pPr>
              <w:spacing w:line="18" w:lineRule="atLeast"/>
              <w:rPr>
                <w:sz w:val="16"/>
                <w:szCs w:val="16"/>
              </w:rPr>
            </w:pPr>
            <w:r w:rsidRPr="00F41CFE">
              <w:rPr>
                <w:sz w:val="16"/>
                <w:szCs w:val="16"/>
              </w:rPr>
              <w:t>Дата оценки</w:t>
            </w:r>
          </w:p>
        </w:tc>
        <w:tc>
          <w:tcPr>
            <w:tcW w:w="7938" w:type="dxa"/>
            <w:shd w:val="clear" w:color="auto" w:fill="auto"/>
            <w:vAlign w:val="center"/>
          </w:tcPr>
          <w:p w:rsidR="00AB2B98" w:rsidRPr="00F41CFE" w:rsidRDefault="00A106F3" w:rsidP="00B75121">
            <w:pPr>
              <w:pStyle w:val="33"/>
              <w:keepNext w:val="0"/>
              <w:spacing w:line="18" w:lineRule="atLeast"/>
              <w:rPr>
                <w:sz w:val="16"/>
                <w:szCs w:val="16"/>
              </w:rPr>
            </w:pPr>
            <w:r w:rsidRPr="00F41CFE">
              <w:rPr>
                <w:sz w:val="16"/>
                <w:szCs w:val="16"/>
              </w:rPr>
              <w:t>14 июня</w:t>
            </w:r>
            <w:r w:rsidR="00636CB3" w:rsidRPr="00F41CFE">
              <w:rPr>
                <w:sz w:val="16"/>
                <w:szCs w:val="16"/>
              </w:rPr>
              <w:t xml:space="preserve"> </w:t>
            </w:r>
            <w:r w:rsidR="00993917" w:rsidRPr="00F41CFE">
              <w:rPr>
                <w:sz w:val="16"/>
                <w:szCs w:val="16"/>
              </w:rPr>
              <w:t xml:space="preserve"> 2016</w:t>
            </w:r>
            <w:r w:rsidR="00AB2B98" w:rsidRPr="00F41CFE">
              <w:rPr>
                <w:sz w:val="16"/>
                <w:szCs w:val="16"/>
              </w:rPr>
              <w:t xml:space="preserve"> года</w:t>
            </w:r>
          </w:p>
        </w:tc>
      </w:tr>
      <w:tr w:rsidR="00AB2B98" w:rsidRPr="00F41CFE" w:rsidTr="008214C2">
        <w:trPr>
          <w:trHeight w:val="100"/>
        </w:trPr>
        <w:tc>
          <w:tcPr>
            <w:tcW w:w="2376" w:type="dxa"/>
            <w:shd w:val="clear" w:color="auto" w:fill="auto"/>
            <w:vAlign w:val="center"/>
          </w:tcPr>
          <w:p w:rsidR="00AB2B98" w:rsidRPr="00F41CFE" w:rsidRDefault="00AB2B98" w:rsidP="008D504E">
            <w:pPr>
              <w:spacing w:line="18" w:lineRule="atLeast"/>
              <w:rPr>
                <w:sz w:val="16"/>
                <w:szCs w:val="16"/>
              </w:rPr>
            </w:pPr>
            <w:r w:rsidRPr="00F41CFE">
              <w:rPr>
                <w:sz w:val="16"/>
                <w:szCs w:val="16"/>
              </w:rPr>
              <w:t xml:space="preserve">Дата осмотра </w:t>
            </w:r>
          </w:p>
        </w:tc>
        <w:tc>
          <w:tcPr>
            <w:tcW w:w="7938" w:type="dxa"/>
            <w:shd w:val="clear" w:color="auto" w:fill="auto"/>
            <w:vAlign w:val="center"/>
          </w:tcPr>
          <w:p w:rsidR="00AB2B98" w:rsidRPr="00F41CFE" w:rsidRDefault="00D141CE" w:rsidP="003C3508">
            <w:pPr>
              <w:pStyle w:val="33"/>
              <w:keepNext w:val="0"/>
              <w:spacing w:line="18" w:lineRule="atLeast"/>
              <w:rPr>
                <w:sz w:val="16"/>
                <w:szCs w:val="16"/>
              </w:rPr>
            </w:pPr>
            <w:r w:rsidRPr="00F41CFE">
              <w:rPr>
                <w:sz w:val="16"/>
                <w:szCs w:val="16"/>
              </w:rPr>
              <w:t xml:space="preserve">10 февраля </w:t>
            </w:r>
            <w:r w:rsidR="00A106F3" w:rsidRPr="00F41CFE">
              <w:rPr>
                <w:sz w:val="16"/>
                <w:szCs w:val="16"/>
              </w:rPr>
              <w:t>, 14</w:t>
            </w:r>
            <w:r w:rsidR="00993917" w:rsidRPr="00F41CFE">
              <w:rPr>
                <w:sz w:val="16"/>
                <w:szCs w:val="16"/>
              </w:rPr>
              <w:t xml:space="preserve"> марта</w:t>
            </w:r>
            <w:r w:rsidRPr="00F41CFE">
              <w:rPr>
                <w:sz w:val="16"/>
                <w:szCs w:val="16"/>
              </w:rPr>
              <w:t xml:space="preserve">  2016</w:t>
            </w:r>
            <w:r w:rsidR="00AB2B98" w:rsidRPr="00F41CFE">
              <w:rPr>
                <w:sz w:val="16"/>
                <w:szCs w:val="16"/>
              </w:rPr>
              <w:t xml:space="preserve"> года</w:t>
            </w:r>
          </w:p>
        </w:tc>
      </w:tr>
      <w:tr w:rsidR="00AB2B98" w:rsidRPr="00F41CFE" w:rsidTr="008214C2">
        <w:trPr>
          <w:trHeight w:val="100"/>
        </w:trPr>
        <w:tc>
          <w:tcPr>
            <w:tcW w:w="2376" w:type="dxa"/>
            <w:shd w:val="clear" w:color="auto" w:fill="auto"/>
            <w:vAlign w:val="center"/>
          </w:tcPr>
          <w:p w:rsidR="00AB2B98" w:rsidRPr="00F41CFE" w:rsidRDefault="00AB2B98" w:rsidP="008D504E">
            <w:pPr>
              <w:spacing w:line="18" w:lineRule="atLeast"/>
              <w:rPr>
                <w:sz w:val="16"/>
                <w:szCs w:val="16"/>
              </w:rPr>
            </w:pPr>
            <w:r w:rsidRPr="00F41CFE">
              <w:rPr>
                <w:sz w:val="16"/>
                <w:szCs w:val="16"/>
              </w:rPr>
              <w:t>Дата составления</w:t>
            </w:r>
            <w:r w:rsidR="00582D95" w:rsidRPr="00F41CFE">
              <w:rPr>
                <w:sz w:val="16"/>
                <w:szCs w:val="16"/>
              </w:rPr>
              <w:t>, №</w:t>
            </w:r>
            <w:r w:rsidRPr="00F41CFE">
              <w:rPr>
                <w:sz w:val="16"/>
                <w:szCs w:val="16"/>
              </w:rPr>
              <w:t xml:space="preserve"> отчета</w:t>
            </w:r>
          </w:p>
        </w:tc>
        <w:tc>
          <w:tcPr>
            <w:tcW w:w="7938" w:type="dxa"/>
            <w:shd w:val="clear" w:color="auto" w:fill="auto"/>
            <w:vAlign w:val="center"/>
          </w:tcPr>
          <w:p w:rsidR="00AB2B98" w:rsidRPr="00F41CFE" w:rsidRDefault="00A106F3" w:rsidP="00636CB3">
            <w:pPr>
              <w:pStyle w:val="33"/>
              <w:keepNext w:val="0"/>
              <w:spacing w:line="18" w:lineRule="atLeast"/>
              <w:rPr>
                <w:sz w:val="16"/>
                <w:szCs w:val="16"/>
              </w:rPr>
            </w:pPr>
            <w:r w:rsidRPr="00F41CFE">
              <w:rPr>
                <w:sz w:val="16"/>
                <w:szCs w:val="16"/>
              </w:rPr>
              <w:t>15 июня</w:t>
            </w:r>
            <w:r w:rsidR="00216C8B" w:rsidRPr="00F41CFE">
              <w:rPr>
                <w:sz w:val="16"/>
                <w:szCs w:val="16"/>
              </w:rPr>
              <w:t xml:space="preserve">  2016</w:t>
            </w:r>
            <w:r w:rsidR="00AB2B98" w:rsidRPr="00F41CFE">
              <w:rPr>
                <w:sz w:val="16"/>
                <w:szCs w:val="16"/>
              </w:rPr>
              <w:t xml:space="preserve"> года</w:t>
            </w:r>
            <w:r w:rsidR="00B37410" w:rsidRPr="00F41CFE">
              <w:rPr>
                <w:sz w:val="16"/>
                <w:szCs w:val="16"/>
              </w:rPr>
              <w:t>, №482/1-15/4/Н</w:t>
            </w:r>
          </w:p>
        </w:tc>
      </w:tr>
      <w:tr w:rsidR="00AB2B98" w:rsidRPr="00F41CFE" w:rsidTr="008214C2">
        <w:tc>
          <w:tcPr>
            <w:tcW w:w="2376" w:type="dxa"/>
            <w:shd w:val="clear" w:color="auto" w:fill="auto"/>
            <w:vAlign w:val="center"/>
          </w:tcPr>
          <w:p w:rsidR="00AB2B98" w:rsidRPr="00F41CFE" w:rsidRDefault="00AB2B98" w:rsidP="008D504E">
            <w:pPr>
              <w:spacing w:line="18" w:lineRule="atLeast"/>
              <w:rPr>
                <w:sz w:val="16"/>
                <w:szCs w:val="16"/>
              </w:rPr>
            </w:pPr>
            <w:r w:rsidRPr="00F41CFE">
              <w:rPr>
                <w:sz w:val="16"/>
                <w:szCs w:val="16"/>
              </w:rPr>
              <w:t>Срок проведения оценки</w:t>
            </w:r>
          </w:p>
        </w:tc>
        <w:tc>
          <w:tcPr>
            <w:tcW w:w="7938" w:type="dxa"/>
            <w:shd w:val="clear" w:color="auto" w:fill="auto"/>
            <w:vAlign w:val="center"/>
          </w:tcPr>
          <w:p w:rsidR="00AB2B98" w:rsidRPr="00F41CFE" w:rsidRDefault="00D141CE" w:rsidP="00A106F3">
            <w:pPr>
              <w:pStyle w:val="33"/>
              <w:keepNext w:val="0"/>
              <w:spacing w:line="18" w:lineRule="atLeast"/>
              <w:rPr>
                <w:sz w:val="16"/>
                <w:szCs w:val="16"/>
              </w:rPr>
            </w:pPr>
            <w:r w:rsidRPr="00F41CFE">
              <w:rPr>
                <w:sz w:val="16"/>
                <w:szCs w:val="16"/>
              </w:rPr>
              <w:t>24 декабря</w:t>
            </w:r>
            <w:r w:rsidR="00C547E3" w:rsidRPr="00F41CFE">
              <w:rPr>
                <w:sz w:val="16"/>
                <w:szCs w:val="16"/>
              </w:rPr>
              <w:t xml:space="preserve"> </w:t>
            </w:r>
            <w:r w:rsidR="00B75121" w:rsidRPr="00F41CFE">
              <w:rPr>
                <w:sz w:val="16"/>
                <w:szCs w:val="16"/>
              </w:rPr>
              <w:t xml:space="preserve"> 2015 года – </w:t>
            </w:r>
            <w:r w:rsidR="00A106F3" w:rsidRPr="00F41CFE">
              <w:rPr>
                <w:sz w:val="16"/>
                <w:szCs w:val="16"/>
              </w:rPr>
              <w:t>14 июня</w:t>
            </w:r>
            <w:r w:rsidR="003C3508" w:rsidRPr="00F41CFE">
              <w:rPr>
                <w:sz w:val="16"/>
                <w:szCs w:val="16"/>
              </w:rPr>
              <w:t xml:space="preserve"> </w:t>
            </w:r>
            <w:r w:rsidR="00B75121" w:rsidRPr="00F41CFE">
              <w:rPr>
                <w:sz w:val="16"/>
                <w:szCs w:val="16"/>
              </w:rPr>
              <w:t xml:space="preserve"> 201</w:t>
            </w:r>
            <w:r w:rsidR="00216C8B" w:rsidRPr="00F41CFE">
              <w:rPr>
                <w:sz w:val="16"/>
                <w:szCs w:val="16"/>
              </w:rPr>
              <w:t>6</w:t>
            </w:r>
            <w:r w:rsidR="00B75121" w:rsidRPr="00F41CFE">
              <w:rPr>
                <w:sz w:val="16"/>
                <w:szCs w:val="16"/>
              </w:rPr>
              <w:t xml:space="preserve"> года</w:t>
            </w:r>
          </w:p>
        </w:tc>
      </w:tr>
      <w:tr w:rsidR="00AB2B98" w:rsidRPr="00F41CFE" w:rsidTr="008214C2">
        <w:tc>
          <w:tcPr>
            <w:tcW w:w="2376" w:type="dxa"/>
            <w:shd w:val="clear" w:color="auto" w:fill="auto"/>
            <w:vAlign w:val="center"/>
          </w:tcPr>
          <w:p w:rsidR="00AB2B98" w:rsidRPr="00F41CFE" w:rsidRDefault="00AB2B98" w:rsidP="008D504E">
            <w:pPr>
              <w:spacing w:line="18" w:lineRule="atLeast"/>
              <w:rPr>
                <w:sz w:val="16"/>
                <w:szCs w:val="16"/>
              </w:rPr>
            </w:pPr>
            <w:r w:rsidRPr="00F41CFE">
              <w:rPr>
                <w:sz w:val="16"/>
                <w:szCs w:val="16"/>
              </w:rPr>
              <w:t>Балансовая стоимость, руб.</w:t>
            </w:r>
          </w:p>
        </w:tc>
        <w:tc>
          <w:tcPr>
            <w:tcW w:w="7938" w:type="dxa"/>
            <w:shd w:val="clear" w:color="auto" w:fill="auto"/>
            <w:vAlign w:val="center"/>
          </w:tcPr>
          <w:p w:rsidR="00AB2B98" w:rsidRPr="00F41CFE" w:rsidRDefault="00636CB3" w:rsidP="008D504E">
            <w:pPr>
              <w:pStyle w:val="33"/>
              <w:keepNext w:val="0"/>
              <w:spacing w:line="18" w:lineRule="atLeast"/>
              <w:rPr>
                <w:sz w:val="16"/>
                <w:szCs w:val="16"/>
              </w:rPr>
            </w:pPr>
            <w:r w:rsidRPr="00F41CFE">
              <w:rPr>
                <w:sz w:val="16"/>
                <w:szCs w:val="16"/>
              </w:rPr>
              <w:t>Нет данных о балансовой стоимости объектов.</w:t>
            </w:r>
          </w:p>
        </w:tc>
      </w:tr>
      <w:tr w:rsidR="00AB2B98" w:rsidRPr="00F41CFE" w:rsidTr="008214C2">
        <w:trPr>
          <w:trHeight w:val="183"/>
        </w:trPr>
        <w:tc>
          <w:tcPr>
            <w:tcW w:w="2376" w:type="dxa"/>
            <w:shd w:val="clear" w:color="auto" w:fill="auto"/>
            <w:vAlign w:val="center"/>
          </w:tcPr>
          <w:p w:rsidR="00AB2B98" w:rsidRPr="00F41CFE" w:rsidRDefault="00AB2B98" w:rsidP="009D47E9">
            <w:pPr>
              <w:pStyle w:val="22"/>
              <w:spacing w:line="18" w:lineRule="atLeast"/>
              <w:ind w:firstLine="0"/>
              <w:jc w:val="left"/>
              <w:rPr>
                <w:sz w:val="16"/>
                <w:szCs w:val="16"/>
              </w:rPr>
            </w:pPr>
            <w:r w:rsidRPr="00F41CFE">
              <w:rPr>
                <w:sz w:val="16"/>
                <w:szCs w:val="16"/>
              </w:rPr>
              <w:lastRenderedPageBreak/>
              <w:t>Допущения и ограничения на которых должна основываться оценка</w:t>
            </w:r>
          </w:p>
        </w:tc>
        <w:tc>
          <w:tcPr>
            <w:tcW w:w="7938" w:type="dxa"/>
            <w:shd w:val="clear" w:color="auto" w:fill="auto"/>
            <w:vAlign w:val="center"/>
          </w:tcPr>
          <w:p w:rsidR="00AB2B98" w:rsidRPr="00F41CFE" w:rsidRDefault="00AB2B98" w:rsidP="008D504E">
            <w:pPr>
              <w:spacing w:line="216" w:lineRule="auto"/>
              <w:rPr>
                <w:sz w:val="16"/>
                <w:szCs w:val="16"/>
              </w:rPr>
            </w:pPr>
            <w:r w:rsidRPr="00F41CFE">
              <w:rPr>
                <w:sz w:val="16"/>
                <w:szCs w:val="16"/>
              </w:rPr>
              <w:t>- Оценщики не осуществляют детальное описание правового состояния оцениваемого имущества и вопросов, подразумевающих обсуждение юридических аспектов прав собственности на него.</w:t>
            </w:r>
          </w:p>
          <w:p w:rsidR="00AB2B98" w:rsidRPr="00F41CFE" w:rsidRDefault="00AB2B98" w:rsidP="008D504E">
            <w:pPr>
              <w:spacing w:line="216" w:lineRule="auto"/>
              <w:rPr>
                <w:sz w:val="16"/>
                <w:szCs w:val="16"/>
              </w:rPr>
            </w:pPr>
            <w:r w:rsidRPr="00F41CFE">
              <w:rPr>
                <w:sz w:val="16"/>
                <w:szCs w:val="16"/>
              </w:rPr>
              <w:t>При  проведении  оценки  предполагалось  отсутствие  каких - либо  скрытых  факторов,  влияющих  на  стоимость  объекта оценки.  На  оценщике  не  лежит  ответственность  по  обнаружению  (либо  в  случае  обнаружения)  подобных  факторов.</w:t>
            </w:r>
          </w:p>
          <w:p w:rsidR="00AB2B98" w:rsidRPr="00F41CFE" w:rsidRDefault="00AB2B98" w:rsidP="008D504E">
            <w:pPr>
              <w:spacing w:line="216" w:lineRule="auto"/>
              <w:rPr>
                <w:sz w:val="16"/>
                <w:szCs w:val="16"/>
              </w:rPr>
            </w:pPr>
            <w:r w:rsidRPr="00F41CFE">
              <w:rPr>
                <w:sz w:val="16"/>
                <w:szCs w:val="16"/>
              </w:rPr>
              <w:t xml:space="preserve">- Оценщик не  обязан  являться  на  заседание  суда  или  давать  свидетельские  показания  относительно  объекта оценки, кроме как на основании отдельного соглашения. </w:t>
            </w:r>
          </w:p>
          <w:p w:rsidR="00AB2B98" w:rsidRPr="00F41CFE" w:rsidRDefault="00AB2B98" w:rsidP="008D504E">
            <w:pPr>
              <w:spacing w:line="216" w:lineRule="auto"/>
              <w:rPr>
                <w:sz w:val="16"/>
                <w:szCs w:val="16"/>
              </w:rPr>
            </w:pPr>
            <w:r w:rsidRPr="00F41CFE">
              <w:rPr>
                <w:sz w:val="16"/>
                <w:szCs w:val="16"/>
              </w:rPr>
              <w:t xml:space="preserve">- Настоящий отчет достоверен лишь в полном объеме и лишь в указанных в нем целях. </w:t>
            </w:r>
          </w:p>
          <w:p w:rsidR="00AB2B98" w:rsidRPr="00F41CFE" w:rsidRDefault="00AB2B98" w:rsidP="008D504E">
            <w:pPr>
              <w:spacing w:line="216" w:lineRule="auto"/>
              <w:rPr>
                <w:sz w:val="16"/>
                <w:szCs w:val="16"/>
              </w:rPr>
            </w:pPr>
            <w:r w:rsidRPr="00F41CFE">
              <w:rPr>
                <w:sz w:val="16"/>
                <w:szCs w:val="16"/>
              </w:rPr>
              <w:t>- Мнение оценщика относительно стоимости объекта оценки действительно только на дату оценки. Оценщик не принимает на себя ответственность за последующие изменения политических, экономических, социальных, юридических и природных условий, а также форс-мажорных обстоятельств, которые могут повлиять на итоговую величину стоимости, заявленную в настоящем Отчете.</w:t>
            </w:r>
          </w:p>
          <w:p w:rsidR="00AB2B98" w:rsidRPr="00F41CFE" w:rsidRDefault="00AB2B98" w:rsidP="008D504E">
            <w:pPr>
              <w:spacing w:line="216" w:lineRule="auto"/>
              <w:rPr>
                <w:sz w:val="16"/>
                <w:szCs w:val="16"/>
              </w:rPr>
            </w:pPr>
            <w:r w:rsidRPr="00F41CFE">
              <w:rPr>
                <w:sz w:val="16"/>
                <w:szCs w:val="16"/>
              </w:rPr>
              <w:t>- Копия данного Отчета хранится в архиве Оценщика в течение 3-х лет с момента выдачи Отчета на руки Заказчику и подписания акта передачи-приемки Отчета. По истечении 3-х лет претензии не принимаются.</w:t>
            </w:r>
          </w:p>
          <w:p w:rsidR="00AB2B98" w:rsidRPr="00F41CFE" w:rsidRDefault="00AB2B98" w:rsidP="008D504E">
            <w:pPr>
              <w:spacing w:line="216" w:lineRule="auto"/>
              <w:rPr>
                <w:sz w:val="16"/>
                <w:szCs w:val="16"/>
              </w:rPr>
            </w:pPr>
            <w:r w:rsidRPr="00F41CFE">
              <w:rPr>
                <w:sz w:val="16"/>
                <w:szCs w:val="16"/>
              </w:rPr>
              <w:t>- Ни Заказчик, ни оценщик не могут использовать Отчет (или какую либо его часть) иначе, чем это предусмотрено договором об оценке.</w:t>
            </w:r>
          </w:p>
          <w:p w:rsidR="00AB2B98" w:rsidRPr="00F41CFE" w:rsidRDefault="00AB2B98" w:rsidP="008D504E">
            <w:pPr>
              <w:spacing w:line="216" w:lineRule="auto"/>
              <w:rPr>
                <w:sz w:val="16"/>
                <w:szCs w:val="16"/>
              </w:rPr>
            </w:pPr>
            <w:r w:rsidRPr="00F41CFE">
              <w:rPr>
                <w:sz w:val="16"/>
                <w:szCs w:val="16"/>
              </w:rPr>
              <w:t>Размножение Отчёта запрещено в целях соблюдения авторских прав на интеллектуальный труд оценщика.</w:t>
            </w:r>
          </w:p>
        </w:tc>
      </w:tr>
      <w:tr w:rsidR="00EB2215" w:rsidRPr="00F41CFE" w:rsidTr="008214C2">
        <w:trPr>
          <w:trHeight w:val="519"/>
        </w:trPr>
        <w:tc>
          <w:tcPr>
            <w:tcW w:w="2376" w:type="dxa"/>
            <w:shd w:val="clear" w:color="auto" w:fill="auto"/>
            <w:vAlign w:val="center"/>
          </w:tcPr>
          <w:p w:rsidR="00EB2215" w:rsidRPr="00F41CFE" w:rsidRDefault="00EB2215" w:rsidP="00421EB3">
            <w:pPr>
              <w:pStyle w:val="22"/>
              <w:ind w:firstLine="0"/>
              <w:rPr>
                <w:sz w:val="16"/>
                <w:szCs w:val="16"/>
              </w:rPr>
            </w:pPr>
            <w:r w:rsidRPr="00F41CFE">
              <w:rPr>
                <w:sz w:val="16"/>
                <w:szCs w:val="16"/>
              </w:rPr>
              <w:t>Документы, предоставленные заказчиком</w:t>
            </w:r>
          </w:p>
        </w:tc>
        <w:tc>
          <w:tcPr>
            <w:tcW w:w="7938" w:type="dxa"/>
            <w:shd w:val="clear" w:color="auto" w:fill="auto"/>
            <w:vAlign w:val="center"/>
          </w:tcPr>
          <w:p w:rsidR="00811D30" w:rsidRPr="00F41CFE" w:rsidRDefault="00EB2215" w:rsidP="00B1450C">
            <w:pPr>
              <w:pStyle w:val="a6"/>
              <w:spacing w:after="0"/>
              <w:ind w:left="0" w:firstLine="34"/>
              <w:rPr>
                <w:sz w:val="16"/>
                <w:szCs w:val="16"/>
              </w:rPr>
            </w:pPr>
            <w:r w:rsidRPr="00F41CFE">
              <w:rPr>
                <w:sz w:val="16"/>
                <w:szCs w:val="16"/>
              </w:rPr>
              <w:t xml:space="preserve">Свидетельство о ГРП </w:t>
            </w:r>
            <w:r w:rsidR="00811D30" w:rsidRPr="00F41CFE">
              <w:rPr>
                <w:sz w:val="16"/>
                <w:szCs w:val="16"/>
              </w:rPr>
              <w:t>:</w:t>
            </w:r>
            <w:r w:rsidR="00560D6C" w:rsidRPr="00F41CFE">
              <w:rPr>
                <w:sz w:val="16"/>
                <w:szCs w:val="16"/>
              </w:rPr>
              <w:t>, 04 АЕ 178507</w:t>
            </w:r>
            <w:r w:rsidR="00811D30" w:rsidRPr="00F41CFE">
              <w:rPr>
                <w:sz w:val="16"/>
                <w:szCs w:val="16"/>
              </w:rPr>
              <w:t xml:space="preserve">. </w:t>
            </w:r>
          </w:p>
          <w:p w:rsidR="00811D30" w:rsidRPr="00F41CFE" w:rsidRDefault="00811D30" w:rsidP="00811D30">
            <w:pPr>
              <w:pStyle w:val="a6"/>
              <w:spacing w:after="0"/>
              <w:ind w:left="0" w:firstLine="34"/>
              <w:rPr>
                <w:sz w:val="16"/>
                <w:szCs w:val="16"/>
              </w:rPr>
            </w:pPr>
            <w:r w:rsidRPr="00F41CFE">
              <w:rPr>
                <w:sz w:val="16"/>
                <w:szCs w:val="16"/>
              </w:rPr>
              <w:t xml:space="preserve">Кадастровый </w:t>
            </w:r>
            <w:r w:rsidR="00EB2215" w:rsidRPr="00F41CFE">
              <w:rPr>
                <w:sz w:val="16"/>
                <w:szCs w:val="16"/>
              </w:rPr>
              <w:t xml:space="preserve"> паспорт </w:t>
            </w:r>
            <w:r w:rsidR="00256A33" w:rsidRPr="00F41CFE">
              <w:rPr>
                <w:sz w:val="16"/>
                <w:szCs w:val="16"/>
              </w:rPr>
              <w:t>з/у:  02/14/1-394385</w:t>
            </w:r>
            <w:r w:rsidRPr="00F41CFE">
              <w:rPr>
                <w:sz w:val="16"/>
                <w:szCs w:val="16"/>
              </w:rPr>
              <w:t xml:space="preserve">. </w:t>
            </w:r>
          </w:p>
          <w:p w:rsidR="00811D30" w:rsidRPr="00F41CFE" w:rsidRDefault="00811D30" w:rsidP="008D232C">
            <w:pPr>
              <w:pStyle w:val="a6"/>
              <w:spacing w:after="0"/>
              <w:ind w:left="0" w:firstLine="34"/>
              <w:rPr>
                <w:sz w:val="16"/>
                <w:szCs w:val="16"/>
              </w:rPr>
            </w:pPr>
            <w:r w:rsidRPr="00F41CFE">
              <w:rPr>
                <w:sz w:val="16"/>
                <w:szCs w:val="16"/>
              </w:rPr>
              <w:t xml:space="preserve">Свидетельство о ГРП : </w:t>
            </w:r>
            <w:r w:rsidR="00560D6C" w:rsidRPr="00F41CFE">
              <w:rPr>
                <w:sz w:val="16"/>
                <w:szCs w:val="16"/>
              </w:rPr>
              <w:t>02-БЛ 009540.</w:t>
            </w:r>
          </w:p>
          <w:p w:rsidR="001334DD" w:rsidRPr="00F41CFE" w:rsidRDefault="00560D6C" w:rsidP="00256A33">
            <w:pPr>
              <w:pStyle w:val="a6"/>
              <w:spacing w:after="0"/>
              <w:ind w:left="0" w:firstLine="34"/>
              <w:rPr>
                <w:sz w:val="16"/>
                <w:szCs w:val="16"/>
              </w:rPr>
            </w:pPr>
            <w:r w:rsidRPr="00F41CFE">
              <w:rPr>
                <w:sz w:val="16"/>
                <w:szCs w:val="16"/>
              </w:rPr>
              <w:t>Технический паспорт №</w:t>
            </w:r>
            <w:r w:rsidR="00811D30" w:rsidRPr="00F41CFE">
              <w:rPr>
                <w:sz w:val="16"/>
                <w:szCs w:val="16"/>
              </w:rPr>
              <w:t xml:space="preserve">  3744 </w:t>
            </w:r>
          </w:p>
        </w:tc>
      </w:tr>
      <w:tr w:rsidR="003C2750" w:rsidRPr="00F41CFE" w:rsidTr="008214C2">
        <w:trPr>
          <w:trHeight w:val="519"/>
        </w:trPr>
        <w:tc>
          <w:tcPr>
            <w:tcW w:w="2376" w:type="dxa"/>
            <w:shd w:val="clear" w:color="auto" w:fill="auto"/>
            <w:vAlign w:val="center"/>
          </w:tcPr>
          <w:p w:rsidR="003C2750" w:rsidRPr="00F41CFE" w:rsidRDefault="003C2750" w:rsidP="00B3787A">
            <w:pPr>
              <w:pStyle w:val="22"/>
              <w:ind w:firstLine="0"/>
              <w:rPr>
                <w:sz w:val="16"/>
                <w:szCs w:val="16"/>
              </w:rPr>
            </w:pPr>
            <w:r w:rsidRPr="00F41CFE">
              <w:rPr>
                <w:sz w:val="16"/>
                <w:szCs w:val="16"/>
              </w:rPr>
              <w:t>Особенности указания итогового результата рыночной стоимости объекта оценки</w:t>
            </w:r>
          </w:p>
        </w:tc>
        <w:tc>
          <w:tcPr>
            <w:tcW w:w="7938" w:type="dxa"/>
            <w:shd w:val="clear" w:color="auto" w:fill="auto"/>
            <w:vAlign w:val="center"/>
          </w:tcPr>
          <w:p w:rsidR="003C2750" w:rsidRPr="00F41CFE" w:rsidRDefault="003C2750" w:rsidP="00B3787A">
            <w:pPr>
              <w:contextualSpacing/>
              <w:rPr>
                <w:sz w:val="16"/>
                <w:szCs w:val="16"/>
              </w:rPr>
            </w:pPr>
            <w:r w:rsidRPr="00F41CFE">
              <w:rPr>
                <w:sz w:val="16"/>
                <w:szCs w:val="16"/>
              </w:rPr>
              <w:t>Установление итогового (согласованного) результата рыночной стоимости оцениваемого объекта без указания диапазона значений, в котором может находиться эта стоимость.</w:t>
            </w:r>
          </w:p>
        </w:tc>
      </w:tr>
      <w:tr w:rsidR="00EB2215" w:rsidRPr="00F41CFE" w:rsidTr="008214C2">
        <w:trPr>
          <w:trHeight w:val="519"/>
        </w:trPr>
        <w:tc>
          <w:tcPr>
            <w:tcW w:w="2376" w:type="dxa"/>
            <w:shd w:val="clear" w:color="auto" w:fill="auto"/>
            <w:vAlign w:val="center"/>
          </w:tcPr>
          <w:p w:rsidR="00EB2215" w:rsidRPr="00F41CFE" w:rsidRDefault="00EB2215" w:rsidP="00421EB3">
            <w:pPr>
              <w:pStyle w:val="22"/>
              <w:ind w:firstLine="0"/>
              <w:rPr>
                <w:sz w:val="16"/>
                <w:szCs w:val="16"/>
              </w:rPr>
            </w:pPr>
            <w:r w:rsidRPr="00F41CFE">
              <w:rPr>
                <w:sz w:val="16"/>
                <w:szCs w:val="16"/>
              </w:rPr>
              <w:t>Форма отчета</w:t>
            </w:r>
          </w:p>
        </w:tc>
        <w:tc>
          <w:tcPr>
            <w:tcW w:w="7938" w:type="dxa"/>
            <w:shd w:val="clear" w:color="auto" w:fill="auto"/>
            <w:vAlign w:val="center"/>
          </w:tcPr>
          <w:p w:rsidR="00EB2215" w:rsidRPr="00F41CFE" w:rsidRDefault="00EB2215" w:rsidP="00421EB3">
            <w:pPr>
              <w:pStyle w:val="a6"/>
              <w:spacing w:after="0"/>
              <w:ind w:left="0" w:firstLine="34"/>
              <w:rPr>
                <w:sz w:val="16"/>
                <w:szCs w:val="16"/>
              </w:rPr>
            </w:pPr>
            <w:r w:rsidRPr="00F41CFE">
              <w:rPr>
                <w:sz w:val="16"/>
                <w:szCs w:val="16"/>
              </w:rPr>
              <w:t>Письменная развернутая</w:t>
            </w:r>
          </w:p>
        </w:tc>
      </w:tr>
    </w:tbl>
    <w:p w:rsidR="001444C7" w:rsidRPr="00F41CFE" w:rsidRDefault="001444C7" w:rsidP="00DA0F65">
      <w:pPr>
        <w:pStyle w:val="1"/>
        <w:pageBreakBefore/>
        <w:shd w:val="clear" w:color="auto" w:fill="FFFFFF"/>
        <w:spacing w:after="120"/>
        <w:rPr>
          <w:b/>
          <w:sz w:val="16"/>
          <w:szCs w:val="16"/>
        </w:rPr>
      </w:pPr>
      <w:bookmarkStart w:id="47" w:name="_Toc428449929"/>
      <w:r w:rsidRPr="00F41CFE">
        <w:rPr>
          <w:b/>
          <w:sz w:val="16"/>
          <w:szCs w:val="16"/>
        </w:rPr>
        <w:lastRenderedPageBreak/>
        <w:t>СВЕДЕНИЯ О ЗАКАЗЧИКЕ ОЦЕНКИ, ОБ ОЦЕНЩИКЕ, ПРИВЛЕКАЕМЫХ ОРГАНИЗАЦИЯХ И СПЕЦИАЛИСТАХ</w:t>
      </w:r>
      <w:r w:rsidR="002A3D73" w:rsidRPr="00F41CFE">
        <w:rPr>
          <w:b/>
          <w:sz w:val="16"/>
          <w:szCs w:val="16"/>
        </w:rPr>
        <w:t>.</w:t>
      </w:r>
      <w:bookmarkEnd w:id="47"/>
    </w:p>
    <w:p w:rsidR="004A21BA" w:rsidRPr="00F41CFE" w:rsidRDefault="004A21BA" w:rsidP="004A21BA">
      <w:pPr>
        <w:rPr>
          <w:sz w:val="16"/>
          <w:szCs w:val="16"/>
        </w:rPr>
      </w:pPr>
    </w:p>
    <w:p w:rsidR="002A3D73" w:rsidRPr="00F41CFE" w:rsidRDefault="002A3D73" w:rsidP="000719B8">
      <w:pPr>
        <w:pStyle w:val="afc"/>
        <w:numPr>
          <w:ilvl w:val="0"/>
          <w:numId w:val="29"/>
        </w:numPr>
        <w:jc w:val="right"/>
        <w:rPr>
          <w:i/>
          <w:sz w:val="16"/>
          <w:szCs w:val="16"/>
        </w:rPr>
      </w:pPr>
    </w:p>
    <w:p w:rsidR="002A3D73" w:rsidRPr="00F41CFE" w:rsidRDefault="002A3D73" w:rsidP="002A3D73">
      <w:pPr>
        <w:jc w:val="right"/>
        <w:rPr>
          <w:i/>
          <w:sz w:val="16"/>
          <w:szCs w:val="16"/>
        </w:rPr>
      </w:pPr>
      <w:r w:rsidRPr="00F41CFE">
        <w:rPr>
          <w:i/>
          <w:sz w:val="16"/>
          <w:szCs w:val="16"/>
        </w:rPr>
        <w:t xml:space="preserve"> «Сведения о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7338"/>
      </w:tblGrid>
      <w:tr w:rsidR="002A3D73" w:rsidRPr="00F41CFE" w:rsidTr="00421EB3">
        <w:tc>
          <w:tcPr>
            <w:tcW w:w="1431" w:type="pct"/>
            <w:vAlign w:val="center"/>
          </w:tcPr>
          <w:p w:rsidR="002A3D73" w:rsidRPr="00F41CFE" w:rsidRDefault="002A3D73" w:rsidP="00421EB3">
            <w:pPr>
              <w:rPr>
                <w:sz w:val="16"/>
                <w:szCs w:val="16"/>
              </w:rPr>
            </w:pPr>
            <w:r w:rsidRPr="00F41CFE">
              <w:rPr>
                <w:sz w:val="16"/>
                <w:szCs w:val="16"/>
              </w:rPr>
              <w:t>Организационно-правовая форма Заказчика оценки</w:t>
            </w:r>
          </w:p>
        </w:tc>
        <w:tc>
          <w:tcPr>
            <w:tcW w:w="3569" w:type="pct"/>
            <w:vAlign w:val="center"/>
          </w:tcPr>
          <w:p w:rsidR="002A3D73" w:rsidRPr="00F41CFE" w:rsidRDefault="00FE4190" w:rsidP="001334DD">
            <w:pPr>
              <w:jc w:val="both"/>
              <w:rPr>
                <w:sz w:val="16"/>
                <w:szCs w:val="16"/>
              </w:rPr>
            </w:pPr>
            <w:r w:rsidRPr="00F41CFE">
              <w:rPr>
                <w:sz w:val="16"/>
                <w:szCs w:val="16"/>
              </w:rPr>
              <w:t>Общество с ограниченной ответственностью</w:t>
            </w:r>
          </w:p>
        </w:tc>
      </w:tr>
      <w:tr w:rsidR="00987A8C" w:rsidRPr="00F41CFE" w:rsidTr="00421EB3">
        <w:tc>
          <w:tcPr>
            <w:tcW w:w="1431" w:type="pct"/>
            <w:vAlign w:val="center"/>
          </w:tcPr>
          <w:p w:rsidR="00987A8C" w:rsidRPr="00F41CFE" w:rsidRDefault="00987A8C" w:rsidP="00421EB3">
            <w:pPr>
              <w:rPr>
                <w:sz w:val="16"/>
                <w:szCs w:val="16"/>
              </w:rPr>
            </w:pPr>
            <w:r w:rsidRPr="00F41CFE">
              <w:rPr>
                <w:sz w:val="16"/>
                <w:szCs w:val="16"/>
              </w:rPr>
              <w:t>Полное наименование Заказчика оценки</w:t>
            </w:r>
          </w:p>
        </w:tc>
        <w:tc>
          <w:tcPr>
            <w:tcW w:w="3569" w:type="pct"/>
            <w:vAlign w:val="center"/>
          </w:tcPr>
          <w:p w:rsidR="00987A8C" w:rsidRPr="00F41CFE" w:rsidRDefault="00FE4190" w:rsidP="00FE4190">
            <w:pPr>
              <w:jc w:val="both"/>
              <w:rPr>
                <w:sz w:val="16"/>
                <w:szCs w:val="16"/>
              </w:rPr>
            </w:pPr>
            <w:r w:rsidRPr="00F41CFE">
              <w:rPr>
                <w:sz w:val="16"/>
                <w:szCs w:val="16"/>
              </w:rPr>
              <w:t>Общество с ограниченной ответственностью  ПКФ «Маяк»</w:t>
            </w:r>
            <w:r w:rsidR="001334DD" w:rsidRPr="00F41CFE">
              <w:rPr>
                <w:sz w:val="16"/>
                <w:szCs w:val="16"/>
              </w:rPr>
              <w:t xml:space="preserve"> в лице конкурсного управляющего </w:t>
            </w:r>
            <w:proofErr w:type="spellStart"/>
            <w:r w:rsidRPr="00F41CFE">
              <w:rPr>
                <w:sz w:val="16"/>
                <w:szCs w:val="16"/>
              </w:rPr>
              <w:t>Малядского</w:t>
            </w:r>
            <w:proofErr w:type="spellEnd"/>
            <w:r w:rsidRPr="00F41CFE">
              <w:rPr>
                <w:sz w:val="16"/>
                <w:szCs w:val="16"/>
              </w:rPr>
              <w:t xml:space="preserve"> Евгения Марковича</w:t>
            </w:r>
            <w:r w:rsidR="001334DD" w:rsidRPr="00F41CFE">
              <w:rPr>
                <w:sz w:val="16"/>
                <w:szCs w:val="16"/>
              </w:rPr>
              <w:t>, действующего на основании решения Арбитражного суд</w:t>
            </w:r>
            <w:r w:rsidRPr="00F41CFE">
              <w:rPr>
                <w:sz w:val="16"/>
                <w:szCs w:val="16"/>
              </w:rPr>
              <w:t>а  Республики Башкортостан от 06 октября 2015 года по делу №А07-19194/2015</w:t>
            </w:r>
            <w:r w:rsidR="001334DD" w:rsidRPr="00F41CFE">
              <w:rPr>
                <w:sz w:val="16"/>
                <w:szCs w:val="16"/>
              </w:rPr>
              <w:t>.</w:t>
            </w:r>
          </w:p>
        </w:tc>
      </w:tr>
      <w:tr w:rsidR="002A3D73" w:rsidRPr="00F41CFE" w:rsidTr="00421EB3">
        <w:tc>
          <w:tcPr>
            <w:tcW w:w="1431" w:type="pct"/>
            <w:vAlign w:val="center"/>
          </w:tcPr>
          <w:p w:rsidR="002A3D73" w:rsidRPr="00F41CFE" w:rsidRDefault="002A3D73" w:rsidP="00FE4190">
            <w:pPr>
              <w:rPr>
                <w:sz w:val="16"/>
                <w:szCs w:val="16"/>
              </w:rPr>
            </w:pPr>
            <w:r w:rsidRPr="00F41CFE">
              <w:rPr>
                <w:sz w:val="16"/>
                <w:szCs w:val="16"/>
              </w:rPr>
              <w:t>Основной государственный регистрационный номер</w:t>
            </w:r>
          </w:p>
        </w:tc>
        <w:tc>
          <w:tcPr>
            <w:tcW w:w="3569" w:type="pct"/>
            <w:vAlign w:val="center"/>
          </w:tcPr>
          <w:p w:rsidR="002A3D73" w:rsidRPr="00F41CFE" w:rsidRDefault="002A3D73" w:rsidP="00FE4190">
            <w:pPr>
              <w:pStyle w:val="22"/>
              <w:ind w:left="34" w:firstLine="0"/>
              <w:rPr>
                <w:sz w:val="16"/>
                <w:szCs w:val="16"/>
              </w:rPr>
            </w:pPr>
            <w:r w:rsidRPr="00F41CFE">
              <w:rPr>
                <w:sz w:val="16"/>
                <w:szCs w:val="16"/>
              </w:rPr>
              <w:t>ОГРН</w:t>
            </w:r>
            <w:r w:rsidR="00987A8C" w:rsidRPr="00F41CFE">
              <w:rPr>
                <w:sz w:val="16"/>
                <w:szCs w:val="16"/>
              </w:rPr>
              <w:t xml:space="preserve"> </w:t>
            </w:r>
            <w:r w:rsidRPr="00F41CFE">
              <w:rPr>
                <w:sz w:val="16"/>
                <w:szCs w:val="16"/>
              </w:rPr>
              <w:t xml:space="preserve"> </w:t>
            </w:r>
            <w:r w:rsidR="00FE4190" w:rsidRPr="00F41CFE">
              <w:rPr>
                <w:sz w:val="16"/>
                <w:szCs w:val="16"/>
              </w:rPr>
              <w:t>1020202398424</w:t>
            </w:r>
          </w:p>
        </w:tc>
      </w:tr>
      <w:tr w:rsidR="002A3D73" w:rsidRPr="00F41CFE" w:rsidTr="00421EB3">
        <w:tc>
          <w:tcPr>
            <w:tcW w:w="1431" w:type="pct"/>
            <w:vAlign w:val="center"/>
          </w:tcPr>
          <w:p w:rsidR="002A3D73" w:rsidRPr="00F41CFE" w:rsidRDefault="002A3D73" w:rsidP="00421EB3">
            <w:pPr>
              <w:rPr>
                <w:sz w:val="16"/>
                <w:szCs w:val="16"/>
              </w:rPr>
            </w:pPr>
            <w:r w:rsidRPr="00F41CFE">
              <w:rPr>
                <w:sz w:val="16"/>
                <w:szCs w:val="16"/>
              </w:rPr>
              <w:t>Местонахождение Заказчика оценки</w:t>
            </w:r>
          </w:p>
        </w:tc>
        <w:tc>
          <w:tcPr>
            <w:tcW w:w="3569" w:type="pct"/>
            <w:vAlign w:val="center"/>
          </w:tcPr>
          <w:p w:rsidR="002A3D73" w:rsidRPr="00F41CFE" w:rsidRDefault="00CC60E4" w:rsidP="00FE4190">
            <w:pPr>
              <w:pStyle w:val="22"/>
              <w:ind w:left="34" w:firstLine="0"/>
              <w:rPr>
                <w:sz w:val="16"/>
                <w:szCs w:val="16"/>
              </w:rPr>
            </w:pPr>
            <w:r w:rsidRPr="00F41CFE">
              <w:rPr>
                <w:sz w:val="16"/>
                <w:szCs w:val="16"/>
              </w:rPr>
              <w:t>Республика Башкортостан, г. Уфа</w:t>
            </w:r>
            <w:r w:rsidR="001334DD" w:rsidRPr="00F41CFE">
              <w:rPr>
                <w:sz w:val="16"/>
                <w:szCs w:val="16"/>
              </w:rPr>
              <w:t xml:space="preserve">, </w:t>
            </w:r>
            <w:r w:rsidR="008774F6" w:rsidRPr="00F41CFE">
              <w:rPr>
                <w:sz w:val="16"/>
                <w:szCs w:val="16"/>
              </w:rPr>
              <w:t>ул. Инициативная</w:t>
            </w:r>
            <w:r w:rsidR="00FE4190" w:rsidRPr="00F41CFE">
              <w:rPr>
                <w:sz w:val="16"/>
                <w:szCs w:val="16"/>
              </w:rPr>
              <w:t>, д. 3/2.</w:t>
            </w:r>
          </w:p>
        </w:tc>
      </w:tr>
    </w:tbl>
    <w:p w:rsidR="002A3D73" w:rsidRPr="00F41CFE" w:rsidRDefault="002A3D73" w:rsidP="002A3D73">
      <w:pPr>
        <w:jc w:val="right"/>
        <w:rPr>
          <w:i/>
          <w:sz w:val="16"/>
          <w:szCs w:val="16"/>
        </w:rPr>
      </w:pPr>
    </w:p>
    <w:p w:rsidR="002A3D73" w:rsidRPr="00F41CFE" w:rsidRDefault="002A3D73" w:rsidP="000719B8">
      <w:pPr>
        <w:pStyle w:val="afc"/>
        <w:numPr>
          <w:ilvl w:val="0"/>
          <w:numId w:val="29"/>
        </w:numPr>
        <w:jc w:val="right"/>
        <w:rPr>
          <w:i/>
          <w:sz w:val="16"/>
          <w:szCs w:val="16"/>
        </w:rPr>
      </w:pPr>
    </w:p>
    <w:p w:rsidR="002A3D73" w:rsidRPr="00F41CFE" w:rsidRDefault="002A3D73" w:rsidP="002A3D73">
      <w:pPr>
        <w:jc w:val="right"/>
        <w:rPr>
          <w:i/>
          <w:sz w:val="16"/>
          <w:szCs w:val="16"/>
        </w:rPr>
      </w:pPr>
      <w:r w:rsidRPr="00F41CFE">
        <w:rPr>
          <w:i/>
          <w:sz w:val="16"/>
          <w:szCs w:val="16"/>
        </w:rPr>
        <w:t>«Сведения об оценщике, работающем на основании трудового договора»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Ф.И.О. оценщика</w:t>
            </w:r>
          </w:p>
        </w:tc>
        <w:tc>
          <w:tcPr>
            <w:tcW w:w="7230" w:type="dxa"/>
            <w:vAlign w:val="center"/>
          </w:tcPr>
          <w:p w:rsidR="002A3D73" w:rsidRPr="00F41CFE" w:rsidRDefault="002A3D73" w:rsidP="00004A9F">
            <w:pPr>
              <w:spacing w:line="288" w:lineRule="auto"/>
              <w:ind w:firstLine="34"/>
              <w:rPr>
                <w:sz w:val="16"/>
                <w:szCs w:val="16"/>
              </w:rPr>
            </w:pPr>
            <w:r w:rsidRPr="00F41CFE">
              <w:rPr>
                <w:sz w:val="16"/>
                <w:szCs w:val="16"/>
              </w:rPr>
              <w:t>Решетников Александр Геннадьевич</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Информация о членстве в саморегулируемой организации  оценщиков</w:t>
            </w:r>
          </w:p>
        </w:tc>
        <w:tc>
          <w:tcPr>
            <w:tcW w:w="7230" w:type="dxa"/>
            <w:vAlign w:val="center"/>
          </w:tcPr>
          <w:p w:rsidR="002A3D73" w:rsidRPr="00F41CFE" w:rsidRDefault="002A3D73" w:rsidP="00421EB3">
            <w:pPr>
              <w:pStyle w:val="210"/>
              <w:snapToGrid w:val="0"/>
              <w:rPr>
                <w:sz w:val="16"/>
                <w:szCs w:val="16"/>
              </w:rPr>
            </w:pPr>
            <w:r w:rsidRPr="00F41CFE">
              <w:rPr>
                <w:sz w:val="16"/>
                <w:szCs w:val="16"/>
              </w:rPr>
              <w:t>Некоммерческое партнерство саморегулируемая организация «Свободный оценочный департамент» (НП СРО «СВОД»), находящаяся по адресу: 620089, г. Екатеринбург, ул. Луганская, а/я 112, тел. (343)389-87-38, запись о членстве специалиста-оценщика в реестре от 02 октября 2013 г. за  № 379.</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Сведения о гражданской ответственности оценщика</w:t>
            </w:r>
          </w:p>
        </w:tc>
        <w:tc>
          <w:tcPr>
            <w:tcW w:w="7230" w:type="dxa"/>
            <w:vAlign w:val="center"/>
          </w:tcPr>
          <w:p w:rsidR="002A3D73" w:rsidRPr="00F41CFE" w:rsidRDefault="00CE1E6B" w:rsidP="008774F6">
            <w:pPr>
              <w:pStyle w:val="22"/>
              <w:tabs>
                <w:tab w:val="left" w:pos="34"/>
                <w:tab w:val="left" w:pos="176"/>
              </w:tabs>
              <w:spacing w:line="18" w:lineRule="atLeast"/>
              <w:ind w:firstLine="0"/>
              <w:jc w:val="left"/>
              <w:rPr>
                <w:sz w:val="16"/>
                <w:szCs w:val="16"/>
              </w:rPr>
            </w:pPr>
            <w:r w:rsidRPr="00F41CFE">
              <w:rPr>
                <w:sz w:val="16"/>
                <w:szCs w:val="16"/>
              </w:rPr>
              <w:t>Страховой полис № С</w:t>
            </w:r>
            <w:r w:rsidR="002A3D73" w:rsidRPr="00F41CFE">
              <w:rPr>
                <w:sz w:val="16"/>
                <w:szCs w:val="16"/>
              </w:rPr>
              <w:t>ОО/</w:t>
            </w:r>
            <w:r w:rsidRPr="00F41CFE">
              <w:rPr>
                <w:sz w:val="16"/>
                <w:szCs w:val="16"/>
              </w:rPr>
              <w:t>1</w:t>
            </w:r>
            <w:r w:rsidR="008774F6" w:rsidRPr="00F41CFE">
              <w:rPr>
                <w:sz w:val="16"/>
                <w:szCs w:val="16"/>
              </w:rPr>
              <w:t>60012 от 14 марта 2016</w:t>
            </w:r>
            <w:r w:rsidRPr="00F41CFE">
              <w:rPr>
                <w:sz w:val="16"/>
                <w:szCs w:val="16"/>
              </w:rPr>
              <w:t>г.</w:t>
            </w:r>
            <w:r w:rsidR="008774F6" w:rsidRPr="00F41CFE">
              <w:rPr>
                <w:sz w:val="16"/>
                <w:szCs w:val="16"/>
              </w:rPr>
              <w:t xml:space="preserve"> сроком с 14.10.16 по 13.03.17</w:t>
            </w:r>
            <w:r w:rsidR="002A3D73" w:rsidRPr="00F41CFE">
              <w:rPr>
                <w:sz w:val="16"/>
                <w:szCs w:val="16"/>
              </w:rPr>
              <w:t xml:space="preserve"> выдан ЗАО «Страховая компания «Выручим!» на 5 000 000 (Пять миллионов) рублей </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Стаж работы в оценочной деятельности, квалификация</w:t>
            </w:r>
          </w:p>
        </w:tc>
        <w:tc>
          <w:tcPr>
            <w:tcW w:w="7230" w:type="dxa"/>
            <w:vAlign w:val="center"/>
          </w:tcPr>
          <w:p w:rsidR="002A3D73" w:rsidRPr="00F41CFE" w:rsidRDefault="002A3D73" w:rsidP="00421EB3">
            <w:pPr>
              <w:pStyle w:val="210"/>
              <w:snapToGrid w:val="0"/>
              <w:rPr>
                <w:sz w:val="16"/>
                <w:szCs w:val="16"/>
              </w:rPr>
            </w:pPr>
            <w:r w:rsidRPr="00F41CFE">
              <w:rPr>
                <w:sz w:val="16"/>
                <w:szCs w:val="16"/>
              </w:rPr>
              <w:t>Опыт работы в оценочной деятельности 18 лет.</w:t>
            </w:r>
          </w:p>
          <w:p w:rsidR="002A3D73" w:rsidRPr="00F41CFE" w:rsidRDefault="002A3D73" w:rsidP="00421EB3">
            <w:pPr>
              <w:rPr>
                <w:sz w:val="16"/>
                <w:szCs w:val="16"/>
              </w:rPr>
            </w:pPr>
            <w:r w:rsidRPr="00F41CFE">
              <w:rPr>
                <w:sz w:val="16"/>
                <w:szCs w:val="16"/>
              </w:rPr>
              <w:t>Основное образование высшее техническое. 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Место нахождения оценщика</w:t>
            </w:r>
          </w:p>
        </w:tc>
        <w:tc>
          <w:tcPr>
            <w:tcW w:w="7230" w:type="dxa"/>
            <w:vAlign w:val="center"/>
          </w:tcPr>
          <w:p w:rsidR="002A3D73" w:rsidRPr="00F41CFE" w:rsidRDefault="002A3D73" w:rsidP="00421EB3">
            <w:pPr>
              <w:spacing w:line="288" w:lineRule="auto"/>
              <w:rPr>
                <w:sz w:val="16"/>
                <w:szCs w:val="16"/>
              </w:rPr>
            </w:pPr>
            <w:r w:rsidRPr="00F41CFE">
              <w:rPr>
                <w:sz w:val="16"/>
                <w:szCs w:val="16"/>
              </w:rPr>
              <w:t>450022, РБ, г. Уфа, ул. Злобина, д.6</w:t>
            </w:r>
          </w:p>
        </w:tc>
      </w:tr>
    </w:tbl>
    <w:p w:rsidR="002A3D73" w:rsidRPr="00F41CFE" w:rsidRDefault="002A3D73" w:rsidP="002A3D73">
      <w:pPr>
        <w:jc w:val="right"/>
        <w:rPr>
          <w:i/>
          <w:sz w:val="16"/>
          <w:szCs w:val="16"/>
        </w:rPr>
      </w:pPr>
    </w:p>
    <w:p w:rsidR="002A3D73" w:rsidRPr="00F41CFE" w:rsidRDefault="002A3D73" w:rsidP="000719B8">
      <w:pPr>
        <w:pStyle w:val="afc"/>
        <w:numPr>
          <w:ilvl w:val="0"/>
          <w:numId w:val="29"/>
        </w:numPr>
        <w:jc w:val="right"/>
        <w:rPr>
          <w:i/>
          <w:sz w:val="16"/>
          <w:szCs w:val="16"/>
        </w:rPr>
      </w:pPr>
    </w:p>
    <w:p w:rsidR="002A3D73" w:rsidRPr="00F41CFE" w:rsidRDefault="002A3D73" w:rsidP="002A3D73">
      <w:pPr>
        <w:jc w:val="right"/>
        <w:rPr>
          <w:i/>
          <w:sz w:val="16"/>
          <w:szCs w:val="16"/>
        </w:rPr>
      </w:pPr>
      <w:r w:rsidRPr="00F41CFE">
        <w:rPr>
          <w:i/>
          <w:sz w:val="16"/>
          <w:szCs w:val="16"/>
        </w:rPr>
        <w:t>«Сведения о юридическом лице, с которым оценщик заключил договор»</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Организационно-правовая форма</w:t>
            </w:r>
          </w:p>
        </w:tc>
        <w:tc>
          <w:tcPr>
            <w:tcW w:w="7230" w:type="dxa"/>
            <w:vAlign w:val="center"/>
          </w:tcPr>
          <w:p w:rsidR="002A3D73" w:rsidRPr="00F41CFE" w:rsidRDefault="002A3D73" w:rsidP="00421EB3">
            <w:pPr>
              <w:spacing w:line="288" w:lineRule="auto"/>
              <w:ind w:left="34"/>
              <w:rPr>
                <w:sz w:val="16"/>
                <w:szCs w:val="16"/>
              </w:rPr>
            </w:pPr>
            <w:r w:rsidRPr="00F41CFE">
              <w:rPr>
                <w:sz w:val="16"/>
                <w:szCs w:val="16"/>
              </w:rPr>
              <w:t>Общество с ограниченной ответственностью</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Полное наименование</w:t>
            </w:r>
          </w:p>
        </w:tc>
        <w:tc>
          <w:tcPr>
            <w:tcW w:w="7230" w:type="dxa"/>
            <w:vAlign w:val="center"/>
          </w:tcPr>
          <w:p w:rsidR="002A3D73" w:rsidRPr="00F41CFE" w:rsidRDefault="002A3D73" w:rsidP="00421EB3">
            <w:pPr>
              <w:pStyle w:val="210"/>
              <w:snapToGrid w:val="0"/>
              <w:ind w:left="34"/>
              <w:rPr>
                <w:sz w:val="16"/>
                <w:szCs w:val="16"/>
              </w:rPr>
            </w:pPr>
            <w:r w:rsidRPr="00F41CFE">
              <w:rPr>
                <w:sz w:val="16"/>
                <w:szCs w:val="16"/>
              </w:rPr>
              <w:t>Общество с ограниченной ответственностью «Ребус»</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ОГРН</w:t>
            </w:r>
          </w:p>
        </w:tc>
        <w:tc>
          <w:tcPr>
            <w:tcW w:w="7230" w:type="dxa"/>
            <w:vAlign w:val="center"/>
          </w:tcPr>
          <w:p w:rsidR="002A3D73" w:rsidRPr="00F41CFE" w:rsidRDefault="002A3D73" w:rsidP="00421EB3">
            <w:pPr>
              <w:pStyle w:val="22"/>
              <w:tabs>
                <w:tab w:val="left" w:pos="34"/>
                <w:tab w:val="left" w:pos="176"/>
              </w:tabs>
              <w:spacing w:line="240" w:lineRule="atLeast"/>
              <w:ind w:left="34" w:firstLine="0"/>
              <w:jc w:val="left"/>
              <w:rPr>
                <w:sz w:val="16"/>
                <w:szCs w:val="16"/>
              </w:rPr>
            </w:pPr>
            <w:r w:rsidRPr="00F41CFE">
              <w:rPr>
                <w:sz w:val="16"/>
                <w:szCs w:val="16"/>
              </w:rPr>
              <w:t>1030204624141, дата присвоения  ОГРН 10.07.2003г.</w:t>
            </w:r>
          </w:p>
        </w:tc>
      </w:tr>
      <w:tr w:rsidR="002A3D73" w:rsidRPr="00F41CFE" w:rsidTr="00421EB3">
        <w:tc>
          <w:tcPr>
            <w:tcW w:w="2943" w:type="dxa"/>
            <w:vAlign w:val="center"/>
          </w:tcPr>
          <w:p w:rsidR="002A3D73" w:rsidRPr="00F41CFE" w:rsidRDefault="002A3D73" w:rsidP="00421EB3">
            <w:pPr>
              <w:pStyle w:val="22"/>
              <w:snapToGrid w:val="0"/>
              <w:ind w:firstLine="0"/>
              <w:jc w:val="left"/>
              <w:rPr>
                <w:sz w:val="16"/>
                <w:szCs w:val="16"/>
              </w:rPr>
            </w:pPr>
            <w:r w:rsidRPr="00F41CFE">
              <w:rPr>
                <w:sz w:val="16"/>
                <w:szCs w:val="16"/>
              </w:rPr>
              <w:t xml:space="preserve">Место нахождения </w:t>
            </w:r>
          </w:p>
        </w:tc>
        <w:tc>
          <w:tcPr>
            <w:tcW w:w="7230" w:type="dxa"/>
            <w:vAlign w:val="center"/>
          </w:tcPr>
          <w:p w:rsidR="002A3D73" w:rsidRPr="00F41CFE" w:rsidRDefault="002A3D73" w:rsidP="00421EB3">
            <w:pPr>
              <w:ind w:left="34"/>
              <w:rPr>
                <w:sz w:val="16"/>
                <w:szCs w:val="16"/>
              </w:rPr>
            </w:pPr>
            <w:r w:rsidRPr="00F41CFE">
              <w:rPr>
                <w:sz w:val="16"/>
                <w:szCs w:val="16"/>
              </w:rPr>
              <w:t>450022, РБ, г. Уфа, ул. Злобина, д.6</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 xml:space="preserve">Сведения о гражданской ответственности </w:t>
            </w:r>
          </w:p>
        </w:tc>
        <w:tc>
          <w:tcPr>
            <w:tcW w:w="7230" w:type="dxa"/>
            <w:vAlign w:val="center"/>
          </w:tcPr>
          <w:p w:rsidR="002A3D73" w:rsidRPr="00F41CFE" w:rsidRDefault="00CE1E6B" w:rsidP="008774F6">
            <w:pPr>
              <w:spacing w:line="18" w:lineRule="atLeast"/>
              <w:ind w:left="34"/>
              <w:rPr>
                <w:sz w:val="16"/>
                <w:szCs w:val="16"/>
              </w:rPr>
            </w:pPr>
            <w:r w:rsidRPr="00F41CFE">
              <w:rPr>
                <w:sz w:val="16"/>
                <w:szCs w:val="16"/>
              </w:rPr>
              <w:t>Страховой полис № С</w:t>
            </w:r>
            <w:r w:rsidR="002A3D73" w:rsidRPr="00F41CFE">
              <w:rPr>
                <w:sz w:val="16"/>
                <w:szCs w:val="16"/>
              </w:rPr>
              <w:t>ОО/</w:t>
            </w:r>
            <w:r w:rsidR="008774F6" w:rsidRPr="00F41CFE">
              <w:rPr>
                <w:sz w:val="16"/>
                <w:szCs w:val="16"/>
              </w:rPr>
              <w:t>16</w:t>
            </w:r>
            <w:r w:rsidRPr="00F41CFE">
              <w:rPr>
                <w:sz w:val="16"/>
                <w:szCs w:val="16"/>
              </w:rPr>
              <w:t>0011</w:t>
            </w:r>
            <w:r w:rsidR="002A3D73" w:rsidRPr="00F41CFE">
              <w:rPr>
                <w:sz w:val="16"/>
                <w:szCs w:val="16"/>
              </w:rPr>
              <w:t xml:space="preserve"> от 14 ма</w:t>
            </w:r>
            <w:r w:rsidRPr="00F41CFE">
              <w:rPr>
                <w:sz w:val="16"/>
                <w:szCs w:val="16"/>
              </w:rPr>
              <w:t>рта 201</w:t>
            </w:r>
            <w:r w:rsidR="008774F6" w:rsidRPr="00F41CFE">
              <w:rPr>
                <w:sz w:val="16"/>
                <w:szCs w:val="16"/>
              </w:rPr>
              <w:t xml:space="preserve">6г. сроком с 14.10.16  по 13.03.17 </w:t>
            </w:r>
            <w:r w:rsidR="002A3D73" w:rsidRPr="00F41CFE">
              <w:rPr>
                <w:sz w:val="16"/>
                <w:szCs w:val="16"/>
              </w:rPr>
              <w:t xml:space="preserve"> выдан ЗАО «Страховая компания «Выручим!» на 100 000 000 (Сто миллионов) рублей</w:t>
            </w:r>
          </w:p>
        </w:tc>
      </w:tr>
      <w:tr w:rsidR="002D1877" w:rsidRPr="00F41CFE" w:rsidTr="00B37410">
        <w:tc>
          <w:tcPr>
            <w:tcW w:w="2943" w:type="dxa"/>
          </w:tcPr>
          <w:p w:rsidR="002D1877" w:rsidRPr="00F41CFE" w:rsidRDefault="002D1877" w:rsidP="00B37410">
            <w:pPr>
              <w:rPr>
                <w:sz w:val="16"/>
                <w:szCs w:val="16"/>
              </w:rPr>
            </w:pPr>
            <w:r w:rsidRPr="00F41CFE">
              <w:rPr>
                <w:sz w:val="16"/>
                <w:szCs w:val="16"/>
              </w:rPr>
              <w:t>Свидетельство об аккредитации</w:t>
            </w:r>
          </w:p>
        </w:tc>
        <w:tc>
          <w:tcPr>
            <w:tcW w:w="7230" w:type="dxa"/>
          </w:tcPr>
          <w:p w:rsidR="002D1877" w:rsidRPr="00F41CFE" w:rsidRDefault="002D1877" w:rsidP="00B37410">
            <w:pPr>
              <w:rPr>
                <w:sz w:val="16"/>
                <w:szCs w:val="16"/>
              </w:rPr>
            </w:pPr>
            <w:r w:rsidRPr="00F41CFE">
              <w:rPr>
                <w:sz w:val="16"/>
                <w:szCs w:val="16"/>
              </w:rPr>
              <w:t>Свидетельство №22/15 от 1 февраля  2015 года. Указанным свидетельством подтверждается, что  ООО «Ребус» аккредитовано при НП СРО АУ «Паритет» для оказания оценочных услуг Протокол Совета НП СРО АУ «Паритет» №253 от 02.2.2015г. Срок действия аккредитации  с 01.02.2015 по 31.01.2016 года.</w:t>
            </w:r>
          </w:p>
        </w:tc>
      </w:tr>
    </w:tbl>
    <w:p w:rsidR="002A3D73" w:rsidRPr="00F41CFE" w:rsidRDefault="002A3D73" w:rsidP="002A3D73">
      <w:pPr>
        <w:rPr>
          <w:sz w:val="16"/>
          <w:szCs w:val="16"/>
        </w:rPr>
      </w:pPr>
    </w:p>
    <w:p w:rsidR="002A3D73" w:rsidRPr="00F41CFE" w:rsidRDefault="002A3D73" w:rsidP="002A3D73">
      <w:pPr>
        <w:rPr>
          <w:sz w:val="16"/>
          <w:szCs w:val="16"/>
        </w:rPr>
      </w:pPr>
    </w:p>
    <w:p w:rsidR="002A3D73" w:rsidRPr="00F41CFE" w:rsidRDefault="002A3D73" w:rsidP="000719B8">
      <w:pPr>
        <w:pStyle w:val="afc"/>
        <w:numPr>
          <w:ilvl w:val="0"/>
          <w:numId w:val="29"/>
        </w:numPr>
        <w:jc w:val="right"/>
        <w:rPr>
          <w:i/>
          <w:sz w:val="16"/>
          <w:szCs w:val="16"/>
        </w:rPr>
      </w:pPr>
    </w:p>
    <w:p w:rsidR="002A3D73" w:rsidRPr="00F41CFE" w:rsidRDefault="002A3D73" w:rsidP="002A3D73">
      <w:pPr>
        <w:jc w:val="right"/>
        <w:rPr>
          <w:i/>
          <w:sz w:val="16"/>
          <w:szCs w:val="16"/>
        </w:rPr>
      </w:pPr>
      <w:r w:rsidRPr="00F41CFE">
        <w:rPr>
          <w:i/>
          <w:sz w:val="16"/>
          <w:szCs w:val="16"/>
        </w:rPr>
        <w:t>«Информация обо всех привлекаемых к проведению оценки и подготовке отчета организациях и специалистах»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Информация обо всех привлекаемых к проведению оценки и подготовке отчета организациях и специалистах</w:t>
            </w:r>
          </w:p>
        </w:tc>
        <w:tc>
          <w:tcPr>
            <w:tcW w:w="7230" w:type="dxa"/>
            <w:vAlign w:val="center"/>
          </w:tcPr>
          <w:p w:rsidR="002A3D73" w:rsidRPr="00F41CFE" w:rsidRDefault="002A3D73" w:rsidP="00421EB3">
            <w:pPr>
              <w:spacing w:line="288" w:lineRule="auto"/>
              <w:ind w:hanging="79"/>
              <w:rPr>
                <w:sz w:val="16"/>
                <w:szCs w:val="16"/>
              </w:rPr>
            </w:pPr>
            <w:r w:rsidRPr="00F41CFE">
              <w:rPr>
                <w:sz w:val="16"/>
                <w:szCs w:val="16"/>
              </w:rPr>
              <w:t>Не привлекались</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Квалификация</w:t>
            </w:r>
          </w:p>
        </w:tc>
        <w:tc>
          <w:tcPr>
            <w:tcW w:w="7230" w:type="dxa"/>
            <w:vAlign w:val="center"/>
          </w:tcPr>
          <w:p w:rsidR="002A3D73" w:rsidRPr="00F41CFE" w:rsidRDefault="002A3D73" w:rsidP="00421EB3">
            <w:pPr>
              <w:spacing w:line="288" w:lineRule="auto"/>
              <w:ind w:hanging="79"/>
              <w:rPr>
                <w:sz w:val="16"/>
                <w:szCs w:val="16"/>
              </w:rPr>
            </w:pPr>
            <w:r w:rsidRPr="00F41CFE">
              <w:rPr>
                <w:sz w:val="16"/>
                <w:szCs w:val="16"/>
              </w:rPr>
              <w:t>-</w:t>
            </w:r>
          </w:p>
        </w:tc>
      </w:tr>
      <w:tr w:rsidR="002A3D73" w:rsidRPr="00F41CFE" w:rsidTr="00421EB3">
        <w:tc>
          <w:tcPr>
            <w:tcW w:w="2943" w:type="dxa"/>
            <w:vAlign w:val="center"/>
          </w:tcPr>
          <w:p w:rsidR="002A3D73" w:rsidRPr="00F41CFE" w:rsidRDefault="002A3D73" w:rsidP="00421EB3">
            <w:pPr>
              <w:pStyle w:val="22"/>
              <w:ind w:firstLine="0"/>
              <w:jc w:val="left"/>
              <w:rPr>
                <w:sz w:val="16"/>
                <w:szCs w:val="16"/>
              </w:rPr>
            </w:pPr>
            <w:r w:rsidRPr="00F41CFE">
              <w:rPr>
                <w:sz w:val="16"/>
                <w:szCs w:val="16"/>
              </w:rPr>
              <w:t>Степень участия в проведении оценки</w:t>
            </w:r>
          </w:p>
        </w:tc>
        <w:tc>
          <w:tcPr>
            <w:tcW w:w="7230" w:type="dxa"/>
            <w:vAlign w:val="center"/>
          </w:tcPr>
          <w:p w:rsidR="002A3D73" w:rsidRPr="00F41CFE" w:rsidRDefault="002A3D73" w:rsidP="00421EB3">
            <w:pPr>
              <w:spacing w:line="288" w:lineRule="auto"/>
              <w:ind w:hanging="79"/>
              <w:rPr>
                <w:sz w:val="16"/>
                <w:szCs w:val="16"/>
              </w:rPr>
            </w:pPr>
            <w:r w:rsidRPr="00F41CFE">
              <w:rPr>
                <w:sz w:val="16"/>
                <w:szCs w:val="16"/>
              </w:rPr>
              <w:t>-</w:t>
            </w:r>
          </w:p>
        </w:tc>
      </w:tr>
    </w:tbl>
    <w:p w:rsidR="002A3D73" w:rsidRPr="00F41CFE" w:rsidRDefault="002A3D73" w:rsidP="002A3D73">
      <w:pPr>
        <w:rPr>
          <w:sz w:val="16"/>
          <w:szCs w:val="16"/>
        </w:rPr>
      </w:pPr>
    </w:p>
    <w:p w:rsidR="00E25C7E" w:rsidRPr="00F41CFE" w:rsidRDefault="00E25C7E" w:rsidP="00E25C7E">
      <w:pPr>
        <w:pStyle w:val="1"/>
        <w:rPr>
          <w:b/>
          <w:sz w:val="16"/>
          <w:szCs w:val="16"/>
        </w:rPr>
      </w:pPr>
      <w:bookmarkStart w:id="48" w:name="_Toc288052947"/>
      <w:bookmarkStart w:id="49" w:name="_Toc288643309"/>
      <w:bookmarkStart w:id="50" w:name="_Toc288747042"/>
      <w:bookmarkStart w:id="51" w:name="_Toc288836560"/>
      <w:bookmarkStart w:id="52" w:name="_Toc364769661"/>
      <w:bookmarkStart w:id="53" w:name="_Toc428449930"/>
      <w:r w:rsidRPr="00F41CFE">
        <w:rPr>
          <w:b/>
          <w:sz w:val="16"/>
          <w:szCs w:val="16"/>
        </w:rPr>
        <w:t>ДОПУЩЕНИЯ И ОГРАНИЧИТЕЛЬНЫЕ УСЛОВИЯ, ИСПОЛЬЗОВАННЫЕ ОЦЕНЩИКОМ ПРИ ПРОВЕДЕНИИ ОЦЕНКИ.</w:t>
      </w:r>
      <w:bookmarkEnd w:id="48"/>
      <w:bookmarkEnd w:id="49"/>
      <w:bookmarkEnd w:id="50"/>
      <w:bookmarkEnd w:id="51"/>
      <w:bookmarkEnd w:id="52"/>
      <w:bookmarkEnd w:id="53"/>
    </w:p>
    <w:p w:rsidR="00E25C7E" w:rsidRPr="00F41CFE" w:rsidRDefault="00E25C7E" w:rsidP="00E25C7E">
      <w:pPr>
        <w:pStyle w:val="20"/>
        <w:numPr>
          <w:ilvl w:val="0"/>
          <w:numId w:val="0"/>
        </w:numPr>
        <w:tabs>
          <w:tab w:val="left" w:pos="567"/>
        </w:tabs>
        <w:suppressAutoHyphens/>
        <w:spacing w:before="227" w:after="113" w:line="360" w:lineRule="auto"/>
        <w:rPr>
          <w:b/>
          <w:sz w:val="16"/>
          <w:szCs w:val="16"/>
        </w:rPr>
      </w:pPr>
      <w:bookmarkStart w:id="54" w:name="_Toc364769662"/>
      <w:bookmarkStart w:id="55" w:name="_Toc428449931"/>
      <w:bookmarkStart w:id="56" w:name="_Toc288643310"/>
      <w:bookmarkStart w:id="57" w:name="_Toc288747043"/>
      <w:bookmarkStart w:id="58" w:name="_Toc288836561"/>
      <w:r w:rsidRPr="00F41CFE">
        <w:rPr>
          <w:b/>
          <w:sz w:val="16"/>
          <w:szCs w:val="16"/>
        </w:rPr>
        <w:t xml:space="preserve">4.1. </w:t>
      </w:r>
      <w:bookmarkStart w:id="59" w:name="_Toc313951156"/>
      <w:r w:rsidRPr="00F41CFE">
        <w:rPr>
          <w:b/>
          <w:sz w:val="16"/>
          <w:szCs w:val="16"/>
        </w:rPr>
        <w:t>Декларация качества оценки</w:t>
      </w:r>
      <w:bookmarkEnd w:id="54"/>
      <w:bookmarkEnd w:id="55"/>
      <w:bookmarkEnd w:id="59"/>
    </w:p>
    <w:p w:rsidR="00E25C7E" w:rsidRPr="00F41CFE" w:rsidRDefault="00E25C7E" w:rsidP="00B37E4C">
      <w:pPr>
        <w:widowControl w:val="0"/>
        <w:shd w:val="clear" w:color="auto" w:fill="FFFFFF"/>
        <w:ind w:firstLine="567"/>
        <w:jc w:val="both"/>
        <w:rPr>
          <w:sz w:val="16"/>
          <w:szCs w:val="16"/>
        </w:rPr>
      </w:pPr>
      <w:r w:rsidRPr="00F41CFE">
        <w:rPr>
          <w:sz w:val="16"/>
          <w:szCs w:val="16"/>
        </w:rPr>
        <w:t>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деятельности в Российской Федерации» № 135-ФЗ от 29 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E25C7E" w:rsidRPr="00F41CFE" w:rsidRDefault="00E25C7E" w:rsidP="00B37E4C">
      <w:pPr>
        <w:widowControl w:val="0"/>
        <w:shd w:val="clear" w:color="auto" w:fill="FFFFFF"/>
        <w:ind w:firstLine="567"/>
        <w:jc w:val="both"/>
        <w:rPr>
          <w:sz w:val="16"/>
          <w:szCs w:val="16"/>
        </w:rPr>
      </w:pPr>
      <w:r w:rsidRPr="00F41CFE">
        <w:rPr>
          <w:sz w:val="16"/>
          <w:szCs w:val="16"/>
        </w:rPr>
        <w:t>Подписавший данный Отчет Оценщик настоящим удостоверяет следующее:</w:t>
      </w:r>
    </w:p>
    <w:p w:rsidR="00E25C7E" w:rsidRPr="00F41CF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16"/>
          <w:szCs w:val="16"/>
          <w:lang w:eastAsia="ru-RU"/>
        </w:rPr>
      </w:pPr>
      <w:r w:rsidRPr="00F41CFE">
        <w:rPr>
          <w:w w:val="100"/>
          <w:sz w:val="16"/>
          <w:szCs w:val="16"/>
          <w:lang w:eastAsia="ru-RU"/>
        </w:rPr>
        <w:t>Отчет об оценке содержит профессиональное мнение Оценщика относительно рыночной стоимости оцениваемого объекта, предназначенного для информирования Заказчика о величине стоимости объекта оценки.</w:t>
      </w:r>
    </w:p>
    <w:p w:rsidR="00E25C7E" w:rsidRPr="00F41CF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16"/>
          <w:szCs w:val="16"/>
          <w:lang w:eastAsia="ru-RU"/>
        </w:rPr>
      </w:pPr>
      <w:r w:rsidRPr="00F41CFE">
        <w:rPr>
          <w:w w:val="100"/>
          <w:sz w:val="16"/>
          <w:szCs w:val="16"/>
          <w:lang w:eastAsia="ru-RU"/>
        </w:rPr>
        <w:t>Приведенные в Отчете данные, на основе которых проводился анализ, были собраны Оценщиком с наибольшей степенью использования  знаний и навыков, и являются достоверными и не содержащими фактических ошибок.</w:t>
      </w:r>
    </w:p>
    <w:p w:rsidR="00E25C7E" w:rsidRPr="00F41CF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16"/>
          <w:szCs w:val="16"/>
          <w:lang w:eastAsia="ru-RU"/>
        </w:rPr>
      </w:pPr>
      <w:r w:rsidRPr="00F41CFE">
        <w:rPr>
          <w:w w:val="100"/>
          <w:sz w:val="16"/>
          <w:szCs w:val="16"/>
          <w:lang w:eastAsia="ru-RU"/>
        </w:rPr>
        <w:t>Содержащийся в Отчете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Отчета.</w:t>
      </w:r>
    </w:p>
    <w:p w:rsidR="00E25C7E" w:rsidRPr="00F41CF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16"/>
          <w:szCs w:val="16"/>
          <w:lang w:eastAsia="ru-RU"/>
        </w:rPr>
      </w:pPr>
      <w:r w:rsidRPr="00F41CFE">
        <w:rPr>
          <w:w w:val="100"/>
          <w:sz w:val="16"/>
          <w:szCs w:val="16"/>
          <w:lang w:eastAsia="ru-RU"/>
        </w:rPr>
        <w:t>Оценка была проведена, а Отчет составлен в соответствии:</w:t>
      </w:r>
    </w:p>
    <w:p w:rsidR="00E25C7E" w:rsidRPr="00F41CF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t>с Федеральным законом № 135-ФЗ;</w:t>
      </w:r>
    </w:p>
    <w:p w:rsidR="00E25C7E" w:rsidRPr="00F41CF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t>с Федеральным стандартом оценки «Общие понятия оценки, подходы и требования к проведению оценки (ФСО №1)»;</w:t>
      </w:r>
    </w:p>
    <w:p w:rsidR="00E25C7E" w:rsidRPr="00F41CF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lastRenderedPageBreak/>
        <w:t>с Федеральным стандартом оценки «Цель оценки и виды стоимости (ФСО №2)»;</w:t>
      </w:r>
    </w:p>
    <w:p w:rsidR="00E25C7E" w:rsidRPr="00F41CF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t>с Федеральным стандартом оценки «Требования к отчету об оценки (ФСО №3)»;</w:t>
      </w:r>
    </w:p>
    <w:p w:rsidR="00E25C7E" w:rsidRPr="00F41CF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t>с Федеральным стандартом оценки «</w:t>
      </w:r>
      <w:r w:rsidRPr="00F41CFE">
        <w:rPr>
          <w:rStyle w:val="af3"/>
          <w:rFonts w:ascii="Times New Roman" w:hAnsi="Times New Roman"/>
          <w:b w:val="0"/>
          <w:sz w:val="16"/>
          <w:szCs w:val="16"/>
        </w:rPr>
        <w:t>Определение кадастровой стоимости объектов недвижимости</w:t>
      </w:r>
      <w:r w:rsidRPr="00F41CFE">
        <w:rPr>
          <w:rFonts w:ascii="Times New Roman" w:hAnsi="Times New Roman"/>
          <w:sz w:val="16"/>
          <w:szCs w:val="16"/>
        </w:rPr>
        <w:t xml:space="preserve"> (ФСО №4)»;</w:t>
      </w:r>
    </w:p>
    <w:p w:rsidR="00E25C7E" w:rsidRPr="00F41CF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t>с Федеральным стандартом оценки «</w:t>
      </w:r>
      <w:r w:rsidRPr="00F41CFE">
        <w:rPr>
          <w:rStyle w:val="af3"/>
          <w:rFonts w:ascii="Times New Roman" w:hAnsi="Times New Roman"/>
          <w:b w:val="0"/>
          <w:sz w:val="16"/>
          <w:szCs w:val="16"/>
        </w:rPr>
        <w:t>Виды экспертизы, порядок ее проведения, требования к экспертному заключению и порядку его утверждения</w:t>
      </w:r>
      <w:r w:rsidRPr="00F41CFE">
        <w:rPr>
          <w:rFonts w:ascii="Times New Roman" w:hAnsi="Times New Roman"/>
          <w:sz w:val="16"/>
          <w:szCs w:val="16"/>
        </w:rPr>
        <w:t xml:space="preserve"> (ФСО №5)»;</w:t>
      </w:r>
    </w:p>
    <w:p w:rsidR="00E25C7E" w:rsidRPr="00F41CF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t>с Федеральным стандартом оценки «Требования к уровню знаний эксперта саморегулируемой организации оценщиков (ФСО №6)»;</w:t>
      </w:r>
    </w:p>
    <w:p w:rsidR="000B7345" w:rsidRPr="00F41CFE" w:rsidRDefault="000B7345" w:rsidP="000B7345">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t>с Федеральным стандартом оценки «Оценка недвижимости  (ФСО №7)»;</w:t>
      </w:r>
    </w:p>
    <w:p w:rsidR="00E25C7E" w:rsidRPr="00F41CF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16"/>
          <w:szCs w:val="16"/>
        </w:rPr>
      </w:pPr>
      <w:r w:rsidRPr="00F41CFE">
        <w:rPr>
          <w:rFonts w:ascii="Times New Roman" w:hAnsi="Times New Roman"/>
          <w:sz w:val="16"/>
          <w:szCs w:val="16"/>
        </w:rPr>
        <w:t>со стандартами и правилами оценочной деятельности саморегулируемой организации, в котором состоит Оценщик;</w:t>
      </w:r>
    </w:p>
    <w:p w:rsidR="00E25C7E" w:rsidRPr="00F41CF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16"/>
          <w:szCs w:val="16"/>
          <w:lang w:eastAsia="ru-RU"/>
        </w:rPr>
      </w:pPr>
      <w:r w:rsidRPr="00F41CFE">
        <w:rPr>
          <w:w w:val="100"/>
          <w:sz w:val="16"/>
          <w:szCs w:val="16"/>
          <w:lang w:eastAsia="ru-RU"/>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E25C7E" w:rsidRPr="00F41CF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 w:val="16"/>
          <w:szCs w:val="16"/>
          <w:lang w:eastAsia="ru-RU"/>
        </w:rPr>
      </w:pPr>
      <w:r w:rsidRPr="00F41CFE">
        <w:rPr>
          <w:w w:val="100"/>
          <w:sz w:val="16"/>
          <w:szCs w:val="16"/>
          <w:lang w:eastAsia="ru-RU"/>
        </w:rPr>
        <w:t>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Отчете.</w:t>
      </w:r>
    </w:p>
    <w:p w:rsidR="00E25C7E" w:rsidRPr="00F41CFE" w:rsidRDefault="00E25C7E" w:rsidP="00E25C7E">
      <w:pPr>
        <w:pStyle w:val="20"/>
        <w:keepNext w:val="0"/>
        <w:widowControl w:val="0"/>
        <w:numPr>
          <w:ilvl w:val="0"/>
          <w:numId w:val="0"/>
        </w:numPr>
        <w:spacing w:before="240" w:after="120"/>
        <w:ind w:firstLine="567"/>
        <w:rPr>
          <w:b/>
          <w:sz w:val="16"/>
          <w:szCs w:val="16"/>
        </w:rPr>
      </w:pPr>
      <w:bookmarkStart w:id="60" w:name="_Toc364769663"/>
      <w:bookmarkStart w:id="61" w:name="_Toc428449932"/>
      <w:r w:rsidRPr="00F41CFE">
        <w:rPr>
          <w:b/>
          <w:sz w:val="16"/>
          <w:szCs w:val="16"/>
        </w:rPr>
        <w:t>4.2. Допущения и ограничительные условия</w:t>
      </w:r>
      <w:bookmarkEnd w:id="56"/>
      <w:bookmarkEnd w:id="57"/>
      <w:bookmarkEnd w:id="58"/>
      <w:bookmarkEnd w:id="60"/>
      <w:bookmarkEnd w:id="61"/>
    </w:p>
    <w:p w:rsidR="00E25C7E" w:rsidRPr="00F41CFE" w:rsidRDefault="00E25C7E" w:rsidP="00B37E4C">
      <w:pPr>
        <w:pStyle w:val="22"/>
        <w:widowControl w:val="0"/>
        <w:rPr>
          <w:sz w:val="16"/>
          <w:szCs w:val="16"/>
        </w:rPr>
      </w:pPr>
      <w:bookmarkStart w:id="62" w:name="_Toc288643312"/>
      <w:bookmarkStart w:id="63" w:name="_Toc288747045"/>
      <w:bookmarkStart w:id="64" w:name="_Toc288836563"/>
      <w:r w:rsidRPr="00F41CFE">
        <w:rPr>
          <w:sz w:val="16"/>
          <w:szCs w:val="16"/>
        </w:rPr>
        <w:t>Данный отчет подготовлен в соответствии с нижеследующими допущениями и ограничениями, являющимися неотъемлемой частью настоящего отчета:</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В процессе подготовки настоящего Отчета, Оценщик исходил из достоверности имеющихся документов и информации, полученной от Заказчика. Там, где данные были получены от третьих лиц, в Отчете указано. Тем не менее, Оценщик не может гарантировать их абсолютную точность поэтому там, где это возможно, делаются ссылки на источник информации.</w:t>
      </w:r>
    </w:p>
    <w:p w:rsidR="00E25C7E" w:rsidRPr="00F41CF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16"/>
          <w:szCs w:val="16"/>
        </w:rPr>
      </w:pPr>
      <w:r w:rsidRPr="00F41CFE">
        <w:rPr>
          <w:sz w:val="16"/>
          <w:szCs w:val="16"/>
        </w:rPr>
        <w:t>Оценщик не несет ответственности за достоверность установленных юридических прав на объект оценки.</w:t>
      </w:r>
    </w:p>
    <w:p w:rsidR="00E25C7E" w:rsidRPr="00F41CFE" w:rsidRDefault="00E25C7E" w:rsidP="004A648E">
      <w:pPr>
        <w:pStyle w:val="afc"/>
        <w:widowControl w:val="0"/>
        <w:numPr>
          <w:ilvl w:val="0"/>
          <w:numId w:val="13"/>
        </w:numPr>
        <w:shd w:val="clear" w:color="auto" w:fill="FFFFFF"/>
        <w:tabs>
          <w:tab w:val="num" w:pos="-851"/>
          <w:tab w:val="left" w:pos="851"/>
          <w:tab w:val="left" w:pos="993"/>
        </w:tabs>
        <w:suppressAutoHyphens w:val="0"/>
        <w:spacing w:line="240" w:lineRule="auto"/>
        <w:ind w:left="0" w:firstLine="567"/>
        <w:rPr>
          <w:w w:val="100"/>
          <w:sz w:val="16"/>
          <w:szCs w:val="16"/>
          <w:lang w:eastAsia="ru-RU"/>
        </w:rPr>
      </w:pPr>
      <w:r w:rsidRPr="00F41CFE">
        <w:rPr>
          <w:w w:val="100"/>
          <w:sz w:val="16"/>
          <w:szCs w:val="16"/>
          <w:lang w:eastAsia="ru-RU"/>
        </w:rPr>
        <w:t>Оценка проведена после осмотра объекта оценки, а также после анализа информации, полученной в устной форме от должностных лиц Заказчика, а также анализа предоставленных копий документов.</w:t>
      </w:r>
    </w:p>
    <w:p w:rsidR="00E25C7E" w:rsidRPr="00F41CF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16"/>
          <w:szCs w:val="16"/>
        </w:rPr>
      </w:pPr>
      <w:r w:rsidRPr="00F41CFE">
        <w:rPr>
          <w:sz w:val="16"/>
          <w:szCs w:val="16"/>
        </w:rPr>
        <w:t>При проведении оценки оценщик не проводил технических экспертиз и исходил из отсутствия каких-либо скрытых факторов, влияющих на стоимость объекта оценки, и на Оценщике не лежит ответственность по обнаружению (или объявления в случае обнаружения) подобных факторов.</w:t>
      </w:r>
    </w:p>
    <w:p w:rsidR="00E25C7E" w:rsidRPr="00F41CF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16"/>
          <w:szCs w:val="16"/>
        </w:rPr>
      </w:pPr>
      <w:r w:rsidRPr="00F41CFE">
        <w:rPr>
          <w:sz w:val="16"/>
          <w:szCs w:val="16"/>
        </w:rPr>
        <w:t>Оценщик принимает на себя обязательство по конфиденциальности результатов анализа данных и итоговых расчетов, перед третьими лицами без предварительного письменного уведомления Заказчика.</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В случаях привлечения специалистов (экспертов) по отдельным вопросам для проведения оценки, в соответствующих разделах Отчета указана их квалификация, степень участия в проведении оценки, а также обоснована необходимость их привлечения. В данных случаях в Отчете об оценке проведен анализ экспертного мнения используемого в качестве информации, существенной для величины определяемой стоимости на соответствие рыночным условиям, описанным в разделе анализа рынка.</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Оценщик не принимает на себя ответственность за последующие изменения социальных, экономических, юридических и природных условий, которые могут повлиять на стоимость Объекта оценки.</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От Оценщика не требуется появляться в суде или свидетельствовать иным образом по поводу составленного Отчета или оцененного объекта, кроме как в случае официального вызова суда.</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В процессе оценки Оценщик оставляет за собой право осуществлять округления полученных результатов, не оказывающих существенное влияние на итоговый результат стоимости объектов оценки.</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Настоящий отчет достоверен лишь в полном объеме. Приложения являются неотъемлемой частью отчета.</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Оценщик оставляет за собой право включать в состав приложений не все использованные документы, а лишь те, которые представляются Оценщиком наиболее существенными для понимания содержания отчета. При этом в архиве Оценщика будут храниться копии всех существующих материалов, использованных при подготовке отчета.</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Заказчик принимает на себя обязательство заранее освободить Оценщика от всякого рода расходов и материальной ответственности, происходящих из иска третьих лиц к Оценщику, вследствие легального использования результатов настоящего отчета,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Оценщика или его сотрудников в процессе выполнения работ по определению стоимости объекта оценки.</w:t>
      </w:r>
    </w:p>
    <w:p w:rsidR="00E25C7E" w:rsidRPr="00F41CF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16"/>
          <w:szCs w:val="16"/>
        </w:rPr>
      </w:pPr>
      <w:r w:rsidRPr="00F41CFE">
        <w:rPr>
          <w:sz w:val="16"/>
          <w:szCs w:val="16"/>
        </w:rPr>
        <w:t>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с даты составления отчета об оценке до даты совершения сделки с объектом оценки или даты предоставления публичной оферты прошло не более 6 месяцев.</w:t>
      </w:r>
    </w:p>
    <w:p w:rsidR="00E25C7E" w:rsidRPr="00F41CFE" w:rsidRDefault="00E25C7E" w:rsidP="00E25C7E">
      <w:pPr>
        <w:pStyle w:val="20"/>
        <w:keepNext w:val="0"/>
        <w:widowControl w:val="0"/>
        <w:numPr>
          <w:ilvl w:val="0"/>
          <w:numId w:val="0"/>
        </w:numPr>
        <w:spacing w:before="240" w:after="120"/>
        <w:ind w:firstLine="567"/>
        <w:rPr>
          <w:b/>
          <w:sz w:val="16"/>
          <w:szCs w:val="16"/>
        </w:rPr>
      </w:pPr>
      <w:bookmarkStart w:id="65" w:name="_Toc364769664"/>
      <w:bookmarkStart w:id="66" w:name="_Toc428449933"/>
      <w:r w:rsidRPr="00F41CFE">
        <w:rPr>
          <w:b/>
          <w:sz w:val="16"/>
          <w:szCs w:val="16"/>
        </w:rPr>
        <w:t>4.3. Термины и определения</w:t>
      </w:r>
      <w:bookmarkEnd w:id="62"/>
      <w:bookmarkEnd w:id="63"/>
      <w:bookmarkEnd w:id="64"/>
      <w:bookmarkEnd w:id="65"/>
      <w:bookmarkEnd w:id="66"/>
    </w:p>
    <w:p w:rsidR="002A3D73" w:rsidRPr="00F41CFE" w:rsidRDefault="002A3D73" w:rsidP="00E851BF">
      <w:pPr>
        <w:numPr>
          <w:ilvl w:val="0"/>
          <w:numId w:val="20"/>
        </w:numPr>
        <w:ind w:left="425" w:hanging="357"/>
        <w:jc w:val="both"/>
        <w:rPr>
          <w:sz w:val="16"/>
          <w:szCs w:val="16"/>
        </w:rPr>
      </w:pPr>
      <w:r w:rsidRPr="00F41CFE">
        <w:rPr>
          <w:sz w:val="16"/>
          <w:szCs w:val="16"/>
        </w:rPr>
        <w:t>К объектам оценки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w:t>
      </w:r>
    </w:p>
    <w:p w:rsidR="002A3D73" w:rsidRPr="00F41CFE" w:rsidRDefault="002A3D73" w:rsidP="00E851BF">
      <w:pPr>
        <w:numPr>
          <w:ilvl w:val="0"/>
          <w:numId w:val="20"/>
        </w:numPr>
        <w:ind w:left="425" w:hanging="357"/>
        <w:jc w:val="both"/>
        <w:rPr>
          <w:sz w:val="16"/>
          <w:szCs w:val="16"/>
        </w:rPr>
      </w:pPr>
      <w:r w:rsidRPr="00F41CFE">
        <w:rPr>
          <w:sz w:val="16"/>
          <w:szCs w:val="16"/>
        </w:rPr>
        <w:t>При определении цены объекта оценки определяется денежная сумма, предлагаемая, запрашиваемая или уплаченная за объект оценки участниками совершенной или планируемой сделки.</w:t>
      </w:r>
    </w:p>
    <w:p w:rsidR="002A3D73" w:rsidRPr="00F41CFE" w:rsidRDefault="002A3D73" w:rsidP="00E851BF">
      <w:pPr>
        <w:numPr>
          <w:ilvl w:val="0"/>
          <w:numId w:val="20"/>
        </w:numPr>
        <w:ind w:left="425" w:hanging="357"/>
        <w:jc w:val="both"/>
        <w:rPr>
          <w:sz w:val="16"/>
          <w:szCs w:val="16"/>
        </w:rPr>
      </w:pPr>
      <w:r w:rsidRPr="00F41CFE">
        <w:rPr>
          <w:sz w:val="16"/>
          <w:szCs w:val="16"/>
        </w:rPr>
        <w:t>При определении стоимости объекта оценки определяется расчетная величина цены объекта оценки, определенная на дату оценки в соответствии с выбранным видом стоимости. Совершение сделки с объектом оценки не является необходимым условием для установления его стоимости.</w:t>
      </w:r>
    </w:p>
    <w:p w:rsidR="002A3D73" w:rsidRPr="00F41CFE" w:rsidRDefault="002A3D73" w:rsidP="00E851BF">
      <w:pPr>
        <w:numPr>
          <w:ilvl w:val="0"/>
          <w:numId w:val="20"/>
        </w:numPr>
        <w:ind w:left="425" w:hanging="357"/>
        <w:jc w:val="both"/>
        <w:rPr>
          <w:sz w:val="16"/>
          <w:szCs w:val="16"/>
        </w:rPr>
      </w:pPr>
      <w:r w:rsidRPr="00F41CFE">
        <w:rPr>
          <w:sz w:val="16"/>
          <w:szCs w:val="16"/>
        </w:rPr>
        <w:t>Итоговая стоимость объекта оценки определяется путем расчета стоимости объекта оценки при использовании подходов к оценке и обоснованного оценщиком согласования (обобщения) результатов, полученных в рамках применения различных подходов к оценке.</w:t>
      </w:r>
    </w:p>
    <w:p w:rsidR="002A3D73" w:rsidRPr="00F41CFE" w:rsidRDefault="002A3D73" w:rsidP="00E851BF">
      <w:pPr>
        <w:numPr>
          <w:ilvl w:val="0"/>
          <w:numId w:val="20"/>
        </w:numPr>
        <w:ind w:left="425" w:hanging="357"/>
        <w:jc w:val="both"/>
        <w:rPr>
          <w:sz w:val="16"/>
          <w:szCs w:val="16"/>
        </w:rPr>
      </w:pPr>
      <w:r w:rsidRPr="00F41CFE">
        <w:rPr>
          <w:sz w:val="16"/>
          <w:szCs w:val="16"/>
        </w:rPr>
        <w:t>Подход к оценке представляет собой совокупность методов оценки, объединенных общей методологией. Методом оценки является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2A3D73" w:rsidRPr="00F41CFE" w:rsidRDefault="002A3D73" w:rsidP="00E851BF">
      <w:pPr>
        <w:numPr>
          <w:ilvl w:val="0"/>
          <w:numId w:val="20"/>
        </w:numPr>
        <w:ind w:left="425" w:hanging="357"/>
        <w:jc w:val="both"/>
        <w:rPr>
          <w:sz w:val="16"/>
          <w:szCs w:val="16"/>
        </w:rPr>
      </w:pPr>
      <w:r w:rsidRPr="00F41CFE">
        <w:rPr>
          <w:sz w:val="16"/>
          <w:szCs w:val="16"/>
        </w:rPr>
        <w:t>Датой оценки (датой проведения оценки, датой определения стоимости) является дата, по состоянию на которую определяется стоимость объекта оценки. Если в соответствии с законодательством Российской Федерации проведение оценки является обязательным, то с даты оценки до даты составления отчета об оценке должно пройти не более трех месяцев, за исключением случаев, когда законодательством Российской Федерации установлено иное.</w:t>
      </w:r>
    </w:p>
    <w:p w:rsidR="002A3D73" w:rsidRPr="00F41CFE" w:rsidRDefault="002A3D73" w:rsidP="00E851BF">
      <w:pPr>
        <w:numPr>
          <w:ilvl w:val="0"/>
          <w:numId w:val="20"/>
        </w:numPr>
        <w:ind w:left="425" w:hanging="357"/>
        <w:jc w:val="both"/>
        <w:rPr>
          <w:sz w:val="16"/>
          <w:szCs w:val="16"/>
        </w:rPr>
      </w:pPr>
      <w:r w:rsidRPr="00F41CFE">
        <w:rPr>
          <w:sz w:val="16"/>
          <w:szCs w:val="16"/>
        </w:rPr>
        <w:t>При установлении затрат определяется денежное выражение величины ресурсов, требуемых для создания или производства объекта оценки, либо цену, уплаченную покупателем за объект оценки.</w:t>
      </w:r>
    </w:p>
    <w:p w:rsidR="002A3D73" w:rsidRPr="00F41CFE" w:rsidRDefault="002A3D73" w:rsidP="00E851BF">
      <w:pPr>
        <w:numPr>
          <w:ilvl w:val="0"/>
          <w:numId w:val="20"/>
        </w:numPr>
        <w:ind w:left="425" w:hanging="357"/>
        <w:jc w:val="both"/>
        <w:rPr>
          <w:sz w:val="16"/>
          <w:szCs w:val="16"/>
        </w:rPr>
      </w:pPr>
      <w:r w:rsidRPr="00F41CFE">
        <w:rPr>
          <w:sz w:val="16"/>
          <w:szCs w:val="16"/>
        </w:rPr>
        <w:t>При определении наиболее эффективного использования объекта оценки определяется использование объекта оценки, при котором его стоимость будет наибольшей.</w:t>
      </w:r>
    </w:p>
    <w:p w:rsidR="002A3D73" w:rsidRPr="00F41CFE" w:rsidRDefault="002A3D73" w:rsidP="00E851BF">
      <w:pPr>
        <w:numPr>
          <w:ilvl w:val="0"/>
          <w:numId w:val="20"/>
        </w:numPr>
        <w:ind w:left="425" w:hanging="357"/>
        <w:jc w:val="both"/>
        <w:rPr>
          <w:sz w:val="16"/>
          <w:szCs w:val="16"/>
        </w:rPr>
      </w:pPr>
      <w:r w:rsidRPr="00F41CFE">
        <w:rPr>
          <w:sz w:val="16"/>
          <w:szCs w:val="16"/>
        </w:rPr>
        <w:t xml:space="preserve">При проведении экспертизы отчета об оценке осуществляется совокупность мероприятий по проверке соблюдения оценщиком при проведении оценки объекта оценки требований законодательства Российской Федерации об оценочной деятельности и договора об оценке, а также достаточности и достоверности используемой информации, обоснованности сделанных оценщиком допущений, использования или </w:t>
      </w:r>
      <w:r w:rsidRPr="00F41CFE">
        <w:rPr>
          <w:sz w:val="16"/>
          <w:szCs w:val="16"/>
        </w:rPr>
        <w:lastRenderedPageBreak/>
        <w:t>отказа от использования подходов к оценке, согласования (обобщения) результатов расчетов стоимости объекта оценки при использовании различных подходов к оценке и методов оценки.</w:t>
      </w:r>
    </w:p>
    <w:p w:rsidR="002A3D73" w:rsidRPr="00F41CFE" w:rsidRDefault="002A3D73" w:rsidP="00E851BF">
      <w:pPr>
        <w:numPr>
          <w:ilvl w:val="0"/>
          <w:numId w:val="20"/>
        </w:numPr>
        <w:ind w:left="425" w:hanging="357"/>
        <w:jc w:val="both"/>
        <w:rPr>
          <w:sz w:val="16"/>
          <w:szCs w:val="16"/>
        </w:rPr>
      </w:pPr>
      <w:r w:rsidRPr="00F41CFE">
        <w:rPr>
          <w:sz w:val="16"/>
          <w:szCs w:val="16"/>
        </w:rPr>
        <w:t>Срок экспозиции объекта оценки рассчитывается с даты представления на открытый рынок (публичная оферта) объекта</w:t>
      </w:r>
    </w:p>
    <w:p w:rsidR="00E25C7E" w:rsidRPr="00F41CFE" w:rsidRDefault="00E25C7E" w:rsidP="00B37E4C">
      <w:pPr>
        <w:pStyle w:val="aff4"/>
        <w:widowControl w:val="0"/>
        <w:spacing w:before="0" w:after="0" w:line="216" w:lineRule="auto"/>
        <w:rPr>
          <w:sz w:val="16"/>
          <w:szCs w:val="16"/>
        </w:rPr>
      </w:pPr>
    </w:p>
    <w:p w:rsidR="00E25C7E" w:rsidRPr="00F41CFE" w:rsidRDefault="00E25C7E" w:rsidP="00E25C7E">
      <w:pPr>
        <w:pStyle w:val="1"/>
        <w:pageBreakBefore/>
        <w:shd w:val="clear" w:color="auto" w:fill="FFFFFF"/>
        <w:spacing w:before="120" w:after="240"/>
        <w:rPr>
          <w:b/>
          <w:sz w:val="16"/>
          <w:szCs w:val="16"/>
        </w:rPr>
      </w:pPr>
      <w:bookmarkStart w:id="67" w:name="_Toc364769665"/>
      <w:bookmarkStart w:id="68" w:name="_Toc428449934"/>
      <w:r w:rsidRPr="00F41CFE">
        <w:rPr>
          <w:b/>
          <w:sz w:val="16"/>
          <w:szCs w:val="16"/>
        </w:rPr>
        <w:lastRenderedPageBreak/>
        <w:t>ПРИМЕНЯЕМЫЕ СТАНДАРТЫ ОЦЕНКИ.</w:t>
      </w:r>
      <w:bookmarkEnd w:id="67"/>
      <w:bookmarkEnd w:id="68"/>
    </w:p>
    <w:p w:rsidR="006A7411" w:rsidRPr="00F41CFE" w:rsidRDefault="006A7411" w:rsidP="006A7411">
      <w:pPr>
        <w:ind w:firstLine="567"/>
        <w:jc w:val="both"/>
        <w:rPr>
          <w:sz w:val="16"/>
          <w:szCs w:val="16"/>
        </w:rPr>
      </w:pPr>
      <w:bookmarkStart w:id="69" w:name="_Toc364769666"/>
      <w:bookmarkEnd w:id="43"/>
      <w:bookmarkEnd w:id="44"/>
      <w:bookmarkEnd w:id="45"/>
      <w:bookmarkEnd w:id="46"/>
      <w:r w:rsidRPr="00F41CFE">
        <w:rPr>
          <w:sz w:val="16"/>
          <w:szCs w:val="16"/>
        </w:rPr>
        <w:t>Оценка рыночной стоимости объекта оценки проводилась в соответствии с действующими законодательными актами: Гражданским кодексом РФ, Федеральным законом от 29.07.1998 г. №135-ФЗ «Об оценочной деятельности в Российской Федерации»</w:t>
      </w:r>
    </w:p>
    <w:p w:rsidR="006A7411" w:rsidRPr="00F41CFE" w:rsidRDefault="006A7411" w:rsidP="006A7411">
      <w:pPr>
        <w:ind w:firstLine="567"/>
        <w:jc w:val="both"/>
        <w:rPr>
          <w:sz w:val="16"/>
          <w:szCs w:val="16"/>
        </w:rPr>
      </w:pPr>
      <w:r w:rsidRPr="00F41CFE">
        <w:rPr>
          <w:sz w:val="16"/>
          <w:szCs w:val="16"/>
        </w:rPr>
        <w:t>При осуществлении оценочной деятельности оценщик применял действующие на дату оценки федеральные стандарты оценки (ФСО):</w:t>
      </w:r>
    </w:p>
    <w:p w:rsidR="006A7411" w:rsidRPr="00F41CFE" w:rsidRDefault="006A7411" w:rsidP="006A7411">
      <w:pPr>
        <w:ind w:firstLine="567"/>
        <w:jc w:val="both"/>
        <w:rPr>
          <w:sz w:val="16"/>
          <w:szCs w:val="16"/>
        </w:rPr>
      </w:pPr>
      <w:r w:rsidRPr="00F41CFE">
        <w:rPr>
          <w:sz w:val="16"/>
          <w:szCs w:val="16"/>
        </w:rPr>
        <w:t xml:space="preserve">1. Федеральный стандарт оценки "Общие понятия оценки, подходы к оценке и требования к проведению оценки (ФСО №1)" (Утвержден  приказом Минэкономразвития России от 20 мая </w:t>
      </w:r>
      <w:smartTag w:uri="urn:schemas-microsoft-com:office:smarttags" w:element="metricconverter">
        <w:smartTagPr>
          <w:attr w:name="ProductID" w:val="2015 г"/>
        </w:smartTagPr>
        <w:r w:rsidRPr="00F41CFE">
          <w:rPr>
            <w:sz w:val="16"/>
            <w:szCs w:val="16"/>
          </w:rPr>
          <w:t>2015 г</w:t>
        </w:r>
      </w:smartTag>
      <w:r w:rsidRPr="00F41CFE">
        <w:rPr>
          <w:sz w:val="16"/>
          <w:szCs w:val="16"/>
        </w:rPr>
        <w:t>. N 297);</w:t>
      </w:r>
    </w:p>
    <w:p w:rsidR="006A7411" w:rsidRPr="00F41CFE" w:rsidRDefault="006A7411" w:rsidP="006A7411">
      <w:pPr>
        <w:ind w:firstLine="567"/>
        <w:jc w:val="both"/>
        <w:rPr>
          <w:sz w:val="16"/>
          <w:szCs w:val="16"/>
        </w:rPr>
      </w:pPr>
      <w:r w:rsidRPr="00F41CFE">
        <w:rPr>
          <w:sz w:val="16"/>
          <w:szCs w:val="16"/>
        </w:rPr>
        <w:t xml:space="preserve">2. Федеральный стандарт оценки "Цель оценки и виды стоимости (ФСО №2)" (Утвержден  приказом Минэкономразвития России от 20 мая </w:t>
      </w:r>
      <w:smartTag w:uri="urn:schemas-microsoft-com:office:smarttags" w:element="metricconverter">
        <w:smartTagPr>
          <w:attr w:name="ProductID" w:val="2015 г"/>
        </w:smartTagPr>
        <w:r w:rsidRPr="00F41CFE">
          <w:rPr>
            <w:sz w:val="16"/>
            <w:szCs w:val="16"/>
          </w:rPr>
          <w:t>2015 г</w:t>
        </w:r>
      </w:smartTag>
      <w:r w:rsidRPr="00F41CFE">
        <w:rPr>
          <w:sz w:val="16"/>
          <w:szCs w:val="16"/>
        </w:rPr>
        <w:t>. N 298);</w:t>
      </w:r>
    </w:p>
    <w:p w:rsidR="006A7411" w:rsidRPr="00F41CFE" w:rsidRDefault="006A7411" w:rsidP="006A7411">
      <w:pPr>
        <w:ind w:firstLine="567"/>
        <w:jc w:val="both"/>
        <w:rPr>
          <w:sz w:val="16"/>
          <w:szCs w:val="16"/>
        </w:rPr>
      </w:pPr>
      <w:r w:rsidRPr="00F41CFE">
        <w:rPr>
          <w:sz w:val="16"/>
          <w:szCs w:val="16"/>
        </w:rPr>
        <w:t xml:space="preserve">3. Федеральный стандарт оценки "Требования к отчету об оценке (ФСО №3)" (Утвержден  приказом Минэкономразвития России от 20 мая </w:t>
      </w:r>
      <w:smartTag w:uri="urn:schemas-microsoft-com:office:smarttags" w:element="metricconverter">
        <w:smartTagPr>
          <w:attr w:name="ProductID" w:val="2015 г"/>
        </w:smartTagPr>
        <w:r w:rsidRPr="00F41CFE">
          <w:rPr>
            <w:sz w:val="16"/>
            <w:szCs w:val="16"/>
          </w:rPr>
          <w:t>2015 г</w:t>
        </w:r>
      </w:smartTag>
      <w:r w:rsidRPr="00F41CFE">
        <w:rPr>
          <w:sz w:val="16"/>
          <w:szCs w:val="16"/>
        </w:rPr>
        <w:t>. N 299;</w:t>
      </w:r>
    </w:p>
    <w:p w:rsidR="006A7411" w:rsidRPr="00F41CFE" w:rsidRDefault="006A7411" w:rsidP="006A7411">
      <w:pPr>
        <w:ind w:firstLine="567"/>
        <w:jc w:val="both"/>
        <w:rPr>
          <w:sz w:val="16"/>
          <w:szCs w:val="16"/>
        </w:rPr>
      </w:pPr>
      <w:r w:rsidRPr="00F41CFE">
        <w:rPr>
          <w:sz w:val="16"/>
          <w:szCs w:val="16"/>
        </w:rPr>
        <w:t>4. Федеральный стандарт  оценки №7 «Оценка недвижимости (ФСО №7)», утвержденный Приказом Минэкономразвития России от 25 сентября 2014. №611;</w:t>
      </w:r>
    </w:p>
    <w:p w:rsidR="006A7411" w:rsidRPr="00F41CFE" w:rsidRDefault="006A7411" w:rsidP="006A7411">
      <w:pPr>
        <w:ind w:firstLine="567"/>
        <w:jc w:val="both"/>
        <w:rPr>
          <w:sz w:val="16"/>
          <w:szCs w:val="16"/>
        </w:rPr>
      </w:pPr>
      <w:r w:rsidRPr="00F41CFE">
        <w:rPr>
          <w:sz w:val="16"/>
          <w:szCs w:val="16"/>
        </w:rPr>
        <w:t>Обязательность применения ФСО обусловлена требованиями Федерального закона №135-ФЗ «Об оценочной деятельности в Российской Федерации» и соответствующими приказами Минэкономразвития России.</w:t>
      </w:r>
    </w:p>
    <w:p w:rsidR="006A7411" w:rsidRPr="00F41CFE" w:rsidRDefault="006A7411" w:rsidP="006A7411">
      <w:pPr>
        <w:ind w:firstLine="567"/>
        <w:jc w:val="both"/>
        <w:rPr>
          <w:sz w:val="16"/>
          <w:szCs w:val="16"/>
        </w:rPr>
      </w:pPr>
      <w:r w:rsidRPr="00F41CFE">
        <w:rPr>
          <w:sz w:val="16"/>
          <w:szCs w:val="16"/>
        </w:rPr>
        <w:t xml:space="preserve">5. </w:t>
      </w:r>
      <w:r w:rsidRPr="00F41CFE">
        <w:rPr>
          <w:color w:val="000000"/>
          <w:sz w:val="16"/>
          <w:szCs w:val="16"/>
        </w:rPr>
        <w:t>«Стандарты и Правила оценочной деятельности Некоммерческого партнерства саморегулируемой организации «Свободный Оценочный Департамент» №№1-4, утвержденные Совета НП «СВОД», Протокол №3/2013 от 25 января 2013 года», № 101/2015 от 13 октября 2015 года</w:t>
      </w:r>
      <w:r w:rsidRPr="00F41CFE">
        <w:rPr>
          <w:sz w:val="16"/>
          <w:szCs w:val="16"/>
        </w:rPr>
        <w:t>.</w:t>
      </w:r>
    </w:p>
    <w:p w:rsidR="006A7411" w:rsidRPr="00F41CFE" w:rsidRDefault="006A7411" w:rsidP="006A7411">
      <w:pPr>
        <w:ind w:firstLine="567"/>
        <w:jc w:val="both"/>
        <w:rPr>
          <w:sz w:val="16"/>
          <w:szCs w:val="16"/>
        </w:rPr>
      </w:pPr>
      <w:r w:rsidRPr="00F41CFE">
        <w:rPr>
          <w:sz w:val="16"/>
          <w:szCs w:val="16"/>
        </w:rPr>
        <w:t>Обязательность применения данных стандартов обусловлена требованиями Федерального закона №135-ФЗ «Об оценочной деятельности в Российской Федерации» и членством оценщика в НП «СВОД».</w:t>
      </w:r>
    </w:p>
    <w:p w:rsidR="006A7411" w:rsidRPr="00F41CFE" w:rsidRDefault="006A7411" w:rsidP="006A7411">
      <w:pPr>
        <w:ind w:firstLine="709"/>
        <w:jc w:val="both"/>
        <w:rPr>
          <w:sz w:val="16"/>
          <w:szCs w:val="16"/>
        </w:rPr>
      </w:pPr>
    </w:p>
    <w:p w:rsidR="002A3D73" w:rsidRPr="00F41CFE" w:rsidRDefault="002A3D73" w:rsidP="002A3D73">
      <w:pPr>
        <w:jc w:val="both"/>
        <w:rPr>
          <w:sz w:val="16"/>
          <w:szCs w:val="16"/>
        </w:rPr>
      </w:pPr>
      <w:r w:rsidRPr="00F41CFE">
        <w:rPr>
          <w:sz w:val="16"/>
          <w:szCs w:val="16"/>
        </w:rPr>
        <w:br w:type="page"/>
      </w:r>
    </w:p>
    <w:p w:rsidR="00E25C7E" w:rsidRPr="00F41CFE" w:rsidRDefault="00E25C7E" w:rsidP="00E25C7E">
      <w:pPr>
        <w:pStyle w:val="1"/>
        <w:pageBreakBefore/>
        <w:shd w:val="clear" w:color="auto" w:fill="FFFFFF"/>
        <w:spacing w:before="120" w:after="240"/>
        <w:rPr>
          <w:b/>
          <w:sz w:val="16"/>
          <w:szCs w:val="16"/>
        </w:rPr>
      </w:pPr>
      <w:bookmarkStart w:id="70" w:name="_Toc428449935"/>
      <w:r w:rsidRPr="00F41CFE">
        <w:rPr>
          <w:b/>
          <w:sz w:val="16"/>
          <w:szCs w:val="16"/>
        </w:rPr>
        <w:lastRenderedPageBreak/>
        <w:t>ОПИСАНИЕ ОБЪЕКТА ОЦЕНКИ С ПРИВЕДЕНИЕМ ССЫЛОК НА ДОКУМЕНТЫ, УСТАНАВЛИВАЮЩИЕ КОЛИЧЕСТВЕННЫЕ И КАЧЕСТВЕННЫЕ ХАРАКТЕРИСТИКИ ОБЪЕКТА ОЦЕНКИ</w:t>
      </w:r>
      <w:bookmarkEnd w:id="69"/>
      <w:bookmarkEnd w:id="70"/>
      <w:r w:rsidRPr="00F41CFE">
        <w:rPr>
          <w:b/>
          <w:sz w:val="16"/>
          <w:szCs w:val="16"/>
        </w:rPr>
        <w:t xml:space="preserve"> </w:t>
      </w:r>
    </w:p>
    <w:p w:rsidR="00E25C7E" w:rsidRPr="00F41CFE" w:rsidRDefault="00E25C7E" w:rsidP="00E25C7E">
      <w:pPr>
        <w:pStyle w:val="20"/>
        <w:numPr>
          <w:ilvl w:val="0"/>
          <w:numId w:val="0"/>
        </w:numPr>
        <w:spacing w:before="240" w:after="120"/>
        <w:rPr>
          <w:b/>
          <w:sz w:val="16"/>
          <w:szCs w:val="16"/>
        </w:rPr>
      </w:pPr>
      <w:bookmarkStart w:id="71" w:name="_Toc364769667"/>
      <w:bookmarkStart w:id="72" w:name="_Toc428449936"/>
      <w:bookmarkStart w:id="73" w:name="_Toc511026699"/>
      <w:bookmarkStart w:id="74" w:name="_Toc511026816"/>
      <w:bookmarkStart w:id="75" w:name="_Toc511026942"/>
      <w:bookmarkStart w:id="76" w:name="_Toc511720928"/>
      <w:r w:rsidRPr="00F41CFE">
        <w:rPr>
          <w:b/>
          <w:sz w:val="16"/>
          <w:szCs w:val="16"/>
        </w:rPr>
        <w:t>6.1. Описание среды месторасположения</w:t>
      </w:r>
      <w:bookmarkEnd w:id="71"/>
      <w:bookmarkEnd w:id="72"/>
    </w:p>
    <w:p w:rsidR="00E1479C" w:rsidRPr="00F41CFE" w:rsidRDefault="00E25C7E" w:rsidP="00B830F9">
      <w:pPr>
        <w:jc w:val="center"/>
        <w:rPr>
          <w:sz w:val="16"/>
          <w:szCs w:val="16"/>
        </w:rPr>
      </w:pPr>
      <w:r w:rsidRPr="00F41CFE">
        <w:rPr>
          <w:sz w:val="16"/>
          <w:szCs w:val="16"/>
        </w:rPr>
        <w:t>По данным с Интернет-сайтов : http:</w:t>
      </w:r>
      <w:r w:rsidR="008774F6" w:rsidRPr="00F41CFE">
        <w:rPr>
          <w:sz w:val="16"/>
          <w:szCs w:val="16"/>
        </w:rPr>
        <w:t>//ru.wikipedia.org/</w:t>
      </w:r>
      <w:r w:rsidRPr="00F41CFE">
        <w:rPr>
          <w:sz w:val="16"/>
          <w:szCs w:val="16"/>
        </w:rPr>
        <w:t xml:space="preserve">, </w:t>
      </w:r>
      <w:r w:rsidR="00B830F9" w:rsidRPr="00F41CFE">
        <w:rPr>
          <w:sz w:val="16"/>
          <w:szCs w:val="16"/>
        </w:rPr>
        <w:t>http://ru.w</w:t>
      </w:r>
      <w:r w:rsidR="008774F6" w:rsidRPr="00F41CFE">
        <w:rPr>
          <w:sz w:val="16"/>
          <w:szCs w:val="16"/>
        </w:rPr>
        <w:t>ikipedia.org/wiki/</w:t>
      </w:r>
      <w:r w:rsidR="00E1479C" w:rsidRPr="00F41CFE">
        <w:rPr>
          <w:sz w:val="16"/>
          <w:szCs w:val="16"/>
        </w:rPr>
        <w:t xml:space="preserve">, </w:t>
      </w:r>
      <w:r w:rsidR="00B830F9" w:rsidRPr="00F41CFE">
        <w:rPr>
          <w:sz w:val="16"/>
          <w:szCs w:val="16"/>
        </w:rPr>
        <w:t xml:space="preserve">     </w:t>
      </w:r>
    </w:p>
    <w:p w:rsidR="009E3A48" w:rsidRPr="00F41CFE" w:rsidRDefault="009E3A48" w:rsidP="00B830F9">
      <w:pPr>
        <w:ind w:firstLine="709"/>
        <w:jc w:val="both"/>
        <w:rPr>
          <w:sz w:val="16"/>
          <w:szCs w:val="16"/>
        </w:rPr>
      </w:pPr>
      <w:r w:rsidRPr="00F41CFE">
        <w:rPr>
          <w:sz w:val="16"/>
          <w:szCs w:val="16"/>
        </w:rPr>
        <w:t>https://ru.wikip</w:t>
      </w:r>
      <w:r w:rsidR="008774F6" w:rsidRPr="00F41CFE">
        <w:rPr>
          <w:sz w:val="16"/>
          <w:szCs w:val="16"/>
        </w:rPr>
        <w:t>edia.org/wiki/</w:t>
      </w:r>
      <w:r w:rsidRPr="00F41CFE">
        <w:rPr>
          <w:sz w:val="16"/>
          <w:szCs w:val="16"/>
        </w:rPr>
        <w:t xml:space="preserve">   </w:t>
      </w:r>
    </w:p>
    <w:p w:rsidR="00B830F9" w:rsidRPr="00F41CFE" w:rsidRDefault="00B830F9" w:rsidP="00B830F9">
      <w:pPr>
        <w:ind w:firstLine="709"/>
        <w:jc w:val="both"/>
        <w:rPr>
          <w:sz w:val="16"/>
          <w:szCs w:val="16"/>
        </w:rPr>
      </w:pPr>
      <w:r w:rsidRPr="00F41CFE">
        <w:rPr>
          <w:noProof/>
          <w:sz w:val="16"/>
          <w:szCs w:val="16"/>
        </w:rPr>
        <w:drawing>
          <wp:anchor distT="0" distB="0" distL="114300" distR="114300" simplePos="0" relativeHeight="251659264" behindDoc="0" locked="0" layoutInCell="1" allowOverlap="1" wp14:anchorId="46DE71AD" wp14:editId="5EBBE4D8">
            <wp:simplePos x="0" y="0"/>
            <wp:positionH relativeFrom="margin">
              <wp:posOffset>-45085</wp:posOffset>
            </wp:positionH>
            <wp:positionV relativeFrom="margin">
              <wp:posOffset>2160270</wp:posOffset>
            </wp:positionV>
            <wp:extent cx="1905000" cy="2428875"/>
            <wp:effectExtent l="0" t="0" r="0" b="9525"/>
            <wp:wrapSquare wrapText="bothSides"/>
            <wp:docPr id="8" name="Рисунок 2" descr="http://mbis.bashkortostan.ru/images/rb-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bis.bashkortostan.ru/images/rb-map.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428875"/>
                    </a:xfrm>
                    <a:prstGeom prst="rect">
                      <a:avLst/>
                    </a:prstGeom>
                    <a:noFill/>
                  </pic:spPr>
                </pic:pic>
              </a:graphicData>
            </a:graphic>
            <wp14:sizeRelH relativeFrom="page">
              <wp14:pctWidth>0</wp14:pctWidth>
            </wp14:sizeRelH>
            <wp14:sizeRelV relativeFrom="page">
              <wp14:pctHeight>0</wp14:pctHeight>
            </wp14:sizeRelV>
          </wp:anchor>
        </w:drawing>
      </w:r>
      <w:r w:rsidRPr="00F41CFE">
        <w:rPr>
          <w:sz w:val="16"/>
          <w:szCs w:val="16"/>
        </w:rPr>
        <w:t xml:space="preserve">Республика Башкортостан – регион в составе Российской Федерации, названный по имени коренного народа – башкир. Республика расположена в южной части Уральских гор, на границе Европы и Азии. Башкортостан входит в Приволжский федеральный округ. </w:t>
      </w:r>
    </w:p>
    <w:p w:rsidR="00B830F9" w:rsidRPr="00F41CFE" w:rsidRDefault="00B830F9" w:rsidP="00B830F9">
      <w:pPr>
        <w:ind w:firstLine="709"/>
        <w:jc w:val="both"/>
        <w:rPr>
          <w:sz w:val="16"/>
          <w:szCs w:val="16"/>
        </w:rPr>
      </w:pPr>
      <w:r w:rsidRPr="00F41CFE">
        <w:rPr>
          <w:sz w:val="16"/>
          <w:szCs w:val="16"/>
        </w:rPr>
        <w:t>Площадь Башкортостана составляет 143 тыс. кв. км или 0,8 % от общей площади Российской Федерации. На севере Башкортостан граничит с Пермским краем и Свердловской областью, на востоке - с Челябинской, на юго-востоке, юге и юго-западе - с Оренбургской областями, на западе - с Республикой Татарстан, на северо-западе - с Республикой Удмуртия.</w:t>
      </w:r>
    </w:p>
    <w:p w:rsidR="00B830F9" w:rsidRPr="00F41CFE" w:rsidRDefault="00B830F9" w:rsidP="00B830F9">
      <w:pPr>
        <w:ind w:firstLine="709"/>
        <w:jc w:val="both"/>
        <w:rPr>
          <w:sz w:val="16"/>
          <w:szCs w:val="16"/>
        </w:rPr>
      </w:pPr>
      <w:r w:rsidRPr="00F41CFE">
        <w:rPr>
          <w:sz w:val="16"/>
          <w:szCs w:val="16"/>
        </w:rPr>
        <w:t>Протяженность территории с севера на юг составляет 550 км, с запада на восток - более 430 км.</w:t>
      </w:r>
    </w:p>
    <w:p w:rsidR="00B830F9" w:rsidRPr="00F41CFE" w:rsidRDefault="00B830F9" w:rsidP="00B830F9">
      <w:pPr>
        <w:ind w:firstLine="709"/>
        <w:jc w:val="both"/>
        <w:rPr>
          <w:sz w:val="16"/>
          <w:szCs w:val="16"/>
        </w:rPr>
      </w:pPr>
      <w:r w:rsidRPr="00F41CFE">
        <w:rPr>
          <w:sz w:val="16"/>
          <w:szCs w:val="16"/>
        </w:rPr>
        <w:t xml:space="preserve">Республика занимает 7 место в России по численности населения – 4 млн. 051,6 тыс. человек, плотность населения - 28,3 человека на один квадратный километр территории против 8,3 человек в среднем по России. </w:t>
      </w:r>
    </w:p>
    <w:p w:rsidR="00B830F9" w:rsidRPr="00F41CFE" w:rsidRDefault="00B830F9" w:rsidP="00B830F9">
      <w:pPr>
        <w:ind w:firstLine="709"/>
        <w:jc w:val="both"/>
        <w:rPr>
          <w:sz w:val="16"/>
          <w:szCs w:val="16"/>
        </w:rPr>
      </w:pPr>
      <w:r w:rsidRPr="00F41CFE">
        <w:rPr>
          <w:sz w:val="16"/>
          <w:szCs w:val="16"/>
        </w:rPr>
        <w:t xml:space="preserve">Столица Башкортостана – город Уфа с населением 1 млн. 050 тысяч человек. В Башкортостане 54 административных района, 21 город, 40 поселков городского типа. Наиболее крупные города – Уфа, Стерлитамак, Салават, Нефтекамск, Октябрьский. </w:t>
      </w:r>
    </w:p>
    <w:p w:rsidR="00B830F9" w:rsidRPr="00F41CFE" w:rsidRDefault="00B830F9" w:rsidP="00B830F9">
      <w:pPr>
        <w:ind w:firstLine="709"/>
        <w:jc w:val="both"/>
        <w:rPr>
          <w:sz w:val="16"/>
          <w:szCs w:val="16"/>
        </w:rPr>
      </w:pPr>
      <w:r w:rsidRPr="00F41CFE">
        <w:rPr>
          <w:sz w:val="16"/>
          <w:szCs w:val="16"/>
        </w:rPr>
        <w:t>Государственными языками, согласно Конституции Республики Башкортостан, являются башкирский и русский языки.</w:t>
      </w:r>
    </w:p>
    <w:p w:rsidR="00B830F9" w:rsidRPr="00F41CFE" w:rsidRDefault="00B830F9" w:rsidP="00B830F9">
      <w:pPr>
        <w:ind w:firstLine="709"/>
        <w:jc w:val="both"/>
        <w:rPr>
          <w:sz w:val="16"/>
          <w:szCs w:val="16"/>
        </w:rPr>
      </w:pPr>
      <w:r w:rsidRPr="00F41CFE">
        <w:rPr>
          <w:sz w:val="16"/>
          <w:szCs w:val="16"/>
        </w:rPr>
        <w:t>Башкортостан - многонациональный край, где проживают представители более ста народностей. По этническому составу 36,3% населения республики составляют русские, 29,8% - башкиры, 24,1% - татары. Коренное население республики — башкиры. В республике также проживают чуваши, марийцы, украинцы, мордва, немцы и представители других национальностей.</w:t>
      </w:r>
    </w:p>
    <w:p w:rsidR="00B830F9" w:rsidRPr="00F41CFE" w:rsidRDefault="00B830F9" w:rsidP="00B830F9">
      <w:pPr>
        <w:ind w:firstLine="709"/>
        <w:jc w:val="both"/>
        <w:rPr>
          <w:sz w:val="16"/>
          <w:szCs w:val="16"/>
        </w:rPr>
      </w:pPr>
      <w:r w:rsidRPr="00F41CFE">
        <w:rPr>
          <w:sz w:val="16"/>
          <w:szCs w:val="16"/>
        </w:rPr>
        <w:t>Главой республики и ее высшим должностным лицом является Президент Республики Башкортостан. Высший законодательный и представительный орган - Государственное Собрание - Курултай. Высший орган исполнительной власти - Правительство Республики Башкортостан.</w:t>
      </w:r>
    </w:p>
    <w:p w:rsidR="00B830F9" w:rsidRPr="00F41CFE" w:rsidRDefault="00B830F9" w:rsidP="00B830F9">
      <w:pPr>
        <w:ind w:firstLine="709"/>
        <w:jc w:val="both"/>
        <w:rPr>
          <w:sz w:val="16"/>
          <w:szCs w:val="16"/>
        </w:rPr>
      </w:pPr>
      <w:r w:rsidRPr="00F41CFE">
        <w:rPr>
          <w:sz w:val="16"/>
          <w:szCs w:val="16"/>
        </w:rPr>
        <w:t>Башкортостан является одним из ведущих индустриальных и сельскохозяйственных регионов Российской Федерации. Здесь ежегодно перерабатывается порядка 26 млн. тонн нефти, производится 17% общероссийского объема автомобильного бензина, 15% - дизельного топлива. Выпускаемые нефтепродукты конкуренто</w:t>
      </w:r>
      <w:r w:rsidRPr="00F41CFE">
        <w:rPr>
          <w:sz w:val="16"/>
          <w:szCs w:val="16"/>
        </w:rPr>
        <w:softHyphen/>
        <w:t>способны, востребованы на внут</w:t>
      </w:r>
      <w:r w:rsidRPr="00F41CFE">
        <w:rPr>
          <w:sz w:val="16"/>
          <w:szCs w:val="16"/>
        </w:rPr>
        <w:softHyphen/>
        <w:t>реннем и внешнем рынках и соответствуют стандартам качества «Евро-3» и «Евро-4». Глу</w:t>
      </w:r>
      <w:r w:rsidRPr="00F41CFE">
        <w:rPr>
          <w:sz w:val="16"/>
          <w:szCs w:val="16"/>
        </w:rPr>
        <w:softHyphen/>
        <w:t>бина переработки нефтяного сырья достигает более 84% при среднем российском по</w:t>
      </w:r>
      <w:r w:rsidRPr="00F41CFE">
        <w:rPr>
          <w:sz w:val="16"/>
          <w:szCs w:val="16"/>
        </w:rPr>
        <w:softHyphen/>
        <w:t>казателе 72%.</w:t>
      </w:r>
    </w:p>
    <w:p w:rsidR="00B830F9" w:rsidRPr="00F41CFE" w:rsidRDefault="00B830F9" w:rsidP="00B830F9">
      <w:pPr>
        <w:ind w:firstLine="709"/>
        <w:jc w:val="both"/>
        <w:rPr>
          <w:sz w:val="16"/>
          <w:szCs w:val="16"/>
        </w:rPr>
      </w:pPr>
      <w:r w:rsidRPr="00F41CFE">
        <w:rPr>
          <w:sz w:val="16"/>
          <w:szCs w:val="16"/>
        </w:rPr>
        <w:t>Ведущими отраслями специализации являются топливная промышленность, химия и нефтехимия, электроэнергетика, металлургия, машиностроение, сельскохозяйственная, легкая и пищевая промышленности.</w:t>
      </w:r>
    </w:p>
    <w:p w:rsidR="00B830F9" w:rsidRPr="00F41CFE" w:rsidRDefault="00B830F9" w:rsidP="00B830F9">
      <w:pPr>
        <w:ind w:firstLine="709"/>
        <w:jc w:val="both"/>
        <w:rPr>
          <w:sz w:val="16"/>
          <w:szCs w:val="16"/>
        </w:rPr>
      </w:pPr>
      <w:r w:rsidRPr="00F41CFE">
        <w:rPr>
          <w:sz w:val="16"/>
          <w:szCs w:val="16"/>
        </w:rPr>
        <w:t xml:space="preserve">По основным параметрам АПК республика удерживает лидирующие позиции, занимая по общему объему продукции сельского хозяйства 3-е место среди регионов России. </w:t>
      </w:r>
    </w:p>
    <w:p w:rsidR="00B830F9" w:rsidRPr="00F41CFE" w:rsidRDefault="00B830F9" w:rsidP="00B830F9">
      <w:pPr>
        <w:ind w:firstLine="709"/>
        <w:jc w:val="both"/>
        <w:rPr>
          <w:sz w:val="16"/>
          <w:szCs w:val="16"/>
        </w:rPr>
      </w:pPr>
      <w:r w:rsidRPr="00F41CFE">
        <w:rPr>
          <w:sz w:val="16"/>
          <w:szCs w:val="16"/>
        </w:rPr>
        <w:t>Республика имеет мощные строительный и транспортный комплексы, активно развивает отрасли производственной и социальной инфраструктуры.</w:t>
      </w:r>
    </w:p>
    <w:p w:rsidR="00B830F9" w:rsidRPr="00F41CFE" w:rsidRDefault="00B830F9" w:rsidP="00B830F9">
      <w:pPr>
        <w:ind w:firstLine="709"/>
        <w:jc w:val="both"/>
        <w:rPr>
          <w:sz w:val="16"/>
          <w:szCs w:val="16"/>
        </w:rPr>
      </w:pPr>
      <w:r w:rsidRPr="00F41CFE">
        <w:rPr>
          <w:sz w:val="16"/>
          <w:szCs w:val="16"/>
        </w:rPr>
        <w:t xml:space="preserve">Регион обладает высоким инвестиционным рейтингом и относится к субъектам страны с наименьшим инвестиционным риском. Республика Башкортостан имеет долгосрочный кредитный рейтинг международного рейтингового агентства </w:t>
      </w:r>
      <w:proofErr w:type="spellStart"/>
      <w:r w:rsidRPr="00F41CFE">
        <w:rPr>
          <w:sz w:val="16"/>
          <w:szCs w:val="16"/>
        </w:rPr>
        <w:t>Standard&amp;Poor’s</w:t>
      </w:r>
      <w:proofErr w:type="spellEnd"/>
      <w:r w:rsidRPr="00F41CFE">
        <w:rPr>
          <w:sz w:val="16"/>
          <w:szCs w:val="16"/>
        </w:rPr>
        <w:t xml:space="preserve"> на уровне ВВ+, прогноз «стабильный», и агентства </w:t>
      </w:r>
      <w:proofErr w:type="spellStart"/>
      <w:r w:rsidRPr="00F41CFE">
        <w:rPr>
          <w:sz w:val="16"/>
          <w:szCs w:val="16"/>
        </w:rPr>
        <w:t>Moody</w:t>
      </w:r>
      <w:proofErr w:type="spellEnd"/>
      <w:r w:rsidRPr="00F41CFE">
        <w:rPr>
          <w:sz w:val="16"/>
          <w:szCs w:val="16"/>
        </w:rPr>
        <w:t>’ на уровне Ва1 также с прогнозом «стабильный».</w:t>
      </w:r>
    </w:p>
    <w:p w:rsidR="00B830F9" w:rsidRPr="00F41CFE" w:rsidRDefault="00B830F9" w:rsidP="00B830F9">
      <w:pPr>
        <w:pStyle w:val="afb"/>
        <w:spacing w:before="0" w:beforeAutospacing="0" w:after="0" w:afterAutospacing="0"/>
        <w:ind w:firstLine="709"/>
        <w:jc w:val="both"/>
        <w:rPr>
          <w:sz w:val="16"/>
          <w:szCs w:val="16"/>
        </w:rPr>
      </w:pPr>
    </w:p>
    <w:p w:rsidR="00B830F9" w:rsidRPr="00F41CFE" w:rsidRDefault="00B830F9" w:rsidP="00B830F9">
      <w:pPr>
        <w:pStyle w:val="2120"/>
        <w:ind w:firstLine="709"/>
        <w:rPr>
          <w:sz w:val="16"/>
          <w:szCs w:val="16"/>
        </w:rPr>
      </w:pPr>
      <w:r w:rsidRPr="00F41CFE">
        <w:rPr>
          <w:sz w:val="16"/>
          <w:szCs w:val="16"/>
        </w:rPr>
        <w:t xml:space="preserve">Уфа является столицей, входящей в состав Российской Федерации, республики Башкортостан, которая находится на юго-востоке Приволжского Федерального Округа и граничит одновременно с четырьмя областями и двумя республиками РФ: </w:t>
      </w:r>
    </w:p>
    <w:p w:rsidR="00B830F9" w:rsidRPr="00F41CFE" w:rsidRDefault="00B830F9" w:rsidP="00B830F9">
      <w:pPr>
        <w:pStyle w:val="2120"/>
        <w:numPr>
          <w:ilvl w:val="0"/>
          <w:numId w:val="10"/>
        </w:numPr>
        <w:ind w:left="0" w:firstLine="709"/>
        <w:rPr>
          <w:sz w:val="16"/>
          <w:szCs w:val="16"/>
        </w:rPr>
      </w:pPr>
      <w:r w:rsidRPr="00F41CFE">
        <w:rPr>
          <w:sz w:val="16"/>
          <w:szCs w:val="16"/>
        </w:rPr>
        <w:t>с республикой Удмуртия на северо-западе,</w:t>
      </w:r>
    </w:p>
    <w:p w:rsidR="00B830F9" w:rsidRPr="00F41CFE" w:rsidRDefault="00B830F9" w:rsidP="00B830F9">
      <w:pPr>
        <w:pStyle w:val="2120"/>
        <w:numPr>
          <w:ilvl w:val="0"/>
          <w:numId w:val="10"/>
        </w:numPr>
        <w:ind w:left="0" w:firstLine="709"/>
        <w:rPr>
          <w:sz w:val="16"/>
          <w:szCs w:val="16"/>
        </w:rPr>
      </w:pPr>
      <w:r w:rsidRPr="00F41CFE">
        <w:rPr>
          <w:sz w:val="16"/>
          <w:szCs w:val="16"/>
        </w:rPr>
        <w:t>с Пермской и Свердловской областями на севере,</w:t>
      </w:r>
    </w:p>
    <w:p w:rsidR="00B830F9" w:rsidRPr="00F41CFE" w:rsidRDefault="00B830F9" w:rsidP="00B830F9">
      <w:pPr>
        <w:pStyle w:val="2120"/>
        <w:numPr>
          <w:ilvl w:val="0"/>
          <w:numId w:val="10"/>
        </w:numPr>
        <w:ind w:left="0" w:firstLine="709"/>
        <w:rPr>
          <w:sz w:val="16"/>
          <w:szCs w:val="16"/>
        </w:rPr>
      </w:pPr>
      <w:r w:rsidRPr="00F41CFE">
        <w:rPr>
          <w:sz w:val="16"/>
          <w:szCs w:val="16"/>
        </w:rPr>
        <w:t xml:space="preserve">на северо-востоке, с Челябинской областью на востоке, </w:t>
      </w:r>
    </w:p>
    <w:p w:rsidR="00B830F9" w:rsidRPr="00F41CFE" w:rsidRDefault="00B830F9" w:rsidP="00B830F9">
      <w:pPr>
        <w:pStyle w:val="2120"/>
        <w:numPr>
          <w:ilvl w:val="0"/>
          <w:numId w:val="10"/>
        </w:numPr>
        <w:ind w:left="0" w:firstLine="709"/>
        <w:rPr>
          <w:sz w:val="16"/>
          <w:szCs w:val="16"/>
        </w:rPr>
      </w:pPr>
      <w:r w:rsidRPr="00F41CFE">
        <w:rPr>
          <w:sz w:val="16"/>
          <w:szCs w:val="16"/>
        </w:rPr>
        <w:t>с Оренбургской областью на юге,</w:t>
      </w:r>
    </w:p>
    <w:p w:rsidR="00B830F9" w:rsidRPr="00F41CFE" w:rsidRDefault="00B830F9" w:rsidP="00B830F9">
      <w:pPr>
        <w:pStyle w:val="2120"/>
        <w:numPr>
          <w:ilvl w:val="0"/>
          <w:numId w:val="10"/>
        </w:numPr>
        <w:ind w:left="0" w:firstLine="709"/>
        <w:rPr>
          <w:sz w:val="16"/>
          <w:szCs w:val="16"/>
        </w:rPr>
      </w:pPr>
      <w:r w:rsidRPr="00F41CFE">
        <w:rPr>
          <w:sz w:val="16"/>
          <w:szCs w:val="16"/>
        </w:rPr>
        <w:t>на юго-востоке и юго-западе,</w:t>
      </w:r>
    </w:p>
    <w:p w:rsidR="00B830F9" w:rsidRPr="00F41CFE" w:rsidRDefault="00B830F9" w:rsidP="00B830F9">
      <w:pPr>
        <w:pStyle w:val="2120"/>
        <w:numPr>
          <w:ilvl w:val="0"/>
          <w:numId w:val="10"/>
        </w:numPr>
        <w:ind w:left="0" w:firstLine="709"/>
        <w:rPr>
          <w:sz w:val="16"/>
          <w:szCs w:val="16"/>
        </w:rPr>
      </w:pPr>
      <w:r w:rsidRPr="00F41CFE">
        <w:rPr>
          <w:sz w:val="16"/>
          <w:szCs w:val="16"/>
        </w:rPr>
        <w:t xml:space="preserve">с республикой Татарстан на западе. </w:t>
      </w:r>
    </w:p>
    <w:p w:rsidR="00B830F9" w:rsidRPr="00F41CFE" w:rsidRDefault="00B830F9" w:rsidP="00B830F9">
      <w:pPr>
        <w:pStyle w:val="2120"/>
        <w:ind w:firstLine="709"/>
        <w:rPr>
          <w:sz w:val="16"/>
          <w:szCs w:val="16"/>
        </w:rPr>
      </w:pPr>
      <w:r w:rsidRPr="00F41CFE">
        <w:rPr>
          <w:sz w:val="16"/>
          <w:szCs w:val="16"/>
        </w:rPr>
        <w:t xml:space="preserve">Площадь территории города составляет 76,5 </w:t>
      </w:r>
      <w:proofErr w:type="spellStart"/>
      <w:r w:rsidRPr="00F41CFE">
        <w:rPr>
          <w:sz w:val="16"/>
          <w:szCs w:val="16"/>
        </w:rPr>
        <w:t>тыс.га</w:t>
      </w:r>
      <w:proofErr w:type="spellEnd"/>
      <w:r w:rsidRPr="00F41CFE">
        <w:rPr>
          <w:sz w:val="16"/>
          <w:szCs w:val="16"/>
        </w:rPr>
        <w:t>. Город состоит из семи административных районов и пяти сельских советов. В его границах 28 населенных пунктов.</w:t>
      </w:r>
    </w:p>
    <w:p w:rsidR="009E3A48" w:rsidRPr="00F41CFE" w:rsidRDefault="009E3A48" w:rsidP="00B830F9">
      <w:pPr>
        <w:pStyle w:val="2120"/>
        <w:ind w:firstLine="709"/>
        <w:rPr>
          <w:sz w:val="16"/>
          <w:szCs w:val="16"/>
        </w:rPr>
      </w:pPr>
    </w:p>
    <w:p w:rsidR="00554746" w:rsidRPr="00F41CFE" w:rsidRDefault="001334DD" w:rsidP="00554746">
      <w:pPr>
        <w:ind w:firstLine="567"/>
        <w:jc w:val="both"/>
        <w:rPr>
          <w:color w:val="000000" w:themeColor="text1"/>
          <w:sz w:val="16"/>
          <w:szCs w:val="16"/>
        </w:rPr>
      </w:pPr>
      <w:r w:rsidRPr="00F41CFE">
        <w:rPr>
          <w:b/>
          <w:color w:val="000000" w:themeColor="text1"/>
          <w:sz w:val="16"/>
          <w:szCs w:val="16"/>
        </w:rPr>
        <w:t>Б</w:t>
      </w:r>
      <w:r w:rsidR="00554746" w:rsidRPr="00F41CFE">
        <w:rPr>
          <w:b/>
          <w:color w:val="000000" w:themeColor="text1"/>
          <w:sz w:val="16"/>
          <w:szCs w:val="16"/>
        </w:rPr>
        <w:t>лаговещенск</w:t>
      </w:r>
      <w:r w:rsidRPr="00F41CFE">
        <w:rPr>
          <w:color w:val="000000" w:themeColor="text1"/>
          <w:sz w:val="16"/>
          <w:szCs w:val="16"/>
        </w:rPr>
        <w:t> </w:t>
      </w:r>
      <w:r w:rsidR="00554746" w:rsidRPr="00F41CFE">
        <w:rPr>
          <w:color w:val="000000" w:themeColor="text1"/>
          <w:sz w:val="16"/>
          <w:szCs w:val="16"/>
        </w:rPr>
        <w:t>- город</w:t>
      </w:r>
      <w:r w:rsidRPr="00F41CFE">
        <w:rPr>
          <w:color w:val="000000" w:themeColor="text1"/>
          <w:sz w:val="16"/>
          <w:szCs w:val="16"/>
        </w:rPr>
        <w:t xml:space="preserve">, </w:t>
      </w:r>
      <w:hyperlink r:id="rId14" w:tooltip="Административный центр" w:history="1">
        <w:r w:rsidRPr="00F41CFE">
          <w:rPr>
            <w:rStyle w:val="ad"/>
            <w:color w:val="000000" w:themeColor="text1"/>
            <w:sz w:val="16"/>
            <w:szCs w:val="16"/>
            <w:u w:val="none"/>
          </w:rPr>
          <w:t>административный центр</w:t>
        </w:r>
      </w:hyperlink>
      <w:r w:rsidRPr="00F41CFE">
        <w:rPr>
          <w:color w:val="000000" w:themeColor="text1"/>
          <w:sz w:val="16"/>
          <w:szCs w:val="16"/>
        </w:rPr>
        <w:t xml:space="preserve"> </w:t>
      </w:r>
      <w:hyperlink r:id="rId15" w:tooltip="Бакалинский район" w:history="1">
        <w:r w:rsidR="00554746" w:rsidRPr="00F41CFE">
          <w:rPr>
            <w:rStyle w:val="ad"/>
            <w:color w:val="000000" w:themeColor="text1"/>
            <w:sz w:val="16"/>
            <w:szCs w:val="16"/>
            <w:u w:val="none"/>
          </w:rPr>
          <w:t xml:space="preserve">Благовещенского </w:t>
        </w:r>
        <w:r w:rsidRPr="00F41CFE">
          <w:rPr>
            <w:rStyle w:val="ad"/>
            <w:color w:val="000000" w:themeColor="text1"/>
            <w:sz w:val="16"/>
            <w:szCs w:val="16"/>
            <w:u w:val="none"/>
          </w:rPr>
          <w:t xml:space="preserve"> района</w:t>
        </w:r>
      </w:hyperlink>
      <w:r w:rsidRPr="00F41CFE">
        <w:rPr>
          <w:color w:val="000000" w:themeColor="text1"/>
          <w:sz w:val="16"/>
          <w:szCs w:val="16"/>
        </w:rPr>
        <w:t xml:space="preserve"> </w:t>
      </w:r>
      <w:hyperlink r:id="rId16" w:tooltip="Башкортостан" w:history="1">
        <w:r w:rsidRPr="00F41CFE">
          <w:rPr>
            <w:rStyle w:val="ad"/>
            <w:color w:val="000000" w:themeColor="text1"/>
            <w:sz w:val="16"/>
            <w:szCs w:val="16"/>
            <w:u w:val="none"/>
          </w:rPr>
          <w:t>Республики Башкортостан</w:t>
        </w:r>
      </w:hyperlink>
      <w:r w:rsidR="00554746" w:rsidRPr="00F41CFE">
        <w:rPr>
          <w:color w:val="000000" w:themeColor="text1"/>
          <w:sz w:val="16"/>
          <w:szCs w:val="16"/>
        </w:rPr>
        <w:t>.</w:t>
      </w:r>
      <w:r w:rsidRPr="00F41CFE">
        <w:rPr>
          <w:color w:val="000000" w:themeColor="text1"/>
          <w:sz w:val="16"/>
          <w:szCs w:val="16"/>
        </w:rPr>
        <w:t xml:space="preserve"> </w:t>
      </w:r>
    </w:p>
    <w:p w:rsidR="00554746" w:rsidRPr="00F41CFE" w:rsidRDefault="00554746" w:rsidP="00554746">
      <w:pPr>
        <w:ind w:firstLine="567"/>
        <w:jc w:val="both"/>
        <w:rPr>
          <w:sz w:val="16"/>
          <w:szCs w:val="16"/>
        </w:rPr>
      </w:pPr>
      <w:r w:rsidRPr="00F41CFE">
        <w:rPr>
          <w:sz w:val="16"/>
          <w:szCs w:val="16"/>
        </w:rPr>
        <w:t>В городе четыре средних школы, школа-гимназия и лицей.</w:t>
      </w:r>
    </w:p>
    <w:p w:rsidR="00554746" w:rsidRPr="00F41CFE" w:rsidRDefault="00554746" w:rsidP="00554746">
      <w:pPr>
        <w:rPr>
          <w:sz w:val="16"/>
          <w:szCs w:val="16"/>
        </w:rPr>
      </w:pPr>
      <w:r w:rsidRPr="00F41CFE">
        <w:rPr>
          <w:sz w:val="16"/>
          <w:szCs w:val="16"/>
        </w:rPr>
        <w:t xml:space="preserve">            Благовещенский многопрофильный профессиональный колледж.</w:t>
      </w:r>
    </w:p>
    <w:p w:rsidR="00554746" w:rsidRPr="00F41CFE" w:rsidRDefault="00554746" w:rsidP="00554746">
      <w:pPr>
        <w:rPr>
          <w:sz w:val="16"/>
          <w:szCs w:val="16"/>
        </w:rPr>
      </w:pPr>
      <w:r w:rsidRPr="00F41CFE">
        <w:rPr>
          <w:sz w:val="16"/>
          <w:szCs w:val="16"/>
        </w:rPr>
        <w:t xml:space="preserve">          Башкирский архитектурно-строительный колледж.</w:t>
      </w:r>
    </w:p>
    <w:p w:rsidR="00554746" w:rsidRPr="00F41CFE" w:rsidRDefault="00554746" w:rsidP="00554746">
      <w:pPr>
        <w:rPr>
          <w:sz w:val="16"/>
          <w:szCs w:val="16"/>
        </w:rPr>
      </w:pPr>
      <w:r w:rsidRPr="00F41CFE">
        <w:rPr>
          <w:sz w:val="16"/>
          <w:szCs w:val="16"/>
        </w:rPr>
        <w:t>В городе расположены:</w:t>
      </w:r>
    </w:p>
    <w:p w:rsidR="00554746" w:rsidRPr="00F41CFE" w:rsidRDefault="003A0991" w:rsidP="000719B8">
      <w:pPr>
        <w:numPr>
          <w:ilvl w:val="0"/>
          <w:numId w:val="25"/>
        </w:numPr>
        <w:spacing w:before="100" w:beforeAutospacing="1" w:after="100" w:afterAutospacing="1"/>
        <w:rPr>
          <w:sz w:val="16"/>
          <w:szCs w:val="16"/>
        </w:rPr>
      </w:pPr>
      <w:hyperlink r:id="rId17" w:tooltip="Благовещенский арматурный завод" w:history="1">
        <w:r w:rsidR="00554746" w:rsidRPr="00F41CFE">
          <w:rPr>
            <w:sz w:val="16"/>
            <w:szCs w:val="16"/>
          </w:rPr>
          <w:t>Благовещенский арматурный завод.</w:t>
        </w:r>
      </w:hyperlink>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Башкирский полиэфирный комплекс "</w:t>
      </w:r>
      <w:proofErr w:type="spellStart"/>
      <w:r w:rsidR="00BC3DA8" w:rsidRPr="00F41CFE">
        <w:rPr>
          <w:sz w:val="16"/>
          <w:szCs w:val="16"/>
        </w:rPr>
        <w:fldChar w:fldCharType="begin"/>
      </w:r>
      <w:r w:rsidR="00BC3DA8" w:rsidRPr="00F41CFE">
        <w:rPr>
          <w:sz w:val="16"/>
          <w:szCs w:val="16"/>
        </w:rPr>
        <w:instrText xml:space="preserve"> HYPERLINK "https://ru.wikipedia.org/w/index.php?title=%D0%9F%D0%BE%D0%BB%D0%B8%D1%8D%D1%84&amp;action=edit&amp;redlink=1" \o "Полиэф (страница отсутствует)" </w:instrText>
      </w:r>
      <w:r w:rsidR="00BC3DA8" w:rsidRPr="00F41CFE">
        <w:rPr>
          <w:sz w:val="16"/>
          <w:szCs w:val="16"/>
        </w:rPr>
        <w:fldChar w:fldCharType="separate"/>
      </w:r>
      <w:r w:rsidRPr="00F41CFE">
        <w:rPr>
          <w:sz w:val="16"/>
          <w:szCs w:val="16"/>
          <w:u w:val="single"/>
        </w:rPr>
        <w:t>Полиэф</w:t>
      </w:r>
      <w:proofErr w:type="spellEnd"/>
      <w:r w:rsidRPr="00F41CFE">
        <w:rPr>
          <w:sz w:val="16"/>
          <w:szCs w:val="16"/>
          <w:u w:val="single"/>
        </w:rPr>
        <w:t>".</w:t>
      </w:r>
      <w:r w:rsidR="00BC3DA8" w:rsidRPr="00F41CFE">
        <w:rPr>
          <w:sz w:val="16"/>
          <w:szCs w:val="16"/>
          <w:u w:val="single"/>
        </w:rPr>
        <w:fldChar w:fldCharType="end"/>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База РЭБ «</w:t>
      </w:r>
      <w:hyperlink r:id="rId18" w:tooltip="Волготанкер" w:history="1">
        <w:r w:rsidRPr="00F41CFE">
          <w:rPr>
            <w:sz w:val="16"/>
            <w:szCs w:val="16"/>
          </w:rPr>
          <w:t>Волготанкер</w:t>
        </w:r>
      </w:hyperlink>
      <w:r w:rsidRPr="00F41CFE">
        <w:rPr>
          <w:sz w:val="16"/>
          <w:szCs w:val="16"/>
        </w:rPr>
        <w:t>».</w:t>
      </w:r>
    </w:p>
    <w:p w:rsidR="00554746" w:rsidRPr="00F41CFE" w:rsidRDefault="00554746" w:rsidP="000719B8">
      <w:pPr>
        <w:numPr>
          <w:ilvl w:val="0"/>
          <w:numId w:val="25"/>
        </w:numPr>
        <w:spacing w:before="100" w:beforeAutospacing="1" w:after="100" w:afterAutospacing="1"/>
        <w:rPr>
          <w:sz w:val="16"/>
          <w:szCs w:val="16"/>
        </w:rPr>
      </w:pPr>
      <w:proofErr w:type="spellStart"/>
      <w:r w:rsidRPr="00F41CFE">
        <w:rPr>
          <w:sz w:val="16"/>
          <w:szCs w:val="16"/>
        </w:rPr>
        <w:t>Приуфимская</w:t>
      </w:r>
      <w:proofErr w:type="spellEnd"/>
      <w:r w:rsidRPr="00F41CFE">
        <w:rPr>
          <w:sz w:val="16"/>
          <w:szCs w:val="16"/>
        </w:rPr>
        <w:t xml:space="preserve"> ТЭЦ.</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Компания "Благовещенский железобетон",</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Благовещенская мебельная фабрика,</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Завод «</w:t>
      </w:r>
      <w:proofErr w:type="spellStart"/>
      <w:r w:rsidRPr="00F41CFE">
        <w:rPr>
          <w:sz w:val="16"/>
          <w:szCs w:val="16"/>
        </w:rPr>
        <w:t>Агидель</w:t>
      </w:r>
      <w:proofErr w:type="spellEnd"/>
      <w:r w:rsidRPr="00F41CFE">
        <w:rPr>
          <w:sz w:val="16"/>
          <w:szCs w:val="16"/>
        </w:rPr>
        <w:t>» по производству минеральной ваты.</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Птицефабрика «</w:t>
      </w:r>
      <w:proofErr w:type="spellStart"/>
      <w:r w:rsidRPr="00F41CFE">
        <w:rPr>
          <w:sz w:val="16"/>
          <w:szCs w:val="16"/>
        </w:rPr>
        <w:t>Турбаслинский</w:t>
      </w:r>
      <w:proofErr w:type="spellEnd"/>
      <w:r w:rsidRPr="00F41CFE">
        <w:rPr>
          <w:sz w:val="16"/>
          <w:szCs w:val="16"/>
        </w:rPr>
        <w:t xml:space="preserve"> бройлер».</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Фабрика по производству дверей «</w:t>
      </w:r>
      <w:proofErr w:type="spellStart"/>
      <w:r w:rsidRPr="00F41CFE">
        <w:rPr>
          <w:sz w:val="16"/>
          <w:szCs w:val="16"/>
        </w:rPr>
        <w:t>Эколес</w:t>
      </w:r>
      <w:proofErr w:type="spellEnd"/>
      <w:r w:rsidRPr="00F41CFE">
        <w:rPr>
          <w:sz w:val="16"/>
          <w:szCs w:val="16"/>
        </w:rPr>
        <w:t>».</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Компания по производству болтов и гаек «</w:t>
      </w:r>
      <w:proofErr w:type="spellStart"/>
      <w:r w:rsidRPr="00F41CFE">
        <w:rPr>
          <w:sz w:val="16"/>
          <w:szCs w:val="16"/>
        </w:rPr>
        <w:t>Техностандарт</w:t>
      </w:r>
      <w:proofErr w:type="spellEnd"/>
      <w:r w:rsidRPr="00F41CFE">
        <w:rPr>
          <w:sz w:val="16"/>
          <w:szCs w:val="16"/>
        </w:rPr>
        <w:t>».</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 xml:space="preserve">Фабрика по производству </w:t>
      </w:r>
      <w:proofErr w:type="spellStart"/>
      <w:r w:rsidRPr="00F41CFE">
        <w:rPr>
          <w:sz w:val="16"/>
          <w:szCs w:val="16"/>
        </w:rPr>
        <w:t>гофрокартона</w:t>
      </w:r>
      <w:proofErr w:type="spellEnd"/>
      <w:r w:rsidRPr="00F41CFE">
        <w:rPr>
          <w:sz w:val="16"/>
          <w:szCs w:val="16"/>
        </w:rPr>
        <w:t xml:space="preserve"> «</w:t>
      </w:r>
      <w:proofErr w:type="spellStart"/>
      <w:r w:rsidRPr="00F41CFE">
        <w:rPr>
          <w:sz w:val="16"/>
          <w:szCs w:val="16"/>
        </w:rPr>
        <w:t>ПерекрестокЪ</w:t>
      </w:r>
      <w:proofErr w:type="spellEnd"/>
      <w:r w:rsidRPr="00F41CFE">
        <w:rPr>
          <w:sz w:val="16"/>
          <w:szCs w:val="16"/>
        </w:rPr>
        <w:t>».</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Фабрика по производству одноразовой посуды «</w:t>
      </w:r>
      <w:proofErr w:type="spellStart"/>
      <w:r w:rsidRPr="00F41CFE">
        <w:rPr>
          <w:sz w:val="16"/>
          <w:szCs w:val="16"/>
        </w:rPr>
        <w:t>Благпластик</w:t>
      </w:r>
      <w:proofErr w:type="spellEnd"/>
      <w:r w:rsidRPr="00F41CFE">
        <w:rPr>
          <w:sz w:val="16"/>
          <w:szCs w:val="16"/>
        </w:rPr>
        <w:t>.»</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lastRenderedPageBreak/>
        <w:t>Асфальтовый завод.</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Предприятие «Радон».</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ЗАО «Благовещенский судостроительно-судоремонтный завод» (БССЗ).</w:t>
      </w:r>
    </w:p>
    <w:p w:rsidR="00554746" w:rsidRPr="00F41CFE" w:rsidRDefault="00554746" w:rsidP="000719B8">
      <w:pPr>
        <w:numPr>
          <w:ilvl w:val="0"/>
          <w:numId w:val="25"/>
        </w:numPr>
        <w:spacing w:before="100" w:beforeAutospacing="1" w:after="100" w:afterAutospacing="1"/>
        <w:rPr>
          <w:sz w:val="16"/>
          <w:szCs w:val="16"/>
        </w:rPr>
      </w:pPr>
      <w:r w:rsidRPr="00F41CFE">
        <w:rPr>
          <w:sz w:val="16"/>
          <w:szCs w:val="16"/>
        </w:rPr>
        <w:t>ООО "Арматурный Завод"</w:t>
      </w:r>
    </w:p>
    <w:p w:rsidR="00554746" w:rsidRPr="00F41CFE" w:rsidRDefault="00554746" w:rsidP="001334DD">
      <w:pPr>
        <w:ind w:firstLine="567"/>
        <w:jc w:val="both"/>
        <w:rPr>
          <w:sz w:val="16"/>
          <w:szCs w:val="16"/>
        </w:rPr>
      </w:pPr>
    </w:p>
    <w:p w:rsidR="00554746" w:rsidRPr="00F41CFE" w:rsidRDefault="00554746" w:rsidP="001334DD">
      <w:pPr>
        <w:ind w:firstLine="567"/>
        <w:jc w:val="both"/>
        <w:rPr>
          <w:sz w:val="16"/>
          <w:szCs w:val="16"/>
        </w:rPr>
      </w:pPr>
    </w:p>
    <w:p w:rsidR="00702A34" w:rsidRPr="00F41CFE" w:rsidRDefault="00702A34" w:rsidP="001334DD">
      <w:pPr>
        <w:ind w:firstLine="567"/>
        <w:jc w:val="both"/>
        <w:rPr>
          <w:sz w:val="16"/>
          <w:szCs w:val="16"/>
        </w:rPr>
      </w:pPr>
    </w:p>
    <w:p w:rsidR="00702A34" w:rsidRPr="00F41CFE" w:rsidRDefault="00702A34" w:rsidP="001334DD">
      <w:pPr>
        <w:ind w:firstLine="567"/>
        <w:jc w:val="both"/>
        <w:rPr>
          <w:sz w:val="16"/>
          <w:szCs w:val="16"/>
        </w:rPr>
      </w:pPr>
    </w:p>
    <w:p w:rsidR="00702A34" w:rsidRPr="00F41CFE" w:rsidRDefault="00702A34" w:rsidP="001334DD">
      <w:pPr>
        <w:ind w:firstLine="567"/>
        <w:jc w:val="both"/>
        <w:rPr>
          <w:sz w:val="16"/>
          <w:szCs w:val="16"/>
        </w:rPr>
      </w:pPr>
    </w:p>
    <w:p w:rsidR="00554746" w:rsidRPr="00F41CFE" w:rsidRDefault="00554746" w:rsidP="001334DD">
      <w:pPr>
        <w:ind w:firstLine="567"/>
        <w:jc w:val="both"/>
        <w:rPr>
          <w:sz w:val="16"/>
          <w:szCs w:val="16"/>
        </w:rPr>
      </w:pPr>
    </w:p>
    <w:p w:rsidR="00554746" w:rsidRPr="00F41CFE" w:rsidRDefault="00554746" w:rsidP="001334DD">
      <w:pPr>
        <w:ind w:firstLine="567"/>
        <w:jc w:val="both"/>
        <w:rPr>
          <w:sz w:val="16"/>
          <w:szCs w:val="16"/>
        </w:rPr>
      </w:pPr>
    </w:p>
    <w:p w:rsidR="00EB270A" w:rsidRPr="00F41CFE" w:rsidRDefault="00EB270A" w:rsidP="001334DD">
      <w:pPr>
        <w:ind w:firstLine="567"/>
        <w:jc w:val="both"/>
        <w:rPr>
          <w:sz w:val="16"/>
          <w:szCs w:val="16"/>
        </w:rPr>
      </w:pPr>
    </w:p>
    <w:p w:rsidR="00EB270A" w:rsidRPr="00F41CFE" w:rsidRDefault="00EB270A" w:rsidP="001334DD">
      <w:pPr>
        <w:ind w:firstLine="567"/>
        <w:jc w:val="both"/>
        <w:rPr>
          <w:sz w:val="16"/>
          <w:szCs w:val="16"/>
        </w:rPr>
      </w:pPr>
    </w:p>
    <w:p w:rsidR="00EB270A" w:rsidRPr="00F41CFE" w:rsidRDefault="00EB270A" w:rsidP="001334DD">
      <w:pPr>
        <w:ind w:firstLine="567"/>
        <w:jc w:val="both"/>
        <w:rPr>
          <w:sz w:val="16"/>
          <w:szCs w:val="16"/>
        </w:rPr>
      </w:pPr>
    </w:p>
    <w:p w:rsidR="00EB270A" w:rsidRPr="00F41CFE" w:rsidRDefault="00EB270A" w:rsidP="001334DD">
      <w:pPr>
        <w:ind w:firstLine="567"/>
        <w:jc w:val="both"/>
        <w:rPr>
          <w:sz w:val="16"/>
          <w:szCs w:val="16"/>
        </w:rPr>
      </w:pPr>
    </w:p>
    <w:p w:rsidR="00EB270A" w:rsidRPr="00F41CFE" w:rsidRDefault="00EB270A" w:rsidP="001334DD">
      <w:pPr>
        <w:ind w:firstLine="567"/>
        <w:jc w:val="both"/>
        <w:rPr>
          <w:sz w:val="16"/>
          <w:szCs w:val="16"/>
        </w:rPr>
      </w:pPr>
    </w:p>
    <w:p w:rsidR="00EB270A" w:rsidRPr="00F41CFE" w:rsidRDefault="00EB270A" w:rsidP="001334DD">
      <w:pPr>
        <w:ind w:firstLine="567"/>
        <w:jc w:val="both"/>
        <w:rPr>
          <w:sz w:val="16"/>
          <w:szCs w:val="16"/>
        </w:rPr>
      </w:pPr>
    </w:p>
    <w:p w:rsidR="00EB270A" w:rsidRPr="00F41CFE" w:rsidRDefault="00EB270A" w:rsidP="001334DD">
      <w:pPr>
        <w:ind w:firstLine="567"/>
        <w:jc w:val="both"/>
        <w:rPr>
          <w:sz w:val="16"/>
          <w:szCs w:val="16"/>
        </w:rPr>
      </w:pPr>
    </w:p>
    <w:p w:rsidR="00EB270A" w:rsidRPr="00F41CFE" w:rsidRDefault="00EB270A" w:rsidP="001334DD">
      <w:pPr>
        <w:ind w:firstLine="567"/>
        <w:jc w:val="both"/>
        <w:rPr>
          <w:sz w:val="16"/>
          <w:szCs w:val="16"/>
        </w:rPr>
      </w:pPr>
    </w:p>
    <w:p w:rsidR="001334DD" w:rsidRPr="00F41CFE" w:rsidRDefault="001334DD" w:rsidP="001334DD">
      <w:pPr>
        <w:ind w:firstLine="567"/>
        <w:jc w:val="both"/>
        <w:rPr>
          <w:sz w:val="16"/>
          <w:szCs w:val="16"/>
        </w:rPr>
      </w:pPr>
    </w:p>
    <w:p w:rsidR="006936D8" w:rsidRPr="00F41CFE" w:rsidRDefault="006936D8" w:rsidP="001334DD">
      <w:pPr>
        <w:ind w:firstLine="567"/>
        <w:jc w:val="both"/>
        <w:rPr>
          <w:sz w:val="16"/>
          <w:szCs w:val="16"/>
        </w:rPr>
      </w:pPr>
    </w:p>
    <w:p w:rsidR="006936D8" w:rsidRPr="00F41CFE" w:rsidRDefault="006936D8" w:rsidP="001334DD">
      <w:pPr>
        <w:ind w:firstLine="567"/>
        <w:jc w:val="both"/>
        <w:rPr>
          <w:sz w:val="16"/>
          <w:szCs w:val="16"/>
        </w:rPr>
      </w:pPr>
    </w:p>
    <w:p w:rsidR="006936D8" w:rsidRPr="00F41CFE" w:rsidRDefault="006936D8" w:rsidP="001334DD">
      <w:pPr>
        <w:ind w:firstLine="567"/>
        <w:jc w:val="both"/>
        <w:rPr>
          <w:sz w:val="16"/>
          <w:szCs w:val="16"/>
        </w:rPr>
      </w:pPr>
    </w:p>
    <w:p w:rsidR="006936D8" w:rsidRPr="00F41CFE" w:rsidRDefault="006936D8" w:rsidP="001334DD">
      <w:pPr>
        <w:ind w:firstLine="567"/>
        <w:jc w:val="both"/>
        <w:rPr>
          <w:sz w:val="16"/>
          <w:szCs w:val="16"/>
        </w:rPr>
      </w:pPr>
    </w:p>
    <w:p w:rsidR="006936D8" w:rsidRPr="00F41CFE" w:rsidRDefault="006936D8" w:rsidP="001334DD">
      <w:pPr>
        <w:ind w:firstLine="567"/>
        <w:jc w:val="both"/>
        <w:rPr>
          <w:sz w:val="16"/>
          <w:szCs w:val="16"/>
        </w:rPr>
      </w:pPr>
    </w:p>
    <w:p w:rsidR="006936D8" w:rsidRPr="00F41CFE" w:rsidRDefault="006936D8" w:rsidP="001334DD">
      <w:pPr>
        <w:ind w:firstLine="567"/>
        <w:jc w:val="both"/>
        <w:rPr>
          <w:sz w:val="16"/>
          <w:szCs w:val="16"/>
        </w:rPr>
      </w:pPr>
    </w:p>
    <w:p w:rsidR="006936D8" w:rsidRPr="00F41CFE" w:rsidRDefault="006936D8" w:rsidP="001334DD">
      <w:pPr>
        <w:ind w:firstLine="567"/>
        <w:jc w:val="both"/>
        <w:rPr>
          <w:sz w:val="16"/>
          <w:szCs w:val="16"/>
        </w:rPr>
      </w:pPr>
    </w:p>
    <w:p w:rsidR="006936D8" w:rsidRPr="00F41CFE" w:rsidRDefault="006936D8" w:rsidP="001334DD">
      <w:pPr>
        <w:ind w:firstLine="567"/>
        <w:jc w:val="both"/>
        <w:rPr>
          <w:sz w:val="16"/>
          <w:szCs w:val="16"/>
        </w:rPr>
      </w:pPr>
    </w:p>
    <w:p w:rsidR="006936D8" w:rsidRPr="00F41CFE" w:rsidRDefault="006936D8" w:rsidP="001334DD">
      <w:pPr>
        <w:ind w:firstLine="567"/>
        <w:jc w:val="both"/>
        <w:rPr>
          <w:sz w:val="16"/>
          <w:szCs w:val="16"/>
        </w:rPr>
      </w:pPr>
    </w:p>
    <w:p w:rsidR="00403FEE" w:rsidRPr="00F41CFE" w:rsidRDefault="009E3A48" w:rsidP="009E3A48">
      <w:pPr>
        <w:pStyle w:val="afb"/>
        <w:rPr>
          <w:noProof/>
          <w:color w:val="000000" w:themeColor="text1"/>
          <w:sz w:val="16"/>
          <w:szCs w:val="16"/>
        </w:rPr>
      </w:pPr>
      <w:r w:rsidRPr="00F41CFE">
        <w:rPr>
          <w:noProof/>
          <w:color w:val="000000" w:themeColor="text1"/>
          <w:sz w:val="16"/>
          <w:szCs w:val="16"/>
        </w:rPr>
        <w:t xml:space="preserve"> </w:t>
      </w:r>
      <w:r w:rsidR="00554746" w:rsidRPr="00F41CFE">
        <w:rPr>
          <w:noProof/>
          <w:color w:val="000000" w:themeColor="text1"/>
          <w:sz w:val="16"/>
          <w:szCs w:val="16"/>
        </w:rPr>
        <w:t xml:space="preserve">Благовещенск </w:t>
      </w:r>
      <w:r w:rsidRPr="00F41CFE">
        <w:rPr>
          <w:noProof/>
          <w:color w:val="000000" w:themeColor="text1"/>
          <w:sz w:val="16"/>
          <w:szCs w:val="16"/>
        </w:rPr>
        <w:t xml:space="preserve"> на карте по данным Яндекс-карты:</w:t>
      </w:r>
    </w:p>
    <w:p w:rsidR="00366C00" w:rsidRPr="00F41CFE" w:rsidRDefault="00554746" w:rsidP="009E3A48">
      <w:pPr>
        <w:pStyle w:val="afb"/>
        <w:rPr>
          <w:noProof/>
          <w:color w:val="000000" w:themeColor="text1"/>
          <w:sz w:val="16"/>
          <w:szCs w:val="16"/>
        </w:rPr>
      </w:pPr>
      <w:r w:rsidRPr="00F41CFE">
        <w:rPr>
          <w:noProof/>
          <w:sz w:val="16"/>
          <w:szCs w:val="16"/>
        </w:rPr>
        <w:drawing>
          <wp:inline distT="0" distB="0" distL="0" distR="0" wp14:anchorId="69471AFE" wp14:editId="67E36B05">
            <wp:extent cx="6422065" cy="394467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15198" r="16580"/>
                    <a:stretch/>
                  </pic:blipFill>
                  <pic:spPr bwMode="auto">
                    <a:xfrm>
                      <a:off x="0" y="0"/>
                      <a:ext cx="6418167" cy="3942285"/>
                    </a:xfrm>
                    <a:prstGeom prst="rect">
                      <a:avLst/>
                    </a:prstGeom>
                    <a:ln>
                      <a:noFill/>
                    </a:ln>
                    <a:extLst>
                      <a:ext uri="{53640926-AAD7-44D8-BBD7-CCE9431645EC}">
                        <a14:shadowObscured xmlns:a14="http://schemas.microsoft.com/office/drawing/2010/main"/>
                      </a:ext>
                    </a:extLst>
                  </pic:spPr>
                </pic:pic>
              </a:graphicData>
            </a:graphic>
          </wp:inline>
        </w:drawing>
      </w:r>
    </w:p>
    <w:p w:rsidR="00936DE1" w:rsidRPr="00F41CFE" w:rsidRDefault="002A3D73" w:rsidP="00B20C02">
      <w:pPr>
        <w:pStyle w:val="20"/>
        <w:numPr>
          <w:ilvl w:val="0"/>
          <w:numId w:val="0"/>
        </w:numPr>
        <w:spacing w:before="240" w:after="120"/>
        <w:rPr>
          <w:b/>
          <w:sz w:val="16"/>
          <w:szCs w:val="16"/>
        </w:rPr>
      </w:pPr>
      <w:bookmarkStart w:id="77" w:name="_Toc428449937"/>
      <w:r w:rsidRPr="00F41CFE">
        <w:rPr>
          <w:b/>
          <w:sz w:val="16"/>
          <w:szCs w:val="16"/>
        </w:rPr>
        <w:t xml:space="preserve">6.2. </w:t>
      </w:r>
      <w:r w:rsidR="00936DE1" w:rsidRPr="00F41CFE">
        <w:rPr>
          <w:b/>
          <w:sz w:val="16"/>
          <w:szCs w:val="16"/>
        </w:rPr>
        <w:t>Количественные и качественные хара</w:t>
      </w:r>
      <w:r w:rsidRPr="00F41CFE">
        <w:rPr>
          <w:b/>
          <w:sz w:val="16"/>
          <w:szCs w:val="16"/>
        </w:rPr>
        <w:t>ктеристики оцениваемого объекта.</w:t>
      </w:r>
      <w:bookmarkEnd w:id="77"/>
    </w:p>
    <w:p w:rsidR="002A3D73" w:rsidRPr="00F41CFE" w:rsidRDefault="002A3D73" w:rsidP="002A3D73">
      <w:pPr>
        <w:rPr>
          <w:sz w:val="16"/>
          <w:szCs w:val="16"/>
        </w:rPr>
      </w:pPr>
      <w:r w:rsidRPr="00F41CFE">
        <w:rPr>
          <w:sz w:val="16"/>
          <w:szCs w:val="16"/>
        </w:rPr>
        <w:t>Описание произведено по данным осмотра, предоставленной документации и заявлений заказчика, см. Приложение №1</w:t>
      </w:r>
      <w:r w:rsidR="006C30E8" w:rsidRPr="00F41CFE">
        <w:rPr>
          <w:sz w:val="16"/>
          <w:szCs w:val="16"/>
        </w:rPr>
        <w:t xml:space="preserve"> и №2</w:t>
      </w:r>
      <w:r w:rsidRPr="00F41CFE">
        <w:rPr>
          <w:sz w:val="16"/>
          <w:szCs w:val="16"/>
        </w:rPr>
        <w:t>.</w:t>
      </w:r>
    </w:p>
    <w:p w:rsidR="00EA260B" w:rsidRPr="00F41CFE" w:rsidRDefault="00EB270A" w:rsidP="00EA260B">
      <w:pPr>
        <w:jc w:val="center"/>
        <w:rPr>
          <w:i/>
          <w:sz w:val="16"/>
          <w:szCs w:val="16"/>
          <w:u w:val="single"/>
        </w:rPr>
      </w:pPr>
      <w:r w:rsidRPr="00F41CFE">
        <w:rPr>
          <w:i/>
          <w:sz w:val="16"/>
          <w:szCs w:val="16"/>
          <w:u w:val="single"/>
        </w:rPr>
        <w:t>Описание земельных</w:t>
      </w:r>
      <w:r w:rsidR="00EE1DDC" w:rsidRPr="00F41CFE">
        <w:rPr>
          <w:i/>
          <w:sz w:val="16"/>
          <w:szCs w:val="16"/>
          <w:u w:val="single"/>
        </w:rPr>
        <w:t xml:space="preserve"> </w:t>
      </w:r>
      <w:r w:rsidR="00EA260B" w:rsidRPr="00F41CFE">
        <w:rPr>
          <w:i/>
          <w:sz w:val="16"/>
          <w:szCs w:val="16"/>
          <w:u w:val="single"/>
        </w:rPr>
        <w:t xml:space="preserve"> участк</w:t>
      </w:r>
      <w:r w:rsidRPr="00F41CFE">
        <w:rPr>
          <w:i/>
          <w:sz w:val="16"/>
          <w:szCs w:val="16"/>
          <w:u w:val="single"/>
        </w:rPr>
        <w:t>ов</w:t>
      </w:r>
      <w:r w:rsidR="00EE1DDC" w:rsidRPr="00F41CFE">
        <w:rPr>
          <w:i/>
          <w:sz w:val="16"/>
          <w:szCs w:val="16"/>
          <w:u w:val="single"/>
        </w:rPr>
        <w:t xml:space="preserve"> </w:t>
      </w:r>
      <w:r w:rsidR="00EA260B" w:rsidRPr="00F41CFE">
        <w:rPr>
          <w:i/>
          <w:sz w:val="16"/>
          <w:szCs w:val="16"/>
          <w:u w:val="single"/>
        </w:rPr>
        <w:t>.</w:t>
      </w:r>
    </w:p>
    <w:p w:rsidR="00EB270A" w:rsidRPr="00F41CFE" w:rsidRDefault="0066092A" w:rsidP="00CB1C92">
      <w:pPr>
        <w:rPr>
          <w:i/>
          <w:sz w:val="16"/>
          <w:szCs w:val="16"/>
          <w:u w:val="single"/>
        </w:rPr>
      </w:pPr>
      <w:r w:rsidRPr="00F41CFE">
        <w:rPr>
          <w:i/>
          <w:sz w:val="16"/>
          <w:szCs w:val="16"/>
          <w:u w:val="single"/>
        </w:rPr>
        <w:t>З</w:t>
      </w:r>
      <w:r w:rsidR="00135A82" w:rsidRPr="00F41CFE">
        <w:rPr>
          <w:sz w:val="16"/>
          <w:szCs w:val="16"/>
          <w:u w:val="single"/>
        </w:rPr>
        <w:t xml:space="preserve">емельный участок  площадью 1 655  </w:t>
      </w:r>
      <w:proofErr w:type="spellStart"/>
      <w:r w:rsidR="00135A82" w:rsidRPr="00F41CFE">
        <w:rPr>
          <w:sz w:val="16"/>
          <w:szCs w:val="16"/>
          <w:u w:val="single"/>
        </w:rPr>
        <w:t>кв.м</w:t>
      </w:r>
      <w:proofErr w:type="spellEnd"/>
    </w:p>
    <w:p w:rsidR="00EA260B" w:rsidRPr="00F41CFE" w:rsidRDefault="00EA260B" w:rsidP="000719B8">
      <w:pPr>
        <w:pStyle w:val="afc"/>
        <w:numPr>
          <w:ilvl w:val="0"/>
          <w:numId w:val="29"/>
        </w:numPr>
        <w:jc w:val="right"/>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0"/>
        <w:gridCol w:w="6612"/>
      </w:tblGrid>
      <w:tr w:rsidR="00135A82" w:rsidRPr="00F41CFE" w:rsidTr="00135A82">
        <w:tc>
          <w:tcPr>
            <w:tcW w:w="10172" w:type="dxa"/>
            <w:gridSpan w:val="2"/>
            <w:shd w:val="clear" w:color="auto" w:fill="FBD4B4" w:themeFill="accent6" w:themeFillTint="66"/>
            <w:vAlign w:val="center"/>
          </w:tcPr>
          <w:p w:rsidR="00135A82" w:rsidRPr="00F41CFE" w:rsidRDefault="00135A82" w:rsidP="00135A82">
            <w:pPr>
              <w:pStyle w:val="a6"/>
              <w:spacing w:after="0"/>
              <w:ind w:left="0" w:firstLine="34"/>
              <w:jc w:val="center"/>
              <w:rPr>
                <w:sz w:val="16"/>
                <w:szCs w:val="16"/>
              </w:rPr>
            </w:pPr>
            <w:r w:rsidRPr="00F41CFE">
              <w:rPr>
                <w:sz w:val="16"/>
                <w:szCs w:val="16"/>
              </w:rPr>
              <w:lastRenderedPageBreak/>
              <w:t>Земельный участок</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Документы, устанавливающие качественные и количественные характеристики объекта оценки</w:t>
            </w:r>
          </w:p>
        </w:tc>
        <w:tc>
          <w:tcPr>
            <w:tcW w:w="6612" w:type="dxa"/>
            <w:vAlign w:val="center"/>
          </w:tcPr>
          <w:p w:rsidR="00135A82" w:rsidRPr="00F41CFE" w:rsidRDefault="00135A82" w:rsidP="00135A82">
            <w:pPr>
              <w:pStyle w:val="a6"/>
              <w:spacing w:after="0"/>
              <w:ind w:left="0" w:firstLine="34"/>
              <w:rPr>
                <w:sz w:val="16"/>
                <w:szCs w:val="16"/>
              </w:rPr>
            </w:pPr>
            <w:r w:rsidRPr="00F41CFE">
              <w:rPr>
                <w:sz w:val="16"/>
                <w:szCs w:val="16"/>
              </w:rPr>
              <w:t>Свидетельство о ГРП:04 АЕ 178 507</w:t>
            </w:r>
          </w:p>
          <w:p w:rsidR="00135A82" w:rsidRPr="00F41CFE" w:rsidRDefault="00135A82" w:rsidP="00135A82">
            <w:pPr>
              <w:pStyle w:val="a6"/>
              <w:spacing w:after="0"/>
              <w:ind w:left="0" w:firstLine="34"/>
              <w:rPr>
                <w:sz w:val="16"/>
                <w:szCs w:val="16"/>
              </w:rPr>
            </w:pPr>
          </w:p>
        </w:tc>
      </w:tr>
      <w:tr w:rsidR="00135A82" w:rsidRPr="00F41CFE" w:rsidTr="00135A82">
        <w:trPr>
          <w:trHeight w:val="231"/>
        </w:trPr>
        <w:tc>
          <w:tcPr>
            <w:tcW w:w="3560" w:type="dxa"/>
            <w:vAlign w:val="center"/>
          </w:tcPr>
          <w:p w:rsidR="00135A82" w:rsidRPr="00F41CFE" w:rsidRDefault="00135A82" w:rsidP="00135A82">
            <w:pPr>
              <w:spacing w:line="20" w:lineRule="atLeast"/>
              <w:rPr>
                <w:sz w:val="16"/>
                <w:szCs w:val="16"/>
              </w:rPr>
            </w:pPr>
            <w:r w:rsidRPr="00F41CFE">
              <w:rPr>
                <w:sz w:val="16"/>
                <w:szCs w:val="16"/>
              </w:rPr>
              <w:t>Кадастровый номер</w:t>
            </w:r>
          </w:p>
        </w:tc>
        <w:tc>
          <w:tcPr>
            <w:tcW w:w="6612" w:type="dxa"/>
            <w:vAlign w:val="center"/>
          </w:tcPr>
          <w:p w:rsidR="00135A82" w:rsidRPr="00F41CFE" w:rsidRDefault="00135A82" w:rsidP="00135A82">
            <w:pPr>
              <w:spacing w:line="20" w:lineRule="atLeast"/>
              <w:rPr>
                <w:sz w:val="16"/>
                <w:szCs w:val="16"/>
              </w:rPr>
            </w:pPr>
            <w:r w:rsidRPr="00F41CFE">
              <w:rPr>
                <w:sz w:val="16"/>
                <w:szCs w:val="16"/>
              </w:rPr>
              <w:t>02:69:020401:720</w:t>
            </w:r>
          </w:p>
        </w:tc>
      </w:tr>
      <w:tr w:rsidR="00135A82" w:rsidRPr="00F41CFE" w:rsidTr="00135A82">
        <w:trPr>
          <w:trHeight w:val="231"/>
        </w:trPr>
        <w:tc>
          <w:tcPr>
            <w:tcW w:w="3560" w:type="dxa"/>
            <w:vAlign w:val="center"/>
          </w:tcPr>
          <w:p w:rsidR="00135A82" w:rsidRPr="00F41CFE" w:rsidRDefault="00135A82" w:rsidP="00135A82">
            <w:pPr>
              <w:spacing w:line="20" w:lineRule="atLeast"/>
              <w:rPr>
                <w:sz w:val="16"/>
                <w:szCs w:val="16"/>
              </w:rPr>
            </w:pPr>
            <w:r w:rsidRPr="00F41CFE">
              <w:rPr>
                <w:sz w:val="16"/>
                <w:szCs w:val="16"/>
              </w:rP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135A82" w:rsidRPr="00F41CFE" w:rsidTr="00135A82">
              <w:trPr>
                <w:trHeight w:val="20"/>
              </w:trPr>
              <w:tc>
                <w:tcPr>
                  <w:tcW w:w="4819" w:type="dxa"/>
                  <w:shd w:val="clear" w:color="auto" w:fill="auto"/>
                  <w:vAlign w:val="center"/>
                </w:tcPr>
                <w:p w:rsidR="00135A82" w:rsidRPr="00F41CFE" w:rsidRDefault="00135A82" w:rsidP="00135A82">
                  <w:pPr>
                    <w:spacing w:line="20" w:lineRule="atLeast"/>
                    <w:rPr>
                      <w:sz w:val="16"/>
                      <w:szCs w:val="16"/>
                    </w:rPr>
                  </w:pPr>
                  <w:r w:rsidRPr="00F41CFE">
                    <w:rPr>
                      <w:sz w:val="16"/>
                      <w:szCs w:val="16"/>
                    </w:rPr>
                    <w:t>Земельный участок</w:t>
                  </w:r>
                </w:p>
              </w:tc>
            </w:tr>
          </w:tbl>
          <w:p w:rsidR="00135A82" w:rsidRPr="00F41CFE" w:rsidRDefault="00135A82" w:rsidP="00135A82">
            <w:pPr>
              <w:pStyle w:val="22"/>
              <w:spacing w:line="20" w:lineRule="atLeast"/>
              <w:ind w:firstLine="0"/>
              <w:jc w:val="left"/>
              <w:rPr>
                <w:sz w:val="16"/>
                <w:szCs w:val="16"/>
              </w:rPr>
            </w:pPr>
          </w:p>
        </w:tc>
      </w:tr>
      <w:tr w:rsidR="00135A82" w:rsidRPr="00F41CFE" w:rsidTr="00135A82">
        <w:trPr>
          <w:trHeight w:val="1174"/>
        </w:trPr>
        <w:tc>
          <w:tcPr>
            <w:tcW w:w="3560" w:type="dxa"/>
            <w:vAlign w:val="center"/>
          </w:tcPr>
          <w:p w:rsidR="00135A82" w:rsidRPr="00F41CFE" w:rsidRDefault="00135A82" w:rsidP="00135A82">
            <w:pPr>
              <w:pStyle w:val="22"/>
              <w:spacing w:line="20" w:lineRule="atLeast"/>
              <w:ind w:firstLine="0"/>
              <w:rPr>
                <w:sz w:val="16"/>
                <w:szCs w:val="16"/>
              </w:rPr>
            </w:pPr>
            <w:r w:rsidRPr="00F41CFE">
              <w:rPr>
                <w:sz w:val="16"/>
                <w:szCs w:val="16"/>
              </w:rPr>
              <w:t>Имущественные права</w:t>
            </w:r>
          </w:p>
        </w:tc>
        <w:tc>
          <w:tcPr>
            <w:tcW w:w="6612" w:type="dxa"/>
            <w:vAlign w:val="center"/>
          </w:tcPr>
          <w:p w:rsidR="00135A82" w:rsidRPr="00F41CFE" w:rsidRDefault="00135A82" w:rsidP="00135A82">
            <w:pPr>
              <w:spacing w:line="20" w:lineRule="atLeast"/>
              <w:ind w:left="743" w:hanging="709"/>
              <w:rPr>
                <w:sz w:val="16"/>
                <w:szCs w:val="16"/>
              </w:rPr>
            </w:pPr>
            <w:r w:rsidRPr="00F41CFE">
              <w:rPr>
                <w:i/>
                <w:sz w:val="16"/>
                <w:szCs w:val="16"/>
              </w:rPr>
              <w:t>Собственник</w:t>
            </w:r>
            <w:r w:rsidRPr="00F41CFE">
              <w:rPr>
                <w:sz w:val="16"/>
                <w:szCs w:val="16"/>
              </w:rPr>
              <w:t xml:space="preserve"> – ООО производственная коммерческая фирма «Маяк»</w:t>
            </w:r>
          </w:p>
          <w:p w:rsidR="00135A82" w:rsidRPr="00F41CFE" w:rsidRDefault="00135A82" w:rsidP="00135A82">
            <w:pPr>
              <w:spacing w:line="20" w:lineRule="atLeast"/>
              <w:ind w:left="743" w:hanging="709"/>
              <w:rPr>
                <w:sz w:val="16"/>
                <w:szCs w:val="16"/>
              </w:rPr>
            </w:pPr>
            <w:r w:rsidRPr="00F41CFE">
              <w:rPr>
                <w:i/>
                <w:sz w:val="16"/>
                <w:szCs w:val="16"/>
              </w:rPr>
              <w:t xml:space="preserve">Правообладатель </w:t>
            </w:r>
            <w:r w:rsidRPr="00F41CFE">
              <w:rPr>
                <w:sz w:val="16"/>
                <w:szCs w:val="16"/>
              </w:rPr>
              <w:t xml:space="preserve"> - ООО производственная коммерческая фирма «Маяк»</w:t>
            </w:r>
          </w:p>
          <w:p w:rsidR="00135A82" w:rsidRPr="00F41CFE" w:rsidRDefault="00135A82" w:rsidP="00135A82">
            <w:pPr>
              <w:spacing w:line="20" w:lineRule="atLeast"/>
              <w:ind w:left="743" w:hanging="709"/>
              <w:rPr>
                <w:i/>
                <w:sz w:val="16"/>
                <w:szCs w:val="16"/>
              </w:rPr>
            </w:pPr>
            <w:r w:rsidRPr="00F41CFE">
              <w:rPr>
                <w:i/>
                <w:sz w:val="16"/>
                <w:szCs w:val="16"/>
              </w:rPr>
              <w:t>Вид права правообладателя</w:t>
            </w:r>
            <w:r w:rsidRPr="00F41CFE">
              <w:rPr>
                <w:sz w:val="16"/>
                <w:szCs w:val="16"/>
              </w:rPr>
              <w:t xml:space="preserve"> – собственность </w:t>
            </w:r>
          </w:p>
          <w:p w:rsidR="00135A82" w:rsidRPr="00F41CFE" w:rsidRDefault="00135A82" w:rsidP="00135A82">
            <w:pPr>
              <w:spacing w:line="20" w:lineRule="atLeast"/>
              <w:ind w:left="743" w:hanging="709"/>
              <w:jc w:val="both"/>
              <w:rPr>
                <w:sz w:val="16"/>
                <w:szCs w:val="16"/>
              </w:rPr>
            </w:pPr>
            <w:r w:rsidRPr="00F41CFE">
              <w:rPr>
                <w:i/>
                <w:sz w:val="16"/>
                <w:szCs w:val="16"/>
              </w:rPr>
              <w:t>Обременения</w:t>
            </w:r>
            <w:r w:rsidRPr="00F41CFE">
              <w:rPr>
                <w:sz w:val="16"/>
                <w:szCs w:val="16"/>
              </w:rPr>
              <w:t xml:space="preserve"> – ипотека.</w:t>
            </w:r>
          </w:p>
          <w:p w:rsidR="00135A82" w:rsidRPr="00F41CFE" w:rsidRDefault="00135A82" w:rsidP="00135A82">
            <w:pPr>
              <w:spacing w:line="20" w:lineRule="atLeast"/>
              <w:ind w:left="743" w:hanging="709"/>
              <w:jc w:val="both"/>
              <w:rPr>
                <w:sz w:val="16"/>
                <w:szCs w:val="16"/>
              </w:rPr>
            </w:pPr>
            <w:r w:rsidRPr="00F41CFE">
              <w:rPr>
                <w:i/>
                <w:sz w:val="16"/>
                <w:szCs w:val="16"/>
              </w:rPr>
              <w:t xml:space="preserve">Оцениваемые права </w:t>
            </w:r>
            <w:r w:rsidRPr="00F41CFE">
              <w:rPr>
                <w:sz w:val="16"/>
                <w:szCs w:val="16"/>
              </w:rPr>
              <w:t>– собственность</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Местоположение</w:t>
            </w:r>
          </w:p>
        </w:tc>
        <w:tc>
          <w:tcPr>
            <w:tcW w:w="6612" w:type="dxa"/>
          </w:tcPr>
          <w:p w:rsidR="00135A82" w:rsidRPr="00F41CFE" w:rsidRDefault="00135A82" w:rsidP="00135A82">
            <w:pPr>
              <w:spacing w:line="20" w:lineRule="atLeast"/>
              <w:rPr>
                <w:sz w:val="16"/>
                <w:szCs w:val="16"/>
              </w:rPr>
            </w:pPr>
            <w:r w:rsidRPr="00F41CFE">
              <w:rPr>
                <w:sz w:val="16"/>
                <w:szCs w:val="16"/>
              </w:rPr>
              <w:t>Республика Башкортостан, г. Благовещенск</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Адрес</w:t>
            </w:r>
          </w:p>
        </w:tc>
        <w:tc>
          <w:tcPr>
            <w:tcW w:w="6612" w:type="dxa"/>
          </w:tcPr>
          <w:p w:rsidR="00135A82" w:rsidRPr="00F41CFE" w:rsidRDefault="00135A82" w:rsidP="00135A82">
            <w:pPr>
              <w:spacing w:line="20" w:lineRule="atLeast"/>
              <w:rPr>
                <w:sz w:val="16"/>
                <w:szCs w:val="16"/>
              </w:rPr>
            </w:pPr>
            <w:r w:rsidRPr="00F41CFE">
              <w:rPr>
                <w:sz w:val="16"/>
                <w:szCs w:val="16"/>
              </w:rPr>
              <w:t>Республика Башкортостан, г. Благовещенск, ул. 50 лет Октября, д. 110</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Текущее использование</w:t>
            </w:r>
          </w:p>
        </w:tc>
        <w:tc>
          <w:tcPr>
            <w:tcW w:w="6612" w:type="dxa"/>
          </w:tcPr>
          <w:p w:rsidR="00135A82" w:rsidRPr="00F41CFE" w:rsidRDefault="00135A82" w:rsidP="00135A82">
            <w:pPr>
              <w:spacing w:line="20" w:lineRule="atLeast"/>
              <w:rPr>
                <w:sz w:val="16"/>
                <w:szCs w:val="16"/>
              </w:rPr>
            </w:pPr>
            <w:r w:rsidRPr="00F41CFE">
              <w:rPr>
                <w:sz w:val="16"/>
                <w:szCs w:val="16"/>
              </w:rPr>
              <w:t>Для размещения производственной базы</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 xml:space="preserve">Площадь, </w:t>
            </w:r>
            <w:proofErr w:type="spellStart"/>
            <w:r w:rsidRPr="00F41CFE">
              <w:rPr>
                <w:sz w:val="16"/>
                <w:szCs w:val="16"/>
              </w:rPr>
              <w:t>кв.м</w:t>
            </w:r>
            <w:proofErr w:type="spellEnd"/>
            <w:r w:rsidRPr="00F41CFE">
              <w:rPr>
                <w:sz w:val="16"/>
                <w:szCs w:val="16"/>
              </w:rPr>
              <w:t>.</w:t>
            </w:r>
          </w:p>
        </w:tc>
        <w:tc>
          <w:tcPr>
            <w:tcW w:w="6612" w:type="dxa"/>
            <w:shd w:val="clear" w:color="auto" w:fill="auto"/>
          </w:tcPr>
          <w:p w:rsidR="00135A82" w:rsidRPr="00F41CFE" w:rsidRDefault="00135A82" w:rsidP="00135A82">
            <w:pPr>
              <w:spacing w:line="20" w:lineRule="atLeast"/>
              <w:jc w:val="both"/>
              <w:rPr>
                <w:sz w:val="16"/>
                <w:szCs w:val="16"/>
              </w:rPr>
            </w:pPr>
            <w:r w:rsidRPr="00F41CFE">
              <w:rPr>
                <w:sz w:val="16"/>
                <w:szCs w:val="16"/>
              </w:rPr>
              <w:t>1 655</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Описание</w:t>
            </w:r>
          </w:p>
        </w:tc>
        <w:tc>
          <w:tcPr>
            <w:tcW w:w="6612" w:type="dxa"/>
            <w:shd w:val="clear" w:color="auto" w:fill="auto"/>
          </w:tcPr>
          <w:p w:rsidR="00135A82" w:rsidRPr="00F41CFE" w:rsidRDefault="00135A82" w:rsidP="00135A82">
            <w:pPr>
              <w:spacing w:line="20" w:lineRule="atLeast"/>
              <w:jc w:val="both"/>
              <w:rPr>
                <w:sz w:val="16"/>
                <w:szCs w:val="16"/>
              </w:rPr>
            </w:pPr>
            <w:r w:rsidRPr="00F41CFE">
              <w:rPr>
                <w:sz w:val="16"/>
                <w:szCs w:val="16"/>
              </w:rPr>
              <w:t xml:space="preserve">Форма участка – многоугольная, вытянутая уклона нет. </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Окружающая застройка</w:t>
            </w:r>
          </w:p>
        </w:tc>
        <w:tc>
          <w:tcPr>
            <w:tcW w:w="6612" w:type="dxa"/>
            <w:shd w:val="clear" w:color="auto" w:fill="auto"/>
          </w:tcPr>
          <w:p w:rsidR="00135A82" w:rsidRPr="00F41CFE" w:rsidRDefault="00135A82" w:rsidP="00135A82">
            <w:pPr>
              <w:spacing w:line="20" w:lineRule="atLeast"/>
              <w:rPr>
                <w:sz w:val="16"/>
                <w:szCs w:val="16"/>
              </w:rPr>
            </w:pPr>
            <w:r w:rsidRPr="00F41CFE">
              <w:rPr>
                <w:sz w:val="16"/>
                <w:szCs w:val="16"/>
              </w:rPr>
              <w:t>Производственные и административно-производственные здания и сооружения.</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Транспортная доступность</w:t>
            </w:r>
          </w:p>
        </w:tc>
        <w:tc>
          <w:tcPr>
            <w:tcW w:w="6612" w:type="dxa"/>
          </w:tcPr>
          <w:p w:rsidR="00135A82" w:rsidRPr="00F41CFE" w:rsidRDefault="00135A82" w:rsidP="00135A82">
            <w:pPr>
              <w:spacing w:line="20" w:lineRule="atLeast"/>
              <w:rPr>
                <w:sz w:val="16"/>
                <w:szCs w:val="16"/>
              </w:rPr>
            </w:pPr>
            <w:r w:rsidRPr="00F41CFE">
              <w:rPr>
                <w:sz w:val="16"/>
                <w:szCs w:val="16"/>
              </w:rPr>
              <w:t xml:space="preserve">Хорошая. К участку ведет грунтовая  дорога </w:t>
            </w:r>
          </w:p>
        </w:tc>
      </w:tr>
      <w:tr w:rsidR="00135A82" w:rsidRPr="00F41CFE" w:rsidTr="00135A82">
        <w:tc>
          <w:tcPr>
            <w:tcW w:w="3560" w:type="dxa"/>
            <w:vAlign w:val="center"/>
          </w:tcPr>
          <w:p w:rsidR="00135A82" w:rsidRPr="00F41CFE" w:rsidRDefault="00135A82" w:rsidP="00135A82">
            <w:pPr>
              <w:spacing w:line="20" w:lineRule="atLeast"/>
              <w:rPr>
                <w:sz w:val="16"/>
                <w:szCs w:val="16"/>
              </w:rPr>
            </w:pPr>
            <w:r w:rsidRPr="00F41CFE">
              <w:rPr>
                <w:sz w:val="16"/>
                <w:szCs w:val="16"/>
              </w:rPr>
              <w:t>Кадастровая стоимость, (</w:t>
            </w:r>
            <w:proofErr w:type="spellStart"/>
            <w:r w:rsidRPr="00F41CFE">
              <w:rPr>
                <w:sz w:val="16"/>
                <w:szCs w:val="16"/>
              </w:rPr>
              <w:t>руб</w:t>
            </w:r>
            <w:proofErr w:type="spellEnd"/>
            <w:r w:rsidRPr="00F41CFE">
              <w:rPr>
                <w:sz w:val="16"/>
                <w:szCs w:val="16"/>
              </w:rPr>
              <w:t>)</w:t>
            </w:r>
          </w:p>
        </w:tc>
        <w:tc>
          <w:tcPr>
            <w:tcW w:w="6612" w:type="dxa"/>
          </w:tcPr>
          <w:p w:rsidR="00135A82" w:rsidRPr="00F41CFE" w:rsidRDefault="00135A82" w:rsidP="00135A82">
            <w:pPr>
              <w:spacing w:line="20" w:lineRule="atLeast"/>
              <w:rPr>
                <w:sz w:val="16"/>
                <w:szCs w:val="16"/>
              </w:rPr>
            </w:pPr>
            <w:r w:rsidRPr="00F41CFE">
              <w:rPr>
                <w:sz w:val="16"/>
                <w:szCs w:val="16"/>
              </w:rPr>
              <w:t>900948,90</w:t>
            </w:r>
          </w:p>
        </w:tc>
      </w:tr>
    </w:tbl>
    <w:p w:rsidR="00B1450C" w:rsidRPr="00F41CFE" w:rsidRDefault="00B1450C" w:rsidP="00EA260B">
      <w:pPr>
        <w:jc w:val="center"/>
        <w:rPr>
          <w:i/>
          <w:sz w:val="16"/>
          <w:szCs w:val="16"/>
          <w:u w:val="single"/>
        </w:rPr>
      </w:pPr>
    </w:p>
    <w:p w:rsidR="00135A82" w:rsidRPr="00F41CFE" w:rsidRDefault="00135A82" w:rsidP="000719B8">
      <w:pPr>
        <w:pStyle w:val="afc"/>
        <w:numPr>
          <w:ilvl w:val="0"/>
          <w:numId w:val="32"/>
        </w:numPr>
        <w:jc w:val="right"/>
        <w:rPr>
          <w:i/>
          <w:sz w:val="16"/>
          <w:szCs w:val="16"/>
          <w:u w:val="single"/>
        </w:rPr>
      </w:pPr>
    </w:p>
    <w:p w:rsidR="00135A82" w:rsidRPr="00F41CFE" w:rsidRDefault="00135A82" w:rsidP="00EA260B">
      <w:pPr>
        <w:jc w:val="center"/>
        <w:rPr>
          <w:i/>
          <w:sz w:val="16"/>
          <w:szCs w:val="16"/>
          <w:u w:val="single"/>
        </w:rPr>
      </w:pPr>
    </w:p>
    <w:p w:rsidR="00135A82" w:rsidRPr="00F41CFE" w:rsidRDefault="00135A82" w:rsidP="00135A82">
      <w:pPr>
        <w:rPr>
          <w:sz w:val="16"/>
          <w:szCs w:val="16"/>
        </w:rPr>
      </w:pPr>
      <w:r w:rsidRPr="00F41CFE">
        <w:rPr>
          <w:sz w:val="16"/>
          <w:szCs w:val="16"/>
        </w:rPr>
        <w:t>Данные ФГБУ  «ФКПР» РБ.</w:t>
      </w:r>
    </w:p>
    <w:tbl>
      <w:tblPr>
        <w:tblW w:w="10200" w:type="dxa"/>
        <w:shd w:val="clear" w:color="auto" w:fill="FFFFFF"/>
        <w:tblCellMar>
          <w:top w:w="30" w:type="dxa"/>
          <w:left w:w="30" w:type="dxa"/>
          <w:bottom w:w="30" w:type="dxa"/>
          <w:right w:w="30" w:type="dxa"/>
        </w:tblCellMar>
        <w:tblLook w:val="04A0" w:firstRow="1" w:lastRow="0" w:firstColumn="1" w:lastColumn="0" w:noHBand="0" w:noVBand="1"/>
      </w:tblPr>
      <w:tblGrid>
        <w:gridCol w:w="2226"/>
        <w:gridCol w:w="7974"/>
      </w:tblGrid>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Кадастровый номер ЗУ</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02:69:020401:720</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Кадастровый квартал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02:69:020401</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Тип земельного участка</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Землепользование</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Кадастровый номер ЕЗ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 </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Дата постановки на учет</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17.06.2014</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Дата снятия с учета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 </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Адрес местоположения</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установлено относительно ориентира, расположенного за пределами участка. Ориентир дом. Участок находится примерно в 5 м от ориентира по направлению на север.</w:t>
            </w:r>
            <w:r w:rsidR="00741718" w:rsidRPr="00F41CFE">
              <w:rPr>
                <w:sz w:val="16"/>
                <w:szCs w:val="16"/>
              </w:rPr>
              <w:t xml:space="preserve"> </w:t>
            </w:r>
            <w:r w:rsidRPr="00F41CFE">
              <w:rPr>
                <w:sz w:val="16"/>
                <w:szCs w:val="16"/>
              </w:rPr>
              <w:t xml:space="preserve">Почтовый адрес ориентира: р-н Благовещенский, г Благовещенск, </w:t>
            </w:r>
            <w:proofErr w:type="spellStart"/>
            <w:r w:rsidRPr="00F41CFE">
              <w:rPr>
                <w:sz w:val="16"/>
                <w:szCs w:val="16"/>
              </w:rPr>
              <w:t>ул</w:t>
            </w:r>
            <w:proofErr w:type="spellEnd"/>
            <w:r w:rsidRPr="00F41CFE">
              <w:rPr>
                <w:sz w:val="16"/>
                <w:szCs w:val="16"/>
              </w:rPr>
              <w:t xml:space="preserve"> 50 лет Октября, д 110</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Категория земель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Земли населенных пунктов</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Разрешенное использование</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для размещения производственной базы</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Уточненная площадь (</w:t>
            </w:r>
            <w:proofErr w:type="spellStart"/>
            <w:r w:rsidRPr="00F41CFE">
              <w:rPr>
                <w:sz w:val="16"/>
                <w:szCs w:val="16"/>
              </w:rPr>
              <w:t>кв.м</w:t>
            </w:r>
            <w:proofErr w:type="spellEnd"/>
            <w:r w:rsidRPr="00F41CFE">
              <w:rPr>
                <w:sz w:val="16"/>
                <w:szCs w:val="16"/>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1655</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Статус</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Учтенный</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Ранее присвоенный номер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 </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Предыдущие КН</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02:69:020401:60</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Последующие КН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 </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Удельный показатель кадастровой стоимости (р/</w:t>
            </w:r>
            <w:proofErr w:type="spellStart"/>
            <w:r w:rsidRPr="00F41CFE">
              <w:rPr>
                <w:sz w:val="16"/>
                <w:szCs w:val="16"/>
              </w:rPr>
              <w:t>кв.м</w:t>
            </w:r>
            <w:proofErr w:type="spellEnd"/>
            <w:r w:rsidRPr="00F41CFE">
              <w:rPr>
                <w:sz w:val="16"/>
                <w:szCs w:val="16"/>
              </w:rPr>
              <w:t>)</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35A82" w:rsidRPr="00F41CFE" w:rsidRDefault="00135A82" w:rsidP="00135A82">
            <w:pPr>
              <w:rPr>
                <w:sz w:val="16"/>
                <w:szCs w:val="16"/>
              </w:rPr>
            </w:pPr>
            <w:r w:rsidRPr="00F41CFE">
              <w:rPr>
                <w:sz w:val="16"/>
                <w:szCs w:val="16"/>
              </w:rPr>
              <w:t>544,38</w:t>
            </w:r>
          </w:p>
        </w:tc>
      </w:tr>
      <w:tr w:rsidR="00135A82" w:rsidRPr="00F41CFE" w:rsidTr="00135A8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Кадастровая стоимость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35A82" w:rsidRPr="00F41CFE" w:rsidRDefault="00135A82" w:rsidP="00135A82">
            <w:pPr>
              <w:rPr>
                <w:sz w:val="16"/>
                <w:szCs w:val="16"/>
              </w:rPr>
            </w:pPr>
            <w:r w:rsidRPr="00F41CFE">
              <w:rPr>
                <w:sz w:val="16"/>
                <w:szCs w:val="16"/>
              </w:rPr>
              <w:t>900948,90</w:t>
            </w:r>
          </w:p>
        </w:tc>
      </w:tr>
    </w:tbl>
    <w:p w:rsidR="00135A82" w:rsidRPr="00F41CFE" w:rsidRDefault="00135A82" w:rsidP="00EA260B">
      <w:pPr>
        <w:jc w:val="center"/>
        <w:rPr>
          <w:i/>
          <w:sz w:val="16"/>
          <w:szCs w:val="16"/>
          <w:u w:val="single"/>
        </w:rPr>
      </w:pPr>
    </w:p>
    <w:p w:rsidR="00135A82" w:rsidRPr="00F41CFE" w:rsidRDefault="00135A82" w:rsidP="0066092A">
      <w:pPr>
        <w:rPr>
          <w:i/>
          <w:sz w:val="16"/>
          <w:szCs w:val="16"/>
          <w:u w:val="single"/>
        </w:rPr>
      </w:pPr>
      <w:r w:rsidRPr="00F41CFE">
        <w:rPr>
          <w:sz w:val="16"/>
          <w:szCs w:val="16"/>
        </w:rPr>
        <w:lastRenderedPageBreak/>
        <w:t>Местоположение согласно Публичной кадастровой карты:</w:t>
      </w:r>
      <w:r w:rsidRPr="00F41CFE">
        <w:rPr>
          <w:noProof/>
          <w:sz w:val="16"/>
          <w:szCs w:val="16"/>
        </w:rPr>
        <w:drawing>
          <wp:inline distT="0" distB="0" distL="0" distR="0" wp14:anchorId="1A8D9C79" wp14:editId="45B898E3">
            <wp:extent cx="6349041" cy="421831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5989" t="20643" b="6654"/>
                    <a:stretch/>
                  </pic:blipFill>
                  <pic:spPr bwMode="auto">
                    <a:xfrm>
                      <a:off x="0" y="0"/>
                      <a:ext cx="6350984" cy="4219608"/>
                    </a:xfrm>
                    <a:prstGeom prst="rect">
                      <a:avLst/>
                    </a:prstGeom>
                    <a:ln>
                      <a:noFill/>
                    </a:ln>
                    <a:extLst>
                      <a:ext uri="{53640926-AAD7-44D8-BBD7-CCE9431645EC}">
                        <a14:shadowObscured xmlns:a14="http://schemas.microsoft.com/office/drawing/2010/main"/>
                      </a:ext>
                    </a:extLst>
                  </pic:spPr>
                </pic:pic>
              </a:graphicData>
            </a:graphic>
          </wp:inline>
        </w:drawing>
      </w:r>
    </w:p>
    <w:p w:rsidR="00135A82" w:rsidRPr="00F41CFE" w:rsidRDefault="00135A82" w:rsidP="00256A33">
      <w:pPr>
        <w:ind w:left="360"/>
        <w:jc w:val="right"/>
        <w:rPr>
          <w:i/>
          <w:sz w:val="16"/>
          <w:szCs w:val="16"/>
          <w:u w:val="single"/>
        </w:rPr>
      </w:pPr>
    </w:p>
    <w:p w:rsidR="00135A82" w:rsidRPr="00F41CFE" w:rsidRDefault="00135A82" w:rsidP="00135A82">
      <w:pPr>
        <w:rPr>
          <w:i/>
          <w:sz w:val="16"/>
          <w:szCs w:val="16"/>
          <w:u w:val="single"/>
        </w:rPr>
      </w:pPr>
    </w:p>
    <w:p w:rsidR="00F12AC2" w:rsidRPr="00F41CFE" w:rsidRDefault="00F12AC2" w:rsidP="00135A82">
      <w:pPr>
        <w:rPr>
          <w:sz w:val="16"/>
          <w:szCs w:val="16"/>
        </w:rPr>
      </w:pPr>
    </w:p>
    <w:p w:rsidR="00F12AC2" w:rsidRPr="00F41CFE" w:rsidRDefault="00F12AC2" w:rsidP="00135A82">
      <w:pPr>
        <w:rPr>
          <w:sz w:val="16"/>
          <w:szCs w:val="16"/>
        </w:rPr>
      </w:pPr>
    </w:p>
    <w:p w:rsidR="00135A82" w:rsidRPr="00F41CFE" w:rsidRDefault="00135A8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7C531C" w:rsidRPr="00F41CFE" w:rsidRDefault="007C531C"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256A33">
      <w:pPr>
        <w:ind w:left="360"/>
        <w:jc w:val="right"/>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F12AC2" w:rsidRPr="00F41CFE" w:rsidRDefault="00F12AC2" w:rsidP="00EA260B">
      <w:pPr>
        <w:jc w:val="center"/>
        <w:rPr>
          <w:i/>
          <w:sz w:val="16"/>
          <w:szCs w:val="16"/>
          <w:u w:val="single"/>
        </w:rPr>
      </w:pPr>
    </w:p>
    <w:p w:rsidR="006936D8" w:rsidRPr="00F41CFE" w:rsidRDefault="006936D8" w:rsidP="00F12AC2">
      <w:pPr>
        <w:rPr>
          <w:sz w:val="16"/>
          <w:szCs w:val="16"/>
        </w:rPr>
      </w:pPr>
    </w:p>
    <w:p w:rsidR="006936D8" w:rsidRPr="00F41CFE" w:rsidRDefault="006936D8" w:rsidP="00F12AC2">
      <w:pPr>
        <w:rPr>
          <w:sz w:val="16"/>
          <w:szCs w:val="16"/>
        </w:rPr>
      </w:pPr>
    </w:p>
    <w:p w:rsidR="006936D8" w:rsidRPr="00F41CFE" w:rsidRDefault="006936D8" w:rsidP="00F12AC2">
      <w:pPr>
        <w:rPr>
          <w:sz w:val="16"/>
          <w:szCs w:val="16"/>
        </w:rPr>
      </w:pPr>
    </w:p>
    <w:p w:rsidR="006936D8" w:rsidRPr="00F41CFE" w:rsidRDefault="006936D8" w:rsidP="00F12AC2">
      <w:pPr>
        <w:rPr>
          <w:sz w:val="16"/>
          <w:szCs w:val="16"/>
        </w:rPr>
      </w:pPr>
    </w:p>
    <w:p w:rsidR="006936D8" w:rsidRPr="00F41CFE" w:rsidRDefault="006936D8" w:rsidP="00F12AC2">
      <w:pPr>
        <w:rPr>
          <w:sz w:val="16"/>
          <w:szCs w:val="16"/>
        </w:rPr>
      </w:pPr>
    </w:p>
    <w:p w:rsidR="006936D8" w:rsidRPr="00F41CFE" w:rsidRDefault="006936D8" w:rsidP="00F12AC2">
      <w:pPr>
        <w:rPr>
          <w:sz w:val="16"/>
          <w:szCs w:val="16"/>
        </w:rPr>
      </w:pPr>
    </w:p>
    <w:p w:rsidR="0066092A" w:rsidRPr="00F41CFE" w:rsidRDefault="0066092A" w:rsidP="00F12AC2">
      <w:pPr>
        <w:rPr>
          <w:i/>
          <w:sz w:val="16"/>
          <w:szCs w:val="16"/>
          <w:u w:val="single"/>
        </w:rPr>
        <w:sectPr w:rsidR="0066092A" w:rsidRPr="00F41CFE" w:rsidSect="00A62829">
          <w:headerReference w:type="default" r:id="rId21"/>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EA260B" w:rsidRPr="00F41CFE" w:rsidRDefault="0066092A" w:rsidP="0066092A">
      <w:pPr>
        <w:rPr>
          <w:i/>
          <w:sz w:val="16"/>
          <w:szCs w:val="16"/>
          <w:u w:val="single"/>
        </w:rPr>
      </w:pPr>
      <w:r w:rsidRPr="00F41CFE">
        <w:rPr>
          <w:sz w:val="16"/>
          <w:szCs w:val="16"/>
          <w:u w:val="single"/>
        </w:rPr>
        <w:lastRenderedPageBreak/>
        <w:t>О</w:t>
      </w:r>
      <w:r w:rsidR="00EA260B" w:rsidRPr="00F41CFE">
        <w:rPr>
          <w:i/>
          <w:sz w:val="16"/>
          <w:szCs w:val="16"/>
          <w:u w:val="single"/>
        </w:rPr>
        <w:t>писание строений</w:t>
      </w:r>
      <w:r w:rsidR="00F12AC2" w:rsidRPr="00F41CFE">
        <w:rPr>
          <w:i/>
          <w:sz w:val="16"/>
          <w:szCs w:val="16"/>
          <w:u w:val="single"/>
        </w:rPr>
        <w:t>, сооружений</w:t>
      </w:r>
      <w:r w:rsidR="00EA260B" w:rsidRPr="00F41CFE">
        <w:rPr>
          <w:i/>
          <w:sz w:val="16"/>
          <w:szCs w:val="16"/>
          <w:u w:val="single"/>
        </w:rPr>
        <w:t>.</w:t>
      </w:r>
    </w:p>
    <w:p w:rsidR="00F12AC2" w:rsidRPr="00F41CFE" w:rsidRDefault="00F12AC2" w:rsidP="00936DE1">
      <w:pPr>
        <w:pStyle w:val="aff3"/>
        <w:keepNext/>
        <w:jc w:val="right"/>
        <w:rPr>
          <w:b w:val="0"/>
          <w:i/>
          <w:sz w:val="16"/>
          <w:szCs w:val="16"/>
        </w:rPr>
      </w:pPr>
      <w:r w:rsidRPr="00F41CFE">
        <w:rPr>
          <w:b w:val="0"/>
          <w:i/>
          <w:sz w:val="16"/>
          <w:szCs w:val="16"/>
        </w:rPr>
        <w:t xml:space="preserve"> </w:t>
      </w:r>
    </w:p>
    <w:p w:rsidR="00936DE1" w:rsidRPr="00F41CFE" w:rsidRDefault="00936DE1" w:rsidP="000719B8">
      <w:pPr>
        <w:pStyle w:val="aff3"/>
        <w:keepNext/>
        <w:numPr>
          <w:ilvl w:val="0"/>
          <w:numId w:val="33"/>
        </w:numPr>
        <w:jc w:val="right"/>
        <w:rPr>
          <w:b w:val="0"/>
          <w:i/>
          <w:sz w:val="16"/>
          <w:szCs w:val="16"/>
        </w:rPr>
      </w:pPr>
    </w:p>
    <w:tbl>
      <w:tblPr>
        <w:tblW w:w="156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984"/>
        <w:gridCol w:w="709"/>
        <w:gridCol w:w="1276"/>
        <w:gridCol w:w="2976"/>
        <w:gridCol w:w="3261"/>
        <w:gridCol w:w="4961"/>
      </w:tblGrid>
      <w:tr w:rsidR="0064502C" w:rsidRPr="00F41CFE" w:rsidTr="008214C2">
        <w:trPr>
          <w:trHeight w:val="20"/>
        </w:trPr>
        <w:tc>
          <w:tcPr>
            <w:tcW w:w="441" w:type="dxa"/>
            <w:shd w:val="clear" w:color="auto" w:fill="auto"/>
            <w:vAlign w:val="center"/>
            <w:hideMark/>
          </w:tcPr>
          <w:p w:rsidR="0064502C" w:rsidRPr="00F41CFE" w:rsidRDefault="0064502C" w:rsidP="00B1450C">
            <w:pPr>
              <w:ind w:left="-93" w:right="-108"/>
              <w:jc w:val="center"/>
              <w:rPr>
                <w:b/>
                <w:bCs/>
                <w:sz w:val="16"/>
                <w:szCs w:val="16"/>
              </w:rPr>
            </w:pPr>
            <w:r w:rsidRPr="00F41CFE">
              <w:rPr>
                <w:b/>
                <w:bCs/>
                <w:sz w:val="16"/>
                <w:szCs w:val="16"/>
              </w:rPr>
              <w:t>№</w:t>
            </w:r>
          </w:p>
        </w:tc>
        <w:tc>
          <w:tcPr>
            <w:tcW w:w="1984" w:type="dxa"/>
            <w:shd w:val="clear" w:color="auto" w:fill="auto"/>
            <w:vAlign w:val="center"/>
            <w:hideMark/>
          </w:tcPr>
          <w:p w:rsidR="0064502C" w:rsidRPr="00F41CFE" w:rsidRDefault="0064502C" w:rsidP="00B1450C">
            <w:pPr>
              <w:jc w:val="center"/>
              <w:rPr>
                <w:b/>
                <w:bCs/>
                <w:sz w:val="16"/>
                <w:szCs w:val="16"/>
              </w:rPr>
            </w:pPr>
            <w:r w:rsidRPr="00F41CFE">
              <w:rPr>
                <w:b/>
                <w:bCs/>
                <w:sz w:val="16"/>
                <w:szCs w:val="16"/>
              </w:rPr>
              <w:t>Объект оценки</w:t>
            </w:r>
          </w:p>
        </w:tc>
        <w:tc>
          <w:tcPr>
            <w:tcW w:w="709" w:type="dxa"/>
            <w:vAlign w:val="center"/>
          </w:tcPr>
          <w:p w:rsidR="0064502C" w:rsidRPr="00F41CFE" w:rsidRDefault="0064502C" w:rsidP="00B1450C">
            <w:pPr>
              <w:jc w:val="center"/>
              <w:rPr>
                <w:b/>
                <w:bCs/>
                <w:sz w:val="16"/>
                <w:szCs w:val="16"/>
              </w:rPr>
            </w:pPr>
            <w:r w:rsidRPr="00F41CFE">
              <w:rPr>
                <w:b/>
                <w:bCs/>
                <w:sz w:val="16"/>
                <w:szCs w:val="16"/>
              </w:rPr>
              <w:t>Литера</w:t>
            </w:r>
          </w:p>
        </w:tc>
        <w:tc>
          <w:tcPr>
            <w:tcW w:w="1276" w:type="dxa"/>
            <w:vAlign w:val="center"/>
          </w:tcPr>
          <w:p w:rsidR="0064502C" w:rsidRPr="00F41CFE" w:rsidRDefault="0064502C" w:rsidP="0064502C">
            <w:pPr>
              <w:jc w:val="center"/>
              <w:rPr>
                <w:b/>
                <w:bCs/>
                <w:sz w:val="16"/>
                <w:szCs w:val="16"/>
              </w:rPr>
            </w:pPr>
            <w:r w:rsidRPr="00F41CFE">
              <w:rPr>
                <w:b/>
                <w:bCs/>
                <w:sz w:val="16"/>
                <w:szCs w:val="16"/>
              </w:rPr>
              <w:t>Год постройки</w:t>
            </w:r>
          </w:p>
        </w:tc>
        <w:tc>
          <w:tcPr>
            <w:tcW w:w="2976" w:type="dxa"/>
            <w:shd w:val="clear" w:color="auto" w:fill="auto"/>
            <w:vAlign w:val="center"/>
            <w:hideMark/>
          </w:tcPr>
          <w:p w:rsidR="0064502C" w:rsidRPr="00F41CFE" w:rsidRDefault="0064502C" w:rsidP="00B1450C">
            <w:pPr>
              <w:jc w:val="center"/>
              <w:rPr>
                <w:b/>
                <w:bCs/>
                <w:sz w:val="16"/>
                <w:szCs w:val="16"/>
              </w:rPr>
            </w:pPr>
            <w:r w:rsidRPr="00F41CFE">
              <w:rPr>
                <w:b/>
                <w:bCs/>
                <w:sz w:val="16"/>
                <w:szCs w:val="16"/>
              </w:rPr>
              <w:t>Общая информация, идентифицирующая объект оценки</w:t>
            </w:r>
          </w:p>
        </w:tc>
        <w:tc>
          <w:tcPr>
            <w:tcW w:w="3261" w:type="dxa"/>
            <w:shd w:val="clear" w:color="auto" w:fill="auto"/>
            <w:vAlign w:val="center"/>
            <w:hideMark/>
          </w:tcPr>
          <w:p w:rsidR="0064502C" w:rsidRPr="00F41CFE" w:rsidRDefault="0064502C" w:rsidP="00B1450C">
            <w:pPr>
              <w:jc w:val="center"/>
              <w:rPr>
                <w:b/>
                <w:bCs/>
                <w:sz w:val="16"/>
                <w:szCs w:val="16"/>
              </w:rPr>
            </w:pPr>
            <w:r w:rsidRPr="00F41CFE">
              <w:rPr>
                <w:b/>
                <w:bCs/>
                <w:sz w:val="16"/>
                <w:szCs w:val="16"/>
              </w:rPr>
              <w:t>Документы, устанавливающие количественные и качественные характеристики объекта  оценки</w:t>
            </w:r>
          </w:p>
        </w:tc>
        <w:tc>
          <w:tcPr>
            <w:tcW w:w="4961" w:type="dxa"/>
            <w:shd w:val="clear" w:color="auto" w:fill="auto"/>
            <w:vAlign w:val="center"/>
            <w:hideMark/>
          </w:tcPr>
          <w:p w:rsidR="0064502C" w:rsidRPr="00F41CFE" w:rsidRDefault="0064502C" w:rsidP="00B1450C">
            <w:pPr>
              <w:jc w:val="center"/>
              <w:rPr>
                <w:b/>
                <w:bCs/>
                <w:sz w:val="16"/>
                <w:szCs w:val="16"/>
              </w:rPr>
            </w:pPr>
            <w:r w:rsidRPr="00F41CFE">
              <w:rPr>
                <w:b/>
                <w:bCs/>
                <w:sz w:val="16"/>
                <w:szCs w:val="16"/>
              </w:rPr>
              <w:t>Физическое состояние, износ (устаревание), текущее использование</w:t>
            </w:r>
          </w:p>
        </w:tc>
      </w:tr>
      <w:tr w:rsidR="00421710" w:rsidRPr="00F41CFE" w:rsidTr="008214C2">
        <w:trPr>
          <w:trHeight w:val="20"/>
        </w:trPr>
        <w:tc>
          <w:tcPr>
            <w:tcW w:w="441" w:type="dxa"/>
            <w:shd w:val="clear" w:color="auto" w:fill="auto"/>
            <w:vAlign w:val="center"/>
            <w:hideMark/>
          </w:tcPr>
          <w:p w:rsidR="00421710" w:rsidRPr="00F41CFE" w:rsidRDefault="00256A33">
            <w:pPr>
              <w:jc w:val="center"/>
              <w:rPr>
                <w:sz w:val="16"/>
                <w:szCs w:val="16"/>
              </w:rPr>
            </w:pPr>
            <w:r w:rsidRPr="00F41CFE">
              <w:rPr>
                <w:sz w:val="16"/>
                <w:szCs w:val="16"/>
              </w:rPr>
              <w:t>1</w:t>
            </w:r>
          </w:p>
        </w:tc>
        <w:tc>
          <w:tcPr>
            <w:tcW w:w="1984" w:type="dxa"/>
            <w:shd w:val="clear" w:color="auto" w:fill="auto"/>
            <w:vAlign w:val="center"/>
            <w:hideMark/>
          </w:tcPr>
          <w:p w:rsidR="00421710" w:rsidRPr="00F41CFE" w:rsidRDefault="00421710" w:rsidP="00421710">
            <w:pPr>
              <w:rPr>
                <w:sz w:val="16"/>
                <w:szCs w:val="16"/>
              </w:rPr>
            </w:pPr>
            <w:r w:rsidRPr="00F41CFE">
              <w:rPr>
                <w:sz w:val="16"/>
                <w:szCs w:val="16"/>
              </w:rPr>
              <w:t xml:space="preserve">Административное </w:t>
            </w:r>
            <w:proofErr w:type="spellStart"/>
            <w:r w:rsidRPr="00F41CFE">
              <w:rPr>
                <w:sz w:val="16"/>
                <w:szCs w:val="16"/>
              </w:rPr>
              <w:t>эдание</w:t>
            </w:r>
            <w:proofErr w:type="spellEnd"/>
            <w:r w:rsidRPr="00F41CFE">
              <w:rPr>
                <w:sz w:val="16"/>
                <w:szCs w:val="16"/>
              </w:rPr>
              <w:t xml:space="preserve"> (гостиница)</w:t>
            </w:r>
          </w:p>
        </w:tc>
        <w:tc>
          <w:tcPr>
            <w:tcW w:w="709" w:type="dxa"/>
            <w:vAlign w:val="center"/>
          </w:tcPr>
          <w:p w:rsidR="00421710" w:rsidRPr="00F41CFE" w:rsidRDefault="00421710" w:rsidP="00421710">
            <w:pPr>
              <w:jc w:val="center"/>
              <w:rPr>
                <w:sz w:val="16"/>
                <w:szCs w:val="16"/>
              </w:rPr>
            </w:pPr>
            <w:r w:rsidRPr="00F41CFE">
              <w:rPr>
                <w:sz w:val="16"/>
                <w:szCs w:val="16"/>
              </w:rPr>
              <w:t>А</w:t>
            </w:r>
          </w:p>
        </w:tc>
        <w:tc>
          <w:tcPr>
            <w:tcW w:w="1276" w:type="dxa"/>
            <w:vAlign w:val="center"/>
          </w:tcPr>
          <w:p w:rsidR="00421710" w:rsidRPr="00F41CFE" w:rsidRDefault="00421710" w:rsidP="00421710">
            <w:pPr>
              <w:jc w:val="center"/>
              <w:rPr>
                <w:sz w:val="16"/>
                <w:szCs w:val="16"/>
              </w:rPr>
            </w:pPr>
            <w:r w:rsidRPr="00F41CFE">
              <w:rPr>
                <w:sz w:val="16"/>
                <w:szCs w:val="16"/>
              </w:rPr>
              <w:t>2 002</w:t>
            </w:r>
          </w:p>
        </w:tc>
        <w:tc>
          <w:tcPr>
            <w:tcW w:w="2976" w:type="dxa"/>
            <w:shd w:val="clear" w:color="auto" w:fill="auto"/>
            <w:vAlign w:val="center"/>
            <w:hideMark/>
          </w:tcPr>
          <w:p w:rsidR="00421710" w:rsidRPr="00F41CFE" w:rsidRDefault="00421710" w:rsidP="00E65492">
            <w:pPr>
              <w:jc w:val="center"/>
              <w:rPr>
                <w:sz w:val="16"/>
                <w:szCs w:val="16"/>
                <w:highlight w:val="yellow"/>
              </w:rPr>
            </w:pPr>
            <w:r w:rsidRPr="00F41CFE">
              <w:rPr>
                <w:sz w:val="16"/>
                <w:szCs w:val="16"/>
              </w:rPr>
              <w:t>Тип здания – отдельно стоящее. Материал стен – кирпич; коммуникации – водоснабжение, канализация, отопление, электроснабжение.</w:t>
            </w:r>
          </w:p>
        </w:tc>
        <w:tc>
          <w:tcPr>
            <w:tcW w:w="3261" w:type="dxa"/>
            <w:shd w:val="clear" w:color="auto" w:fill="auto"/>
            <w:noWrap/>
            <w:vAlign w:val="center"/>
            <w:hideMark/>
          </w:tcPr>
          <w:p w:rsidR="00421710" w:rsidRPr="00F41CFE" w:rsidRDefault="00421710" w:rsidP="00DD1A5E">
            <w:pPr>
              <w:pStyle w:val="a6"/>
              <w:spacing w:after="0"/>
              <w:ind w:left="0" w:firstLine="34"/>
              <w:rPr>
                <w:sz w:val="16"/>
                <w:szCs w:val="16"/>
              </w:rPr>
            </w:pPr>
            <w:r w:rsidRPr="00F41CFE">
              <w:rPr>
                <w:sz w:val="16"/>
                <w:szCs w:val="16"/>
              </w:rPr>
              <w:t>Технический паспорт  на литеры А  от 22.09.2009г., инв. №3744;</w:t>
            </w:r>
          </w:p>
          <w:p w:rsidR="00421710" w:rsidRPr="00F41CFE" w:rsidRDefault="00421710" w:rsidP="00B3005F">
            <w:pPr>
              <w:pStyle w:val="a6"/>
              <w:spacing w:after="0"/>
              <w:ind w:left="0" w:firstLine="34"/>
              <w:rPr>
                <w:sz w:val="16"/>
                <w:szCs w:val="16"/>
              </w:rPr>
            </w:pPr>
            <w:r w:rsidRPr="00F41CFE">
              <w:rPr>
                <w:sz w:val="16"/>
                <w:szCs w:val="16"/>
              </w:rPr>
              <w:t>Свидетельство о ГРП 02 БЛ 009540 от 27 марта 2003г.</w:t>
            </w:r>
          </w:p>
        </w:tc>
        <w:tc>
          <w:tcPr>
            <w:tcW w:w="4961" w:type="dxa"/>
            <w:shd w:val="clear" w:color="auto" w:fill="auto"/>
            <w:noWrap/>
            <w:hideMark/>
          </w:tcPr>
          <w:p w:rsidR="00421710" w:rsidRPr="00F41CFE" w:rsidRDefault="00421710" w:rsidP="00613E0A">
            <w:pPr>
              <w:ind w:left="12"/>
              <w:jc w:val="both"/>
              <w:rPr>
                <w:bCs/>
                <w:sz w:val="16"/>
                <w:szCs w:val="16"/>
              </w:rPr>
            </w:pPr>
            <w:r w:rsidRPr="00F41CFE">
              <w:rPr>
                <w:bCs/>
                <w:sz w:val="16"/>
                <w:szCs w:val="16"/>
              </w:rPr>
              <w:t>Год постройки здания 2002. Состояние соответствует нормативному износу. Конструктивные элементы в целом пригодны для эксплуатации,  но  требуют  некоторого текущего ремонта, который наиболее целесообразен именно на данной стадии.</w:t>
            </w:r>
            <w:r w:rsidRPr="00F41CFE">
              <w:rPr>
                <w:sz w:val="16"/>
                <w:szCs w:val="16"/>
              </w:rPr>
              <w:t xml:space="preserve"> Текущее использование - как гостиница </w:t>
            </w:r>
          </w:p>
        </w:tc>
      </w:tr>
    </w:tbl>
    <w:p w:rsidR="00BD7392" w:rsidRPr="00F41CFE" w:rsidRDefault="002622E5" w:rsidP="002622E5">
      <w:pPr>
        <w:rPr>
          <w:sz w:val="16"/>
          <w:szCs w:val="16"/>
        </w:rPr>
      </w:pPr>
      <w:r w:rsidRPr="00F41CFE">
        <w:rPr>
          <w:sz w:val="16"/>
          <w:szCs w:val="16"/>
        </w:rPr>
        <w:t>Фотографии, см. приложение №1.</w:t>
      </w:r>
    </w:p>
    <w:p w:rsidR="00A83AD1" w:rsidRPr="00F41CFE" w:rsidRDefault="00A83AD1" w:rsidP="002622E5">
      <w:pPr>
        <w:rPr>
          <w:sz w:val="16"/>
          <w:szCs w:val="16"/>
        </w:rPr>
      </w:pPr>
    </w:p>
    <w:p w:rsidR="00B20C02" w:rsidRPr="00F41CFE" w:rsidRDefault="00B20C02" w:rsidP="00B20C02">
      <w:pPr>
        <w:pStyle w:val="20"/>
        <w:numPr>
          <w:ilvl w:val="0"/>
          <w:numId w:val="0"/>
        </w:numPr>
        <w:spacing w:before="240" w:after="120"/>
        <w:rPr>
          <w:b/>
          <w:sz w:val="16"/>
          <w:szCs w:val="16"/>
        </w:rPr>
      </w:pPr>
      <w:bookmarkStart w:id="78" w:name="_Toc406676639"/>
      <w:bookmarkStart w:id="79" w:name="_Toc411079242"/>
      <w:bookmarkStart w:id="80" w:name="_Toc428449938"/>
      <w:r w:rsidRPr="00F41CFE">
        <w:rPr>
          <w:b/>
          <w:sz w:val="16"/>
          <w:szCs w:val="16"/>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p>
    <w:p w:rsidR="00B20C02" w:rsidRPr="00F41CFE" w:rsidRDefault="00B20C02" w:rsidP="00B20C02">
      <w:pPr>
        <w:pStyle w:val="22"/>
        <w:rPr>
          <w:sz w:val="16"/>
          <w:szCs w:val="16"/>
        </w:rPr>
      </w:pPr>
      <w:r w:rsidRPr="00F41CFE">
        <w:rPr>
          <w:sz w:val="16"/>
          <w:szCs w:val="16"/>
        </w:rPr>
        <w:t>Иные характеристики или особенности, кроме описанных выше,  которые входят в состав объекта оценки и имеют специфику, влияющую на результаты оценки объекта оценки на дату оценки, Оценщику не известны.</w:t>
      </w:r>
    </w:p>
    <w:p w:rsidR="00B20C02" w:rsidRPr="00F41CFE" w:rsidRDefault="00B20C02" w:rsidP="00B20C02">
      <w:pPr>
        <w:pStyle w:val="20"/>
        <w:numPr>
          <w:ilvl w:val="0"/>
          <w:numId w:val="0"/>
        </w:numPr>
        <w:spacing w:before="240" w:after="120"/>
        <w:rPr>
          <w:b/>
          <w:sz w:val="16"/>
          <w:szCs w:val="16"/>
        </w:rPr>
      </w:pPr>
      <w:bookmarkStart w:id="81" w:name="_Toc406676641"/>
      <w:bookmarkStart w:id="82" w:name="_Toc411079243"/>
      <w:bookmarkStart w:id="83" w:name="_Toc428449939"/>
      <w:r w:rsidRPr="00F41CFE">
        <w:rPr>
          <w:b/>
          <w:sz w:val="16"/>
          <w:szCs w:val="16"/>
        </w:rPr>
        <w:t>6.4. Другие факторы и характеристики, относящиеся к объекту оценки, существенно влияющие на его стоимость.</w:t>
      </w:r>
      <w:bookmarkEnd w:id="81"/>
      <w:bookmarkEnd w:id="82"/>
      <w:bookmarkEnd w:id="83"/>
    </w:p>
    <w:p w:rsidR="00B1450C" w:rsidRPr="00F41CFE" w:rsidRDefault="00B20C02" w:rsidP="00B20C02">
      <w:pPr>
        <w:ind w:firstLine="567"/>
        <w:rPr>
          <w:sz w:val="16"/>
          <w:szCs w:val="16"/>
        </w:rPr>
      </w:pPr>
      <w:r w:rsidRPr="00F41CFE">
        <w:rPr>
          <w:sz w:val="16"/>
          <w:szCs w:val="16"/>
        </w:rPr>
        <w:t>Другие факторы и характеристики, относящиеся  к объекту оценки, существенно влияющие на его стоимость, Оценщику на момент оценки не известны</w:t>
      </w:r>
      <w:r w:rsidR="0066092A" w:rsidRPr="00F41CFE">
        <w:rPr>
          <w:sz w:val="16"/>
          <w:szCs w:val="16"/>
        </w:rPr>
        <w:t>.</w:t>
      </w: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pPr>
    </w:p>
    <w:p w:rsidR="0066092A" w:rsidRPr="00F41CFE" w:rsidRDefault="0066092A" w:rsidP="00B20C02">
      <w:pPr>
        <w:ind w:firstLine="567"/>
        <w:rPr>
          <w:sz w:val="16"/>
          <w:szCs w:val="16"/>
        </w:rPr>
        <w:sectPr w:rsidR="0066092A" w:rsidRPr="00F41CFE" w:rsidSect="0066092A">
          <w:pgSz w:w="16840" w:h="11907" w:orient="landscape" w:code="9"/>
          <w:pgMar w:top="1134" w:right="709" w:bottom="709" w:left="567"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75642E" w:rsidRPr="00F41CFE" w:rsidRDefault="0066092A" w:rsidP="00B20C02">
      <w:pPr>
        <w:pStyle w:val="1"/>
        <w:pageBreakBefore/>
        <w:shd w:val="clear" w:color="auto" w:fill="FFFFFF"/>
        <w:spacing w:before="120" w:after="240"/>
        <w:rPr>
          <w:b/>
          <w:sz w:val="16"/>
          <w:szCs w:val="16"/>
        </w:rPr>
      </w:pPr>
      <w:bookmarkStart w:id="84" w:name="_Toc364769668"/>
      <w:bookmarkStart w:id="85" w:name="_Toc428449940"/>
      <w:bookmarkEnd w:id="78"/>
      <w:bookmarkEnd w:id="79"/>
      <w:bookmarkEnd w:id="80"/>
      <w:r w:rsidRPr="00F41CFE">
        <w:rPr>
          <w:b/>
          <w:sz w:val="16"/>
          <w:szCs w:val="16"/>
        </w:rPr>
        <w:lastRenderedPageBreak/>
        <w:t>А</w:t>
      </w:r>
      <w:r w:rsidR="0075642E" w:rsidRPr="00F41CFE">
        <w:rPr>
          <w:b/>
          <w:sz w:val="16"/>
          <w:szCs w:val="16"/>
        </w:rPr>
        <w:t>НАЛИЗ РЫНКА ОБЪЕКТА ОЦЕНКИ, А ТАКЖЕ АНАЛИЗ ДРУГИХ ВНЕШНИХ ФАКТОРОВ, НЕ ОТНОСЯЩИХСЯ НЕПОСРЕДСТВЕННО К ОБЪЕКТУ ОЦЕНКИ, НО ВЛИЯЮЩИХ НА ЕГО СТОИМОСТЬ</w:t>
      </w:r>
      <w:bookmarkEnd w:id="84"/>
      <w:bookmarkEnd w:id="85"/>
    </w:p>
    <w:p w:rsidR="00036F24" w:rsidRPr="00F41CFE" w:rsidRDefault="009E0A99" w:rsidP="00541674">
      <w:pPr>
        <w:pStyle w:val="20"/>
        <w:numPr>
          <w:ilvl w:val="0"/>
          <w:numId w:val="0"/>
        </w:numPr>
        <w:spacing w:before="240" w:after="120"/>
        <w:rPr>
          <w:b/>
          <w:sz w:val="16"/>
          <w:szCs w:val="16"/>
        </w:rPr>
      </w:pPr>
      <w:bookmarkStart w:id="86" w:name="_Toc44246283"/>
      <w:bookmarkStart w:id="87" w:name="_Toc48965795"/>
      <w:bookmarkStart w:id="88" w:name="_Toc428449941"/>
      <w:bookmarkStart w:id="89" w:name="_Toc504487244"/>
      <w:bookmarkStart w:id="90" w:name="_Toc511026709"/>
      <w:bookmarkStart w:id="91" w:name="_Toc511026826"/>
      <w:bookmarkStart w:id="92" w:name="_Toc511026952"/>
      <w:bookmarkStart w:id="93" w:name="_Toc511720934"/>
      <w:bookmarkStart w:id="94" w:name="_Toc33543452"/>
      <w:bookmarkEnd w:id="73"/>
      <w:bookmarkEnd w:id="74"/>
      <w:bookmarkEnd w:id="75"/>
      <w:bookmarkEnd w:id="76"/>
      <w:r w:rsidRPr="00F41CFE">
        <w:rPr>
          <w:b/>
          <w:sz w:val="16"/>
          <w:szCs w:val="16"/>
        </w:rPr>
        <w:t>7.1</w:t>
      </w:r>
      <w:r w:rsidR="00036F24" w:rsidRPr="00F41CFE">
        <w:rPr>
          <w:b/>
          <w:sz w:val="16"/>
          <w:szCs w:val="16"/>
        </w:rPr>
        <w:t>. Анализ наиболее эффективного использования</w:t>
      </w:r>
      <w:bookmarkEnd w:id="86"/>
      <w:bookmarkEnd w:id="87"/>
      <w:bookmarkEnd w:id="88"/>
    </w:p>
    <w:p w:rsidR="00036F24" w:rsidRPr="00F41CFE" w:rsidRDefault="00036F24" w:rsidP="002B79F8">
      <w:pPr>
        <w:pStyle w:val="22"/>
        <w:rPr>
          <w:sz w:val="16"/>
          <w:szCs w:val="16"/>
        </w:rPr>
      </w:pPr>
      <w:r w:rsidRPr="00F41CFE">
        <w:rPr>
          <w:sz w:val="16"/>
          <w:szCs w:val="16"/>
        </w:rPr>
        <w:t>Процесс определения рыночной стоимости начинается с определения наиболее эффективного и оптимального использования оцениваемого объекта, т.е. наиболее вероятного использования имущества, являющегося физически возможным, юридически допустимым, осуществимым с финансовой точки зрения, в результате которого стоимость оцениваемого имущества будет максимальной.</w:t>
      </w:r>
    </w:p>
    <w:p w:rsidR="00036F24" w:rsidRPr="00F41CFE" w:rsidRDefault="00036F24" w:rsidP="002B79F8">
      <w:pPr>
        <w:pStyle w:val="22"/>
        <w:rPr>
          <w:sz w:val="16"/>
          <w:szCs w:val="16"/>
        </w:rPr>
      </w:pPr>
      <w:r w:rsidRPr="00F41CFE">
        <w:rPr>
          <w:sz w:val="16"/>
          <w:szCs w:val="16"/>
        </w:rPr>
        <w:t>Подразумевается, что определение эффективного и оптимального использования является  результатом суждений Оценщика на основе его аналитических навыков, тем самым, выражая лишь мнение, а не безусловный факт. В практике оценки недвижимости положение об эффективном и оптимальном использовании представляет собой посылку для дальнейшей стоимостной оценки объекта.</w:t>
      </w:r>
    </w:p>
    <w:p w:rsidR="00036F24" w:rsidRPr="00F41CFE" w:rsidRDefault="009E0A99" w:rsidP="009E0A99">
      <w:pPr>
        <w:pStyle w:val="a4"/>
        <w:spacing w:after="0"/>
        <w:ind w:firstLine="567"/>
        <w:rPr>
          <w:bCs/>
          <w:sz w:val="16"/>
          <w:szCs w:val="16"/>
        </w:rPr>
      </w:pPr>
      <w:bookmarkStart w:id="95" w:name="_Toc447076431"/>
      <w:r w:rsidRPr="00F41CFE">
        <w:rPr>
          <w:bCs/>
          <w:sz w:val="16"/>
          <w:szCs w:val="16"/>
        </w:rPr>
        <w:t>Согласно п. 16 ФСО №7 «Для объектов оценки, включающих в себя земельный участок и объекты капитального строительства, наиболее эффективное использование определяется с учетом имеющихся объектов капитального строительства»</w:t>
      </w:r>
    </w:p>
    <w:bookmarkEnd w:id="95"/>
    <w:p w:rsidR="00036F24" w:rsidRPr="00F41CFE" w:rsidRDefault="00036F24" w:rsidP="002B79F8">
      <w:pPr>
        <w:pStyle w:val="22"/>
        <w:jc w:val="center"/>
        <w:rPr>
          <w:b/>
          <w:i/>
          <w:sz w:val="16"/>
          <w:szCs w:val="16"/>
        </w:rPr>
      </w:pPr>
    </w:p>
    <w:p w:rsidR="00036F24" w:rsidRPr="00F41CFE" w:rsidRDefault="00036F24" w:rsidP="002B79F8">
      <w:pPr>
        <w:pStyle w:val="22"/>
        <w:jc w:val="center"/>
        <w:rPr>
          <w:b/>
          <w:i/>
          <w:sz w:val="16"/>
          <w:szCs w:val="16"/>
        </w:rPr>
      </w:pPr>
      <w:r w:rsidRPr="00F41CFE">
        <w:rPr>
          <w:b/>
          <w:i/>
          <w:sz w:val="16"/>
          <w:szCs w:val="16"/>
        </w:rPr>
        <w:t>Анализ наиболее эффективного использования земельного участка с существующими улучшениями</w:t>
      </w:r>
    </w:p>
    <w:p w:rsidR="00036F24" w:rsidRPr="00F41CFE" w:rsidRDefault="00036F24" w:rsidP="002B79F8">
      <w:pPr>
        <w:pStyle w:val="22"/>
        <w:rPr>
          <w:sz w:val="16"/>
          <w:szCs w:val="16"/>
        </w:rPr>
      </w:pPr>
      <w:r w:rsidRPr="00F41CFE">
        <w:rPr>
          <w:sz w:val="16"/>
          <w:szCs w:val="16"/>
        </w:rPr>
        <w:t>Данный анализ базируется на 4-х критериях:</w:t>
      </w:r>
    </w:p>
    <w:p w:rsidR="007C1677" w:rsidRPr="00F41CFE" w:rsidRDefault="00036F24" w:rsidP="000719B8">
      <w:pPr>
        <w:pStyle w:val="22"/>
        <w:numPr>
          <w:ilvl w:val="0"/>
          <w:numId w:val="23"/>
        </w:numPr>
        <w:tabs>
          <w:tab w:val="left" w:pos="993"/>
        </w:tabs>
        <w:ind w:left="0" w:firstLine="567"/>
        <w:rPr>
          <w:sz w:val="16"/>
          <w:szCs w:val="16"/>
        </w:rPr>
      </w:pPr>
      <w:r w:rsidRPr="00F41CFE">
        <w:rPr>
          <w:i/>
          <w:sz w:val="16"/>
          <w:szCs w:val="16"/>
        </w:rPr>
        <w:t>Физически возможные варианты использования.</w:t>
      </w:r>
      <w:r w:rsidRPr="00F41CFE">
        <w:rPr>
          <w:sz w:val="16"/>
          <w:szCs w:val="16"/>
        </w:rPr>
        <w:t xml:space="preserve"> Тип объектов оценки, проектные характеристики, особенности месторасположения дают возможность использования его </w:t>
      </w:r>
      <w:r w:rsidR="008675CB" w:rsidRPr="00F41CFE">
        <w:rPr>
          <w:sz w:val="16"/>
          <w:szCs w:val="16"/>
        </w:rPr>
        <w:t xml:space="preserve">в качестве </w:t>
      </w:r>
      <w:r w:rsidR="007C1677" w:rsidRPr="00F41CFE">
        <w:rPr>
          <w:sz w:val="16"/>
          <w:szCs w:val="16"/>
        </w:rPr>
        <w:t>производственной недвижимости</w:t>
      </w:r>
      <w:r w:rsidR="00B20C02" w:rsidRPr="00F41CFE">
        <w:rPr>
          <w:sz w:val="16"/>
          <w:szCs w:val="16"/>
        </w:rPr>
        <w:t xml:space="preserve"> по </w:t>
      </w:r>
      <w:r w:rsidR="004E3C6E" w:rsidRPr="00F41CFE">
        <w:rPr>
          <w:sz w:val="16"/>
          <w:szCs w:val="16"/>
        </w:rPr>
        <w:t>ремонту подвижного состава ж/д транспорта</w:t>
      </w:r>
      <w:r w:rsidR="008675CB" w:rsidRPr="00F41CFE">
        <w:rPr>
          <w:sz w:val="16"/>
          <w:szCs w:val="16"/>
        </w:rPr>
        <w:t>.</w:t>
      </w:r>
      <w:r w:rsidR="006C25FD" w:rsidRPr="00F41CFE">
        <w:rPr>
          <w:sz w:val="16"/>
          <w:szCs w:val="16"/>
        </w:rPr>
        <w:t xml:space="preserve"> </w:t>
      </w:r>
    </w:p>
    <w:p w:rsidR="005200BE" w:rsidRPr="00F41CFE" w:rsidRDefault="005200BE" w:rsidP="007C1677">
      <w:pPr>
        <w:pStyle w:val="22"/>
        <w:tabs>
          <w:tab w:val="left" w:pos="993"/>
        </w:tabs>
        <w:rPr>
          <w:sz w:val="16"/>
          <w:szCs w:val="16"/>
        </w:rPr>
      </w:pPr>
      <w:r w:rsidRPr="00F41CFE">
        <w:rPr>
          <w:sz w:val="16"/>
          <w:szCs w:val="16"/>
        </w:rPr>
        <w:t>Использование данного объекта в качестве торгово-офисной недвижимости не возможно, в силу особенностей технических характеристик объекта.</w:t>
      </w:r>
    </w:p>
    <w:p w:rsidR="005200BE" w:rsidRPr="00F41CFE" w:rsidRDefault="00036F24" w:rsidP="00E851BF">
      <w:pPr>
        <w:pStyle w:val="22"/>
        <w:numPr>
          <w:ilvl w:val="0"/>
          <w:numId w:val="15"/>
        </w:numPr>
        <w:tabs>
          <w:tab w:val="left" w:pos="993"/>
        </w:tabs>
        <w:ind w:left="0" w:firstLine="567"/>
        <w:rPr>
          <w:sz w:val="16"/>
          <w:szCs w:val="16"/>
        </w:rPr>
      </w:pPr>
      <w:r w:rsidRPr="00F41CFE">
        <w:rPr>
          <w:i/>
          <w:sz w:val="16"/>
          <w:szCs w:val="16"/>
        </w:rPr>
        <w:t>Юридически допустимое использование.</w:t>
      </w:r>
      <w:r w:rsidRPr="00F41CFE">
        <w:rPr>
          <w:sz w:val="16"/>
          <w:szCs w:val="16"/>
        </w:rPr>
        <w:t xml:space="preserve"> </w:t>
      </w:r>
      <w:r w:rsidR="008675CB" w:rsidRPr="00F41CFE">
        <w:rPr>
          <w:sz w:val="16"/>
          <w:szCs w:val="16"/>
        </w:rPr>
        <w:t xml:space="preserve">Оценщиком не выявлено ограничений, которые могут повлиять на </w:t>
      </w:r>
      <w:r w:rsidR="005200BE" w:rsidRPr="00F41CFE">
        <w:rPr>
          <w:sz w:val="16"/>
          <w:szCs w:val="16"/>
        </w:rPr>
        <w:t xml:space="preserve">использование данного объекта в качестве </w:t>
      </w:r>
      <w:r w:rsidR="007C1677" w:rsidRPr="00F41CFE">
        <w:rPr>
          <w:sz w:val="16"/>
          <w:szCs w:val="16"/>
        </w:rPr>
        <w:t>производственной недвижимости</w:t>
      </w:r>
      <w:r w:rsidR="005200BE" w:rsidRPr="00F41CFE">
        <w:rPr>
          <w:sz w:val="16"/>
          <w:szCs w:val="16"/>
        </w:rPr>
        <w:t>.</w:t>
      </w:r>
    </w:p>
    <w:p w:rsidR="00036F24" w:rsidRPr="00F41CFE" w:rsidRDefault="00036F24" w:rsidP="00E851BF">
      <w:pPr>
        <w:pStyle w:val="22"/>
        <w:numPr>
          <w:ilvl w:val="0"/>
          <w:numId w:val="15"/>
        </w:numPr>
        <w:tabs>
          <w:tab w:val="left" w:pos="993"/>
        </w:tabs>
        <w:ind w:left="0" w:firstLine="567"/>
        <w:rPr>
          <w:sz w:val="16"/>
          <w:szCs w:val="16"/>
        </w:rPr>
      </w:pPr>
      <w:r w:rsidRPr="00F41CFE">
        <w:rPr>
          <w:i/>
          <w:sz w:val="16"/>
          <w:szCs w:val="16"/>
        </w:rPr>
        <w:t xml:space="preserve">Экономически целесообразное использование. </w:t>
      </w:r>
      <w:r w:rsidRPr="00F41CFE">
        <w:rPr>
          <w:sz w:val="16"/>
          <w:szCs w:val="16"/>
        </w:rPr>
        <w:t>Недвижимость должна приносить доход, создавая положительную стоимость земельного участка. Данное утверждение действительно при многих условиях, в том числе, при условии, что земельный участок обладает максимальной степенью застройки, эффективной для текущего использования.</w:t>
      </w:r>
      <w:r w:rsidR="00EF064D" w:rsidRPr="00F41CFE">
        <w:rPr>
          <w:sz w:val="16"/>
          <w:szCs w:val="16"/>
        </w:rPr>
        <w:t xml:space="preserve"> </w:t>
      </w:r>
    </w:p>
    <w:p w:rsidR="00EF064D" w:rsidRPr="00F41CFE" w:rsidRDefault="007C1677" w:rsidP="00EC5132">
      <w:pPr>
        <w:pStyle w:val="22"/>
        <w:tabs>
          <w:tab w:val="left" w:pos="993"/>
        </w:tabs>
        <w:rPr>
          <w:sz w:val="16"/>
          <w:szCs w:val="16"/>
        </w:rPr>
      </w:pPr>
      <w:r w:rsidRPr="00F41CFE">
        <w:rPr>
          <w:sz w:val="16"/>
          <w:szCs w:val="16"/>
        </w:rPr>
        <w:t>У</w:t>
      </w:r>
      <w:r w:rsidR="00EC5132" w:rsidRPr="00F41CFE">
        <w:rPr>
          <w:sz w:val="16"/>
          <w:szCs w:val="16"/>
        </w:rPr>
        <w:t xml:space="preserve"> объект</w:t>
      </w:r>
      <w:r w:rsidRPr="00F41CFE">
        <w:rPr>
          <w:sz w:val="16"/>
          <w:szCs w:val="16"/>
        </w:rPr>
        <w:t>ов</w:t>
      </w:r>
      <w:r w:rsidR="00EC5132" w:rsidRPr="00F41CFE">
        <w:rPr>
          <w:sz w:val="16"/>
          <w:szCs w:val="16"/>
        </w:rPr>
        <w:t xml:space="preserve"> оценки имеются все условия для того, чтобы использование данной недвижимости в качестве </w:t>
      </w:r>
      <w:r w:rsidRPr="00F41CFE">
        <w:rPr>
          <w:sz w:val="16"/>
          <w:szCs w:val="16"/>
        </w:rPr>
        <w:t>производственной</w:t>
      </w:r>
      <w:r w:rsidR="00EC5132" w:rsidRPr="00F41CFE">
        <w:rPr>
          <w:sz w:val="16"/>
          <w:szCs w:val="16"/>
        </w:rPr>
        <w:t xml:space="preserve"> </w:t>
      </w:r>
      <w:r w:rsidR="00B20C02" w:rsidRPr="00F41CFE">
        <w:rPr>
          <w:sz w:val="16"/>
          <w:szCs w:val="16"/>
        </w:rPr>
        <w:t xml:space="preserve">по </w:t>
      </w:r>
      <w:r w:rsidR="00944C3D" w:rsidRPr="00F41CFE">
        <w:rPr>
          <w:sz w:val="16"/>
          <w:szCs w:val="16"/>
        </w:rPr>
        <w:t xml:space="preserve"> ремонту подвижного состава ж/д транспорта </w:t>
      </w:r>
      <w:r w:rsidR="00EC5132" w:rsidRPr="00F41CFE">
        <w:rPr>
          <w:sz w:val="16"/>
          <w:szCs w:val="16"/>
        </w:rPr>
        <w:t>было экономически целесообразно</w:t>
      </w:r>
      <w:r w:rsidRPr="00F41CFE">
        <w:rPr>
          <w:sz w:val="16"/>
          <w:szCs w:val="16"/>
        </w:rPr>
        <w:t xml:space="preserve">, при условии проведения </w:t>
      </w:r>
      <w:r w:rsidR="00B20C02" w:rsidRPr="00F41CFE">
        <w:rPr>
          <w:sz w:val="16"/>
          <w:szCs w:val="16"/>
        </w:rPr>
        <w:t xml:space="preserve">некоторого текущего </w:t>
      </w:r>
      <w:r w:rsidRPr="00F41CFE">
        <w:rPr>
          <w:sz w:val="16"/>
          <w:szCs w:val="16"/>
        </w:rPr>
        <w:t>ремонта</w:t>
      </w:r>
      <w:r w:rsidR="00EC5132" w:rsidRPr="00F41CFE">
        <w:rPr>
          <w:sz w:val="16"/>
          <w:szCs w:val="16"/>
        </w:rPr>
        <w:t>.</w:t>
      </w:r>
    </w:p>
    <w:p w:rsidR="003D7FEA" w:rsidRPr="00F41CFE" w:rsidRDefault="00D03D7A" w:rsidP="00E851BF">
      <w:pPr>
        <w:pStyle w:val="22"/>
        <w:numPr>
          <w:ilvl w:val="0"/>
          <w:numId w:val="15"/>
        </w:numPr>
        <w:tabs>
          <w:tab w:val="left" w:pos="993"/>
        </w:tabs>
        <w:ind w:left="0" w:firstLine="567"/>
        <w:rPr>
          <w:sz w:val="16"/>
          <w:szCs w:val="16"/>
        </w:rPr>
      </w:pPr>
      <w:r w:rsidRPr="00F41CFE">
        <w:rPr>
          <w:i/>
          <w:sz w:val="16"/>
          <w:szCs w:val="16"/>
        </w:rPr>
        <w:t>Наиболее доходное использование</w:t>
      </w:r>
      <w:r w:rsidRPr="00F41CFE">
        <w:rPr>
          <w:sz w:val="16"/>
          <w:szCs w:val="16"/>
        </w:rPr>
        <w:t>. Принимая во внимание сказанное выше, наиболее до</w:t>
      </w:r>
      <w:r w:rsidR="009528F3" w:rsidRPr="00F41CFE">
        <w:rPr>
          <w:sz w:val="16"/>
          <w:szCs w:val="16"/>
        </w:rPr>
        <w:t xml:space="preserve">ходное  использование земельных </w:t>
      </w:r>
      <w:r w:rsidRPr="00F41CFE">
        <w:rPr>
          <w:sz w:val="16"/>
          <w:szCs w:val="16"/>
        </w:rPr>
        <w:t xml:space="preserve"> </w:t>
      </w:r>
      <w:r w:rsidR="009528F3" w:rsidRPr="00F41CFE">
        <w:rPr>
          <w:sz w:val="16"/>
          <w:szCs w:val="16"/>
        </w:rPr>
        <w:t>участков</w:t>
      </w:r>
      <w:r w:rsidRPr="00F41CFE">
        <w:rPr>
          <w:sz w:val="16"/>
          <w:szCs w:val="16"/>
        </w:rPr>
        <w:t xml:space="preserve"> с имеющимися улучшениями –</w:t>
      </w:r>
      <w:r w:rsidR="006C30E8" w:rsidRPr="00F41CFE">
        <w:rPr>
          <w:sz w:val="16"/>
          <w:szCs w:val="16"/>
        </w:rPr>
        <w:t xml:space="preserve"> это использование </w:t>
      </w:r>
      <w:r w:rsidR="00AD6476" w:rsidRPr="00F41CFE">
        <w:rPr>
          <w:sz w:val="16"/>
          <w:szCs w:val="16"/>
        </w:rPr>
        <w:t xml:space="preserve">его </w:t>
      </w:r>
      <w:r w:rsidR="006C30E8" w:rsidRPr="00F41CFE">
        <w:rPr>
          <w:sz w:val="16"/>
          <w:szCs w:val="16"/>
        </w:rPr>
        <w:t>в качест</w:t>
      </w:r>
      <w:r w:rsidR="000B15EF" w:rsidRPr="00F41CFE">
        <w:rPr>
          <w:sz w:val="16"/>
          <w:szCs w:val="16"/>
        </w:rPr>
        <w:t xml:space="preserve">ве </w:t>
      </w:r>
      <w:r w:rsidR="007C1677" w:rsidRPr="00F41CFE">
        <w:rPr>
          <w:sz w:val="16"/>
          <w:szCs w:val="16"/>
        </w:rPr>
        <w:t>производственной недвижимости</w:t>
      </w:r>
      <w:r w:rsidR="00944C3D" w:rsidRPr="00F41CFE">
        <w:rPr>
          <w:sz w:val="16"/>
          <w:szCs w:val="16"/>
        </w:rPr>
        <w:t xml:space="preserve"> </w:t>
      </w:r>
      <w:r w:rsidR="00B20C02" w:rsidRPr="00F41CFE">
        <w:rPr>
          <w:sz w:val="16"/>
          <w:szCs w:val="16"/>
        </w:rPr>
        <w:t xml:space="preserve"> </w:t>
      </w:r>
      <w:r w:rsidR="00944C3D" w:rsidRPr="00F41CFE">
        <w:rPr>
          <w:sz w:val="16"/>
          <w:szCs w:val="16"/>
        </w:rPr>
        <w:t>по ремонту подвижного состава ж/д транспорта</w:t>
      </w:r>
      <w:r w:rsidR="009528F3" w:rsidRPr="00F41CFE">
        <w:rPr>
          <w:sz w:val="16"/>
          <w:szCs w:val="16"/>
        </w:rPr>
        <w:t>, часть помещений  - сдачи в аренду в качестве офисных помещений.</w:t>
      </w:r>
    </w:p>
    <w:p w:rsidR="007C1677" w:rsidRPr="00F41CFE" w:rsidRDefault="007C1677" w:rsidP="007C1677">
      <w:pPr>
        <w:pStyle w:val="22"/>
        <w:rPr>
          <w:sz w:val="16"/>
          <w:szCs w:val="16"/>
        </w:rPr>
      </w:pPr>
    </w:p>
    <w:p w:rsidR="007C1677" w:rsidRPr="00F41CFE" w:rsidRDefault="007C1677" w:rsidP="007C1677">
      <w:pPr>
        <w:pStyle w:val="22"/>
        <w:rPr>
          <w:sz w:val="16"/>
          <w:szCs w:val="16"/>
        </w:rPr>
      </w:pPr>
    </w:p>
    <w:p w:rsidR="009E0A99" w:rsidRPr="00F41CFE" w:rsidRDefault="009E0A99" w:rsidP="009E0A99">
      <w:pPr>
        <w:pStyle w:val="20"/>
        <w:numPr>
          <w:ilvl w:val="0"/>
          <w:numId w:val="0"/>
        </w:numPr>
        <w:spacing w:before="240" w:after="120"/>
        <w:rPr>
          <w:b/>
          <w:sz w:val="16"/>
          <w:szCs w:val="16"/>
        </w:rPr>
      </w:pPr>
      <w:bookmarkStart w:id="96" w:name="_Toc411079246"/>
      <w:bookmarkStart w:id="97" w:name="_Toc428449942"/>
      <w:r w:rsidRPr="00F41CFE">
        <w:rPr>
          <w:b/>
          <w:sz w:val="16"/>
          <w:szCs w:val="16"/>
        </w:rPr>
        <w:t>7.2. Анализ рынка объекта оценки</w:t>
      </w:r>
      <w:bookmarkEnd w:id="96"/>
      <w:r w:rsidRPr="00F41CFE">
        <w:rPr>
          <w:b/>
          <w:sz w:val="16"/>
          <w:szCs w:val="16"/>
        </w:rPr>
        <w:t>.</w:t>
      </w:r>
      <w:bookmarkEnd w:id="97"/>
    </w:p>
    <w:p w:rsidR="009E0A99" w:rsidRPr="00F41CFE" w:rsidRDefault="009E0A99" w:rsidP="009E0A99">
      <w:pPr>
        <w:pStyle w:val="4"/>
        <w:tabs>
          <w:tab w:val="num" w:pos="426"/>
        </w:tabs>
        <w:ind w:left="426"/>
        <w:rPr>
          <w:b/>
          <w:color w:val="000000"/>
          <w:sz w:val="16"/>
          <w:szCs w:val="16"/>
        </w:rPr>
      </w:pPr>
      <w:r w:rsidRPr="00F41CFE">
        <w:rPr>
          <w:b/>
          <w:color w:val="000000"/>
          <w:sz w:val="16"/>
          <w:szCs w:val="16"/>
        </w:rPr>
        <w:t xml:space="preserve">7.2.1. Анализ влияния общей политической и </w:t>
      </w:r>
      <w:r w:rsidR="005D1A80" w:rsidRPr="00F41CFE">
        <w:rPr>
          <w:b/>
          <w:color w:val="000000"/>
          <w:sz w:val="16"/>
          <w:szCs w:val="16"/>
        </w:rPr>
        <w:t xml:space="preserve"> </w:t>
      </w:r>
      <w:r w:rsidRPr="00F41CFE">
        <w:rPr>
          <w:b/>
          <w:color w:val="000000"/>
          <w:sz w:val="16"/>
          <w:szCs w:val="16"/>
        </w:rPr>
        <w:t>с</w:t>
      </w:r>
      <w:r w:rsidR="00EC1174" w:rsidRPr="00F41CFE">
        <w:rPr>
          <w:b/>
          <w:color w:val="000000"/>
          <w:sz w:val="16"/>
          <w:szCs w:val="16"/>
        </w:rPr>
        <w:t>оциально-экономической остановки</w:t>
      </w:r>
      <w:r w:rsidRPr="00F41CFE">
        <w:rPr>
          <w:b/>
          <w:color w:val="000000"/>
          <w:sz w:val="16"/>
          <w:szCs w:val="16"/>
        </w:rPr>
        <w:t xml:space="preserve"> в стране и регионе.</w:t>
      </w:r>
    </w:p>
    <w:p w:rsidR="009E0A99" w:rsidRPr="00F41CFE" w:rsidRDefault="009E0A99" w:rsidP="009E0A99">
      <w:pPr>
        <w:ind w:firstLine="426"/>
        <w:jc w:val="both"/>
        <w:rPr>
          <w:sz w:val="16"/>
          <w:szCs w:val="16"/>
        </w:rPr>
      </w:pPr>
      <w:r w:rsidRPr="00F41CFE">
        <w:rPr>
          <w:sz w:val="16"/>
          <w:szCs w:val="16"/>
        </w:rPr>
        <w:t xml:space="preserve">Анализ принят по данным Агентства недвижимости «Авеню» </w:t>
      </w:r>
      <w:r w:rsidR="007C531C" w:rsidRPr="00F41CFE">
        <w:rPr>
          <w:sz w:val="16"/>
          <w:szCs w:val="16"/>
        </w:rPr>
        <w:t xml:space="preserve">за </w:t>
      </w:r>
      <w:r w:rsidR="00B37410" w:rsidRPr="00F41CFE">
        <w:rPr>
          <w:sz w:val="16"/>
          <w:szCs w:val="16"/>
        </w:rPr>
        <w:t>1 квартал 2016</w:t>
      </w:r>
      <w:r w:rsidRPr="00F41CFE">
        <w:rPr>
          <w:sz w:val="16"/>
          <w:szCs w:val="16"/>
        </w:rPr>
        <w:t xml:space="preserve"> года, см. </w:t>
      </w:r>
      <w:r w:rsidR="00B37410" w:rsidRPr="00F41CFE">
        <w:rPr>
          <w:sz w:val="16"/>
          <w:szCs w:val="16"/>
        </w:rPr>
        <w:t xml:space="preserve"> Приложение </w:t>
      </w:r>
    </w:p>
    <w:p w:rsidR="009E0A99" w:rsidRPr="00F41CFE" w:rsidRDefault="009E0A99" w:rsidP="009E0A99">
      <w:pPr>
        <w:rPr>
          <w:sz w:val="16"/>
          <w:szCs w:val="16"/>
        </w:rPr>
      </w:pPr>
    </w:p>
    <w:p w:rsidR="009E0A99" w:rsidRPr="00F41CFE" w:rsidRDefault="009E0A99" w:rsidP="009E0A99">
      <w:pPr>
        <w:pStyle w:val="4"/>
        <w:tabs>
          <w:tab w:val="num" w:pos="426"/>
        </w:tabs>
        <w:ind w:left="426"/>
        <w:rPr>
          <w:b/>
          <w:color w:val="000000"/>
          <w:sz w:val="16"/>
          <w:szCs w:val="16"/>
        </w:rPr>
      </w:pPr>
      <w:r w:rsidRPr="00F41CFE">
        <w:rPr>
          <w:b/>
          <w:color w:val="000000"/>
          <w:sz w:val="16"/>
          <w:szCs w:val="16"/>
        </w:rPr>
        <w:t>7.2.2. Определение сегмента рынка, к которому принадлежит объект.</w:t>
      </w:r>
    </w:p>
    <w:p w:rsidR="00EC5132" w:rsidRPr="00F41CFE" w:rsidRDefault="009E0A99" w:rsidP="00D51460">
      <w:pPr>
        <w:ind w:firstLine="426"/>
        <w:jc w:val="both"/>
        <w:rPr>
          <w:sz w:val="16"/>
          <w:szCs w:val="16"/>
        </w:rPr>
      </w:pPr>
      <w:r w:rsidRPr="00F41CFE">
        <w:rPr>
          <w:sz w:val="16"/>
          <w:szCs w:val="16"/>
        </w:rPr>
        <w:t>Объект оценки –</w:t>
      </w:r>
      <w:r w:rsidR="00EC5132" w:rsidRPr="00F41CFE">
        <w:rPr>
          <w:sz w:val="16"/>
          <w:szCs w:val="16"/>
        </w:rPr>
        <w:t xml:space="preserve"> </w:t>
      </w:r>
      <w:r w:rsidR="00D51460" w:rsidRPr="00F41CFE">
        <w:rPr>
          <w:sz w:val="16"/>
          <w:szCs w:val="16"/>
        </w:rPr>
        <w:t>производственные здания на земель</w:t>
      </w:r>
      <w:r w:rsidR="0024633C" w:rsidRPr="00F41CFE">
        <w:rPr>
          <w:sz w:val="16"/>
          <w:szCs w:val="16"/>
        </w:rPr>
        <w:t xml:space="preserve">ном участке, расположенные в селе Бакалы </w:t>
      </w:r>
      <w:r w:rsidR="00D51460" w:rsidRPr="00F41CFE">
        <w:rPr>
          <w:sz w:val="16"/>
          <w:szCs w:val="16"/>
        </w:rPr>
        <w:t>Республики Башкортостан.</w:t>
      </w:r>
    </w:p>
    <w:p w:rsidR="0024633C" w:rsidRPr="00F41CFE" w:rsidRDefault="0024633C" w:rsidP="00D51460">
      <w:pPr>
        <w:ind w:firstLine="426"/>
        <w:jc w:val="both"/>
        <w:rPr>
          <w:sz w:val="16"/>
          <w:szCs w:val="16"/>
        </w:rPr>
      </w:pPr>
      <w:r w:rsidRPr="00F41CFE">
        <w:rPr>
          <w:sz w:val="16"/>
          <w:szCs w:val="16"/>
        </w:rPr>
        <w:t>Сегмент рынка – производственная недвижимость по пищевые производства в регионе Республика Башкортостан.</w:t>
      </w:r>
    </w:p>
    <w:p w:rsidR="009E0A99" w:rsidRPr="00F41CFE" w:rsidRDefault="009E0A99" w:rsidP="00C0548D">
      <w:pPr>
        <w:ind w:firstLine="426"/>
        <w:jc w:val="both"/>
        <w:rPr>
          <w:sz w:val="16"/>
          <w:szCs w:val="16"/>
        </w:rPr>
      </w:pPr>
    </w:p>
    <w:p w:rsidR="009E0A99" w:rsidRPr="00F41CFE" w:rsidRDefault="009E0A99" w:rsidP="009E0A99">
      <w:pPr>
        <w:pStyle w:val="4"/>
        <w:tabs>
          <w:tab w:val="num" w:pos="426"/>
        </w:tabs>
        <w:ind w:left="426"/>
        <w:rPr>
          <w:b/>
          <w:color w:val="000000"/>
          <w:sz w:val="16"/>
          <w:szCs w:val="16"/>
        </w:rPr>
      </w:pPr>
      <w:r w:rsidRPr="00F41CFE">
        <w:rPr>
          <w:b/>
          <w:color w:val="000000"/>
          <w:sz w:val="16"/>
          <w:szCs w:val="16"/>
        </w:rPr>
        <w:t>7.2.3. Анализ фактических данных о ценах сдел</w:t>
      </w:r>
      <w:r w:rsidR="00492CC4" w:rsidRPr="00F41CFE">
        <w:rPr>
          <w:b/>
          <w:color w:val="000000"/>
          <w:sz w:val="16"/>
          <w:szCs w:val="16"/>
        </w:rPr>
        <w:t>ок и(или) предложений</w:t>
      </w:r>
      <w:r w:rsidRPr="00F41CFE">
        <w:rPr>
          <w:b/>
          <w:color w:val="000000"/>
          <w:sz w:val="16"/>
          <w:szCs w:val="16"/>
        </w:rPr>
        <w:t>.</w:t>
      </w:r>
    </w:p>
    <w:p w:rsidR="009E0A99" w:rsidRPr="00F41CFE" w:rsidRDefault="009E0A99" w:rsidP="009E0A99">
      <w:pPr>
        <w:ind w:firstLine="426"/>
        <w:jc w:val="both"/>
        <w:rPr>
          <w:sz w:val="16"/>
          <w:szCs w:val="16"/>
        </w:rPr>
      </w:pPr>
      <w:r w:rsidRPr="00F41CFE">
        <w:rPr>
          <w:sz w:val="16"/>
          <w:szCs w:val="16"/>
        </w:rPr>
        <w:t xml:space="preserve">Анализ принят по данным Агентства недвижимости «Авеню» </w:t>
      </w:r>
      <w:r w:rsidR="00B37410" w:rsidRPr="00F41CFE">
        <w:rPr>
          <w:sz w:val="16"/>
          <w:szCs w:val="16"/>
        </w:rPr>
        <w:t>за 1 квартал 2016</w:t>
      </w:r>
      <w:r w:rsidRPr="00F41CFE">
        <w:rPr>
          <w:sz w:val="16"/>
          <w:szCs w:val="16"/>
        </w:rPr>
        <w:t xml:space="preserve"> года, см. </w:t>
      </w:r>
      <w:r w:rsidR="00B37410" w:rsidRPr="00F41CFE">
        <w:rPr>
          <w:sz w:val="16"/>
          <w:szCs w:val="16"/>
        </w:rPr>
        <w:t xml:space="preserve"> Приложение</w:t>
      </w:r>
    </w:p>
    <w:p w:rsidR="009E0A99" w:rsidRPr="00F41CFE" w:rsidRDefault="009E0A99" w:rsidP="009E0A99">
      <w:pPr>
        <w:rPr>
          <w:sz w:val="16"/>
          <w:szCs w:val="16"/>
        </w:rPr>
      </w:pPr>
    </w:p>
    <w:p w:rsidR="009E0A99" w:rsidRPr="00F41CFE" w:rsidRDefault="009E0A99" w:rsidP="009E0A99">
      <w:pPr>
        <w:pStyle w:val="4"/>
        <w:tabs>
          <w:tab w:val="num" w:pos="426"/>
        </w:tabs>
        <w:ind w:left="426"/>
        <w:rPr>
          <w:b/>
          <w:color w:val="000000"/>
          <w:sz w:val="16"/>
          <w:szCs w:val="16"/>
        </w:rPr>
      </w:pPr>
      <w:r w:rsidRPr="00F41CFE">
        <w:rPr>
          <w:b/>
          <w:color w:val="000000"/>
          <w:sz w:val="16"/>
          <w:szCs w:val="16"/>
        </w:rPr>
        <w:t>7.2.4. Анализ основных факторов, влияющих на спрос, предложение и цены.</w:t>
      </w:r>
    </w:p>
    <w:p w:rsidR="00741EDC" w:rsidRPr="00F41CFE" w:rsidRDefault="00741EDC" w:rsidP="00741EDC">
      <w:pPr>
        <w:ind w:firstLine="426"/>
        <w:jc w:val="both"/>
        <w:rPr>
          <w:sz w:val="16"/>
          <w:szCs w:val="16"/>
        </w:rPr>
      </w:pPr>
      <w:r w:rsidRPr="00F41CFE">
        <w:rPr>
          <w:sz w:val="16"/>
          <w:szCs w:val="16"/>
        </w:rPr>
        <w:t xml:space="preserve">Анализ принят по данным Агентства недвижимости «Авеню» </w:t>
      </w:r>
      <w:r w:rsidR="00B37410" w:rsidRPr="00F41CFE">
        <w:rPr>
          <w:sz w:val="16"/>
          <w:szCs w:val="16"/>
        </w:rPr>
        <w:t>за 1 квартал 2016</w:t>
      </w:r>
      <w:r w:rsidRPr="00F41CFE">
        <w:rPr>
          <w:sz w:val="16"/>
          <w:szCs w:val="16"/>
        </w:rPr>
        <w:t xml:space="preserve"> года, см. </w:t>
      </w:r>
      <w:r w:rsidR="00B37410" w:rsidRPr="00F41CFE">
        <w:rPr>
          <w:sz w:val="16"/>
          <w:szCs w:val="16"/>
        </w:rPr>
        <w:t xml:space="preserve"> Приложение</w:t>
      </w:r>
    </w:p>
    <w:p w:rsidR="001F0A30" w:rsidRPr="00F41CFE" w:rsidRDefault="001F0A30" w:rsidP="001F0A30">
      <w:pPr>
        <w:rPr>
          <w:sz w:val="16"/>
          <w:szCs w:val="16"/>
        </w:rPr>
      </w:pPr>
    </w:p>
    <w:p w:rsidR="009E0A99" w:rsidRPr="00F41CFE" w:rsidRDefault="005A2801" w:rsidP="0042411F">
      <w:pPr>
        <w:pStyle w:val="4"/>
        <w:tabs>
          <w:tab w:val="num" w:pos="426"/>
        </w:tabs>
        <w:ind w:left="426"/>
        <w:jc w:val="both"/>
        <w:rPr>
          <w:b/>
          <w:color w:val="000000"/>
          <w:sz w:val="16"/>
          <w:szCs w:val="16"/>
        </w:rPr>
      </w:pPr>
      <w:r w:rsidRPr="00F41CFE">
        <w:rPr>
          <w:b/>
          <w:color w:val="000000"/>
          <w:sz w:val="16"/>
          <w:szCs w:val="16"/>
        </w:rPr>
        <w:t>7.2.5.</w:t>
      </w:r>
      <w:r w:rsidR="008E2B3C" w:rsidRPr="00F41CFE">
        <w:rPr>
          <w:b/>
          <w:color w:val="000000"/>
          <w:sz w:val="16"/>
          <w:szCs w:val="16"/>
        </w:rPr>
        <w:t xml:space="preserve"> </w:t>
      </w:r>
      <w:r w:rsidR="009E0A99" w:rsidRPr="00F41CFE">
        <w:rPr>
          <w:b/>
          <w:color w:val="000000"/>
          <w:sz w:val="16"/>
          <w:szCs w:val="16"/>
        </w:rPr>
        <w:t>Основные выводы</w:t>
      </w:r>
      <w:r w:rsidR="0042411F" w:rsidRPr="00F41CFE">
        <w:rPr>
          <w:b/>
          <w:color w:val="000000"/>
          <w:sz w:val="16"/>
          <w:szCs w:val="16"/>
        </w:rPr>
        <w:t xml:space="preserve"> относительно рынка недвижимости в сегментах, необходимых для оценки объекта</w:t>
      </w:r>
      <w:r w:rsidR="009E0A99" w:rsidRPr="00F41CFE">
        <w:rPr>
          <w:b/>
          <w:color w:val="000000"/>
          <w:sz w:val="16"/>
          <w:szCs w:val="16"/>
        </w:rPr>
        <w:t>.</w:t>
      </w:r>
    </w:p>
    <w:p w:rsidR="00741EDC" w:rsidRPr="00F41CFE" w:rsidRDefault="00741EDC" w:rsidP="00741EDC">
      <w:pPr>
        <w:ind w:firstLine="567"/>
        <w:jc w:val="both"/>
        <w:rPr>
          <w:sz w:val="16"/>
          <w:szCs w:val="16"/>
        </w:rPr>
      </w:pPr>
      <w:bookmarkStart w:id="98" w:name="_Toc370222660"/>
      <w:bookmarkStart w:id="99" w:name="_Toc370222830"/>
      <w:bookmarkStart w:id="100" w:name="_Toc385258188"/>
      <w:bookmarkStart w:id="101" w:name="_Toc392774962"/>
      <w:bookmarkStart w:id="102" w:name="_Toc402176629"/>
      <w:r w:rsidRPr="00F41CFE">
        <w:rPr>
          <w:sz w:val="16"/>
          <w:szCs w:val="16"/>
        </w:rPr>
        <w:t xml:space="preserve">Протекающий мировой кризис, </w:t>
      </w:r>
      <w:r w:rsidR="00492CC4" w:rsidRPr="00F41CFE">
        <w:rPr>
          <w:sz w:val="16"/>
          <w:szCs w:val="16"/>
        </w:rPr>
        <w:t xml:space="preserve"> </w:t>
      </w:r>
      <w:r w:rsidRPr="00F41CFE">
        <w:rPr>
          <w:sz w:val="16"/>
          <w:szCs w:val="16"/>
        </w:rPr>
        <w:t xml:space="preserve">усугублённый санкциями в </w:t>
      </w:r>
      <w:r w:rsidR="00492CC4" w:rsidRPr="00F41CFE">
        <w:rPr>
          <w:sz w:val="16"/>
          <w:szCs w:val="16"/>
        </w:rPr>
        <w:t xml:space="preserve">адрес </w:t>
      </w:r>
      <w:r w:rsidRPr="00F41CFE">
        <w:rPr>
          <w:sz w:val="16"/>
          <w:szCs w:val="16"/>
        </w:rPr>
        <w:t>Российской Федерации</w:t>
      </w:r>
      <w:r w:rsidR="00492CC4" w:rsidRPr="00F41CFE">
        <w:rPr>
          <w:sz w:val="16"/>
          <w:szCs w:val="16"/>
        </w:rPr>
        <w:t>,</w:t>
      </w:r>
      <w:r w:rsidRPr="00F41CFE">
        <w:rPr>
          <w:sz w:val="16"/>
          <w:szCs w:val="16"/>
        </w:rPr>
        <w:t xml:space="preserve"> уже дали стагнацию и снижение активности, а впоследствии и стоимости на рынке недвижимого имущества. Как показывают сценарии в предыдущих кризисах в 1998 и 2008 гг. спад на рынке недвижимого имущества происходит с небольшим запозданием по сравнению с другими рынками, прежде всего финансовыми. Сначала снижаются арендные ставки, ввиду сокращения возможностей у арендаторов, но собственники ещё не готовы продавать своё имущество ниже той стоимости, которую они могли выручить за него ещё несколько месяцев назад. Так, начавшийся кризис осенью 2008 года дал снижение на рынке продаж недвижимого имущества только к весне-лету 2009 года, а арендные ставки снизились уже к зиме 2009 года. Таким образом, в кризисных ситуациях, результаты доходного подхода дают заниженный результат, который не отражает готовность собственников продать свою недвижимость по капитализированной стоимости исходя из её доходности. Просто на время спада, собственники переходят в статус арендодателей с целью сохранить своё имущество до начала подъёма рынка. Например, собственники, сохранившие своё недвижимое имущество после предыдущего кризиса, уже в 2011 году имели возможность продать недвижимость по пиковым ценам 2008 года. Однако степень влияния текущего кризиса на спад рынка недвижимости спрогнозировать с текущей позиции (на дату оценки) не представляется возможным.</w:t>
      </w:r>
    </w:p>
    <w:p w:rsidR="009E0A99" w:rsidRPr="00F41CFE" w:rsidRDefault="009E0A99" w:rsidP="009E0A99">
      <w:pPr>
        <w:ind w:firstLine="426"/>
        <w:jc w:val="both"/>
        <w:rPr>
          <w:sz w:val="16"/>
          <w:szCs w:val="16"/>
        </w:rPr>
      </w:pPr>
    </w:p>
    <w:p w:rsidR="008E2B3C" w:rsidRPr="00F41CFE" w:rsidRDefault="008E2B3C" w:rsidP="008E2B3C">
      <w:pPr>
        <w:pStyle w:val="4"/>
        <w:tabs>
          <w:tab w:val="num" w:pos="426"/>
        </w:tabs>
        <w:ind w:left="426"/>
        <w:jc w:val="both"/>
        <w:rPr>
          <w:b/>
          <w:color w:val="000000"/>
          <w:sz w:val="16"/>
          <w:szCs w:val="16"/>
        </w:rPr>
      </w:pPr>
      <w:r w:rsidRPr="00F41CFE">
        <w:rPr>
          <w:b/>
          <w:color w:val="000000"/>
          <w:sz w:val="16"/>
          <w:szCs w:val="16"/>
        </w:rPr>
        <w:t xml:space="preserve">7.2.6. Основные </w:t>
      </w:r>
      <w:proofErr w:type="spellStart"/>
      <w:r w:rsidRPr="00F41CFE">
        <w:rPr>
          <w:b/>
          <w:color w:val="000000"/>
          <w:sz w:val="16"/>
          <w:szCs w:val="16"/>
        </w:rPr>
        <w:t>ценообразующие</w:t>
      </w:r>
      <w:proofErr w:type="spellEnd"/>
      <w:r w:rsidRPr="00F41CFE">
        <w:rPr>
          <w:b/>
          <w:color w:val="000000"/>
          <w:sz w:val="16"/>
          <w:szCs w:val="16"/>
        </w:rPr>
        <w:t xml:space="preserve"> факторы,</w:t>
      </w:r>
      <w:r w:rsidR="00D42B55" w:rsidRPr="00F41CFE">
        <w:rPr>
          <w:b/>
          <w:color w:val="000000"/>
          <w:sz w:val="16"/>
          <w:szCs w:val="16"/>
        </w:rPr>
        <w:t xml:space="preserve"> их диапазоны, </w:t>
      </w:r>
      <w:r w:rsidRPr="00F41CFE">
        <w:rPr>
          <w:b/>
          <w:color w:val="000000"/>
          <w:sz w:val="16"/>
          <w:szCs w:val="16"/>
        </w:rPr>
        <w:t>а так же внешние факторы влияющие на стоимость объекта оценки</w:t>
      </w:r>
      <w:r w:rsidR="00E731B5" w:rsidRPr="00F41CFE">
        <w:rPr>
          <w:rStyle w:val="af6"/>
          <w:b/>
          <w:color w:val="000000"/>
          <w:sz w:val="16"/>
          <w:szCs w:val="16"/>
        </w:rPr>
        <w:footnoteReference w:id="1"/>
      </w:r>
      <w:r w:rsidRPr="00F41CFE">
        <w:rPr>
          <w:b/>
          <w:color w:val="000000"/>
          <w:sz w:val="16"/>
          <w:szCs w:val="16"/>
        </w:rPr>
        <w:t>.</w:t>
      </w:r>
    </w:p>
    <w:p w:rsidR="008E2B3C" w:rsidRPr="00F41CFE" w:rsidRDefault="008E2B3C" w:rsidP="008E2B3C">
      <w:pPr>
        <w:shd w:val="clear" w:color="auto" w:fill="FFFFFF"/>
        <w:ind w:firstLine="709"/>
        <w:jc w:val="both"/>
        <w:rPr>
          <w:sz w:val="16"/>
          <w:szCs w:val="16"/>
        </w:rPr>
      </w:pPr>
      <w:r w:rsidRPr="00F41CFE">
        <w:rPr>
          <w:sz w:val="16"/>
          <w:szCs w:val="16"/>
        </w:rPr>
        <w:t xml:space="preserve">1.  Условия финансирования сделки. Сделки купли-продажи объектов недвижимости в аспекте финансовых расчетов при их приобретении могут иметь разнообразные варианты, из которых можно выделить три типичных: </w:t>
      </w:r>
    </w:p>
    <w:p w:rsidR="008E2B3C" w:rsidRPr="00F41CFE" w:rsidRDefault="008E2B3C" w:rsidP="008E2B3C">
      <w:pPr>
        <w:shd w:val="clear" w:color="auto" w:fill="FFFFFF"/>
        <w:ind w:firstLine="709"/>
        <w:jc w:val="both"/>
        <w:rPr>
          <w:sz w:val="16"/>
          <w:szCs w:val="16"/>
        </w:rPr>
      </w:pPr>
      <w:r w:rsidRPr="00F41CFE">
        <w:rPr>
          <w:sz w:val="16"/>
          <w:szCs w:val="16"/>
        </w:rPr>
        <w:t xml:space="preserve">1)  расчет покупателя с продавцом за счет собственных денежных средств (в данном случае корректировка не требуется, т.к. сделки реализуются из текущей стоимости денег на дату продажи); </w:t>
      </w:r>
    </w:p>
    <w:p w:rsidR="008E2B3C" w:rsidRPr="00F41CFE" w:rsidRDefault="008E2B3C" w:rsidP="008E2B3C">
      <w:pPr>
        <w:shd w:val="clear" w:color="auto" w:fill="FFFFFF"/>
        <w:ind w:firstLine="709"/>
        <w:jc w:val="both"/>
        <w:rPr>
          <w:sz w:val="16"/>
          <w:szCs w:val="16"/>
        </w:rPr>
      </w:pPr>
      <w:r w:rsidRPr="00F41CFE">
        <w:rPr>
          <w:sz w:val="16"/>
          <w:szCs w:val="16"/>
        </w:rPr>
        <w:t xml:space="preserve">2)  получение покупателем кредита у финансовой структуры для приобретения объекта недвижимости  (требуется  проведение  корректировки  цены  продажи  на  величину  платы  за  кредит); </w:t>
      </w:r>
    </w:p>
    <w:p w:rsidR="008E2B3C" w:rsidRPr="00F41CFE" w:rsidRDefault="008E2B3C" w:rsidP="008E2B3C">
      <w:pPr>
        <w:shd w:val="clear" w:color="auto" w:fill="FFFFFF"/>
        <w:ind w:firstLine="709"/>
        <w:jc w:val="both"/>
        <w:rPr>
          <w:sz w:val="16"/>
          <w:szCs w:val="16"/>
        </w:rPr>
      </w:pPr>
      <w:r w:rsidRPr="00F41CFE">
        <w:rPr>
          <w:sz w:val="16"/>
          <w:szCs w:val="16"/>
        </w:rPr>
        <w:t xml:space="preserve">3)  финансирование  сделки  купли-продажи  объекта  недвижимости  самим  продавцом,  т.е. предоставление им покупателю ипотечного кредита (применяется дисконтирование денежного потока ипотечного кредита при рыночной норме процента). </w:t>
      </w:r>
    </w:p>
    <w:p w:rsidR="008E2B3C" w:rsidRPr="00F41CFE" w:rsidRDefault="008E2B3C" w:rsidP="008E2B3C">
      <w:pPr>
        <w:shd w:val="clear" w:color="auto" w:fill="FFFFFF"/>
        <w:ind w:firstLine="709"/>
        <w:jc w:val="both"/>
        <w:rPr>
          <w:sz w:val="16"/>
          <w:szCs w:val="16"/>
        </w:rPr>
      </w:pPr>
      <w:r w:rsidRPr="00F41CFE">
        <w:rPr>
          <w:sz w:val="16"/>
          <w:szCs w:val="16"/>
        </w:rPr>
        <w:lastRenderedPageBreak/>
        <w:t xml:space="preserve">2. Условия сделки (чистота сделки). Сведения об необычных для рынка условиях продажи, предопределяемых нетипичной мотивацией приобретения недвижимости,  связанной с особыми отношениями между продавцом и покупателем (родственные, финансовые, деловые и т.п.), недостаточностью  времени  экспозиции  объекта  недвижимости  на  рынке,  отсутствием  широкой гласности  и  доступности  для  всех  потенциальных  покупателей,  в  свободном  доступе  отсутствуют. Анализ рынка земельных участков проводился по объектам, представленным в свободном доступе, реализуемым в порядке публичного предложения.  </w:t>
      </w:r>
    </w:p>
    <w:p w:rsidR="008E2B3C" w:rsidRPr="00F41CFE" w:rsidRDefault="008E2B3C" w:rsidP="008E2B3C">
      <w:pPr>
        <w:shd w:val="clear" w:color="auto" w:fill="FFFFFF"/>
        <w:ind w:firstLine="709"/>
        <w:jc w:val="both"/>
        <w:rPr>
          <w:sz w:val="16"/>
          <w:szCs w:val="16"/>
        </w:rPr>
      </w:pPr>
      <w:r w:rsidRPr="00F41CFE">
        <w:rPr>
          <w:sz w:val="16"/>
          <w:szCs w:val="16"/>
        </w:rPr>
        <w:t xml:space="preserve">4. Условия рынка (фактор торга, период экспозиции). Основная масса объектов представлена ценой предложения. </w:t>
      </w:r>
    </w:p>
    <w:p w:rsidR="008E2B3C" w:rsidRPr="00F41CFE" w:rsidRDefault="008E2B3C" w:rsidP="008E2B3C">
      <w:pPr>
        <w:shd w:val="clear" w:color="auto" w:fill="FFFFFF"/>
        <w:ind w:firstLine="709"/>
        <w:jc w:val="both"/>
        <w:rPr>
          <w:sz w:val="16"/>
          <w:szCs w:val="16"/>
        </w:rPr>
      </w:pPr>
      <w:r w:rsidRPr="00F41CFE">
        <w:rPr>
          <w:sz w:val="16"/>
          <w:szCs w:val="16"/>
        </w:rPr>
        <w:t xml:space="preserve">Рост  начальных  цен  торгов  в  форме  конкурсов  и  аукционов  находится  на  минимальном уровне – 1 шаг (2-5%). Объекты, не реализованные с торгов в связи с отсутствием допущенных участников, выставляются на повторные торги по той же начальной цене. При наличии единственного участника, сделка совершается с единственным участником аукциона по начальной цене торгов. </w:t>
      </w:r>
    </w:p>
    <w:p w:rsidR="008E2B3C" w:rsidRPr="00F41CFE" w:rsidRDefault="008E2B3C" w:rsidP="008E2B3C">
      <w:pPr>
        <w:shd w:val="clear" w:color="auto" w:fill="FFFFFF"/>
        <w:ind w:firstLine="709"/>
        <w:jc w:val="both"/>
        <w:rPr>
          <w:sz w:val="16"/>
          <w:szCs w:val="16"/>
        </w:rPr>
      </w:pPr>
      <w:r w:rsidRPr="00F41CFE">
        <w:rPr>
          <w:sz w:val="16"/>
          <w:szCs w:val="16"/>
        </w:rPr>
        <w:t xml:space="preserve">Скидка на  торг, закладываемая  продавцом  в  цену  выставляемого  на  продажу  объекта недвижимости, зависит от различных факторов: активности рынка, платежеспособного покупательского спроса, сезонного фактора и др. Значительное влияние на величину скидки оказывает ликвидность объекта на конкретном рынке. Ликвидность в свою очередь зависит от типа объекта. </w:t>
      </w:r>
    </w:p>
    <w:p w:rsidR="008E2B3C" w:rsidRPr="00F41CFE" w:rsidRDefault="008E2B3C" w:rsidP="008E2B3C">
      <w:pPr>
        <w:shd w:val="clear" w:color="auto" w:fill="FFFFFF"/>
        <w:ind w:firstLine="709"/>
        <w:jc w:val="both"/>
        <w:rPr>
          <w:sz w:val="16"/>
          <w:szCs w:val="16"/>
        </w:rPr>
      </w:pPr>
      <w:r w:rsidRPr="00F41CFE">
        <w:rPr>
          <w:sz w:val="16"/>
          <w:szCs w:val="16"/>
        </w:rPr>
        <w:t xml:space="preserve">В процессе переговоров о продаже объектов производственно-складкой недвижимости скидка на </w:t>
      </w:r>
      <w:proofErr w:type="spellStart"/>
      <w:r w:rsidRPr="00F41CFE">
        <w:rPr>
          <w:sz w:val="16"/>
          <w:szCs w:val="16"/>
        </w:rPr>
        <w:t>уторгов</w:t>
      </w:r>
      <w:r w:rsidR="007C531C" w:rsidRPr="00F41CFE">
        <w:rPr>
          <w:sz w:val="16"/>
          <w:szCs w:val="16"/>
        </w:rPr>
        <w:t>ыв</w:t>
      </w:r>
      <w:r w:rsidRPr="00F41CFE">
        <w:rPr>
          <w:sz w:val="16"/>
          <w:szCs w:val="16"/>
        </w:rPr>
        <w:t>ание</w:t>
      </w:r>
      <w:proofErr w:type="spellEnd"/>
      <w:r w:rsidRPr="00F41CFE">
        <w:rPr>
          <w:sz w:val="16"/>
          <w:szCs w:val="16"/>
        </w:rPr>
        <w:t xml:space="preserve"> может составить от 0 до 30% от первоначальной цены.  </w:t>
      </w:r>
    </w:p>
    <w:p w:rsidR="008E2B3C" w:rsidRPr="00F41CFE" w:rsidRDefault="008E2B3C" w:rsidP="008E2B3C">
      <w:pPr>
        <w:shd w:val="clear" w:color="auto" w:fill="FFFFFF"/>
        <w:ind w:firstLine="709"/>
        <w:jc w:val="both"/>
        <w:rPr>
          <w:sz w:val="16"/>
          <w:szCs w:val="16"/>
        </w:rPr>
      </w:pPr>
      <w:r w:rsidRPr="00F41CFE">
        <w:rPr>
          <w:sz w:val="16"/>
          <w:szCs w:val="16"/>
        </w:rPr>
        <w:t xml:space="preserve">Срок экспозиции коммерческой недвижимости под производственно-складскую деятельность находится на высоком уровне – более 10 месяцев. В течение указанного периода ярко выраженной динамики изменения цен на рынке производственной складкой недвижимости, как правило, не наблюдается, если не происходит кардинальных экономических изменений.  </w:t>
      </w:r>
    </w:p>
    <w:p w:rsidR="008E2B3C" w:rsidRPr="00F41CFE" w:rsidRDefault="008E2B3C" w:rsidP="008E2B3C">
      <w:pPr>
        <w:shd w:val="clear" w:color="auto" w:fill="FFFFFF"/>
        <w:ind w:firstLine="709"/>
        <w:jc w:val="both"/>
        <w:rPr>
          <w:sz w:val="16"/>
          <w:szCs w:val="16"/>
        </w:rPr>
      </w:pPr>
      <w:r w:rsidRPr="00F41CFE">
        <w:rPr>
          <w:sz w:val="16"/>
          <w:szCs w:val="16"/>
        </w:rPr>
        <w:t xml:space="preserve">5. Местоположение можно подразделить на следующие категории: </w:t>
      </w:r>
    </w:p>
    <w:p w:rsidR="008E2B3C" w:rsidRPr="00F41CFE" w:rsidRDefault="008E2B3C" w:rsidP="008E2B3C">
      <w:pPr>
        <w:shd w:val="clear" w:color="auto" w:fill="FFFFFF"/>
        <w:ind w:firstLine="709"/>
        <w:jc w:val="both"/>
        <w:rPr>
          <w:sz w:val="16"/>
          <w:szCs w:val="16"/>
        </w:rPr>
      </w:pPr>
      <w:r w:rsidRPr="00F41CFE">
        <w:rPr>
          <w:sz w:val="16"/>
          <w:szCs w:val="16"/>
        </w:rPr>
        <w:t xml:space="preserve">- престижность направления и удаленность от города, район расположения – это наиболее значимый  фактор,  стоимость  </w:t>
      </w:r>
      <w:r w:rsidR="00E731B5" w:rsidRPr="00F41CFE">
        <w:rPr>
          <w:sz w:val="16"/>
          <w:szCs w:val="16"/>
        </w:rPr>
        <w:t>производственной недвижимости</w:t>
      </w:r>
      <w:r w:rsidRPr="00F41CFE">
        <w:rPr>
          <w:sz w:val="16"/>
          <w:szCs w:val="16"/>
        </w:rPr>
        <w:t xml:space="preserve">,  расположенной  в  разных  районах  одного  населенного пункта, в зависимости от района, уровня его развитости, при прочих равных условиях, может отличаться в несколько раз; </w:t>
      </w:r>
    </w:p>
    <w:p w:rsidR="008E2B3C" w:rsidRPr="00F41CFE" w:rsidRDefault="008E2B3C" w:rsidP="008E2B3C">
      <w:pPr>
        <w:shd w:val="clear" w:color="auto" w:fill="FFFFFF"/>
        <w:ind w:firstLine="709"/>
        <w:jc w:val="both"/>
        <w:rPr>
          <w:sz w:val="16"/>
          <w:szCs w:val="16"/>
        </w:rPr>
      </w:pPr>
      <w:r w:rsidRPr="00F41CFE">
        <w:rPr>
          <w:sz w:val="16"/>
          <w:szCs w:val="16"/>
        </w:rPr>
        <w:t xml:space="preserve">- расположение относительно крупных автодорог: в зависимости от удаленности от крупных автодорог стоимость </w:t>
      </w:r>
      <w:r w:rsidR="00E731B5" w:rsidRPr="00F41CFE">
        <w:rPr>
          <w:sz w:val="16"/>
          <w:szCs w:val="16"/>
        </w:rPr>
        <w:t>производственно-складской недвижимости</w:t>
      </w:r>
      <w:r w:rsidRPr="00F41CFE">
        <w:rPr>
          <w:sz w:val="16"/>
          <w:szCs w:val="16"/>
        </w:rPr>
        <w:t xml:space="preserve"> может измениться на 3-75%%; </w:t>
      </w:r>
    </w:p>
    <w:p w:rsidR="008E2B3C" w:rsidRPr="00F41CFE" w:rsidRDefault="008E2B3C" w:rsidP="008E2B3C">
      <w:pPr>
        <w:shd w:val="clear" w:color="auto" w:fill="FFFFFF"/>
        <w:ind w:firstLine="709"/>
        <w:jc w:val="both"/>
        <w:rPr>
          <w:sz w:val="16"/>
          <w:szCs w:val="16"/>
        </w:rPr>
      </w:pPr>
      <w:r w:rsidRPr="00F41CFE">
        <w:rPr>
          <w:sz w:val="16"/>
          <w:szCs w:val="16"/>
        </w:rPr>
        <w:t>6. Наличие или близость ж/д ветки может оказать влияние на стоимость</w:t>
      </w:r>
      <w:r w:rsidR="00E731B5" w:rsidRPr="00F41CFE">
        <w:rPr>
          <w:sz w:val="16"/>
          <w:szCs w:val="16"/>
        </w:rPr>
        <w:t xml:space="preserve"> объекта</w:t>
      </w:r>
      <w:r w:rsidRPr="00F41CFE">
        <w:rPr>
          <w:sz w:val="16"/>
          <w:szCs w:val="16"/>
        </w:rPr>
        <w:t xml:space="preserve"> производственно-склад</w:t>
      </w:r>
      <w:r w:rsidR="00E731B5" w:rsidRPr="00F41CFE">
        <w:rPr>
          <w:sz w:val="16"/>
          <w:szCs w:val="16"/>
        </w:rPr>
        <w:t>ского назначения в пределах 0-14</w:t>
      </w:r>
      <w:r w:rsidRPr="00F41CFE">
        <w:rPr>
          <w:sz w:val="16"/>
          <w:szCs w:val="16"/>
        </w:rPr>
        <w:t xml:space="preserve">%; </w:t>
      </w:r>
    </w:p>
    <w:p w:rsidR="00E731B5" w:rsidRPr="00F41CFE" w:rsidRDefault="008E2B3C" w:rsidP="008E2B3C">
      <w:pPr>
        <w:shd w:val="clear" w:color="auto" w:fill="FFFFFF"/>
        <w:ind w:firstLine="709"/>
        <w:jc w:val="both"/>
        <w:rPr>
          <w:sz w:val="16"/>
          <w:szCs w:val="16"/>
        </w:rPr>
      </w:pPr>
      <w:r w:rsidRPr="00F41CFE">
        <w:rPr>
          <w:sz w:val="16"/>
          <w:szCs w:val="16"/>
        </w:rPr>
        <w:t>7. Также на стоимость влияет наличие коммуникаций (</w:t>
      </w:r>
      <w:r w:rsidR="00E731B5" w:rsidRPr="00F41CFE">
        <w:rPr>
          <w:sz w:val="16"/>
          <w:szCs w:val="16"/>
        </w:rPr>
        <w:t>а именно отопления</w:t>
      </w:r>
      <w:r w:rsidRPr="00F41CFE">
        <w:rPr>
          <w:sz w:val="16"/>
          <w:szCs w:val="16"/>
        </w:rPr>
        <w:t xml:space="preserve">). Увеличение стоимости </w:t>
      </w:r>
      <w:r w:rsidR="00E731B5" w:rsidRPr="00F41CFE">
        <w:rPr>
          <w:sz w:val="16"/>
          <w:szCs w:val="16"/>
        </w:rPr>
        <w:t>объекта</w:t>
      </w:r>
      <w:r w:rsidRPr="00F41CFE">
        <w:rPr>
          <w:sz w:val="16"/>
          <w:szCs w:val="16"/>
        </w:rPr>
        <w:t xml:space="preserve"> в зависимости от наличия </w:t>
      </w:r>
      <w:r w:rsidR="00E731B5" w:rsidRPr="00F41CFE">
        <w:rPr>
          <w:sz w:val="16"/>
          <w:szCs w:val="16"/>
        </w:rPr>
        <w:t>отопления может составлять от 0 до 26%.</w:t>
      </w:r>
    </w:p>
    <w:p w:rsidR="008E2B3C" w:rsidRPr="00F41CFE" w:rsidRDefault="008E2B3C" w:rsidP="008E2B3C">
      <w:pPr>
        <w:shd w:val="clear" w:color="auto" w:fill="FFFFFF"/>
        <w:ind w:firstLine="709"/>
        <w:jc w:val="both"/>
        <w:rPr>
          <w:sz w:val="16"/>
          <w:szCs w:val="16"/>
        </w:rPr>
      </w:pPr>
      <w:r w:rsidRPr="00F41CFE">
        <w:rPr>
          <w:sz w:val="16"/>
          <w:szCs w:val="16"/>
        </w:rPr>
        <w:t>8. Площадь</w:t>
      </w:r>
      <w:r w:rsidR="00E731B5" w:rsidRPr="00F41CFE">
        <w:rPr>
          <w:sz w:val="16"/>
          <w:szCs w:val="16"/>
        </w:rPr>
        <w:t xml:space="preserve"> строений</w:t>
      </w:r>
      <w:r w:rsidRPr="00F41CFE">
        <w:rPr>
          <w:sz w:val="16"/>
          <w:szCs w:val="16"/>
        </w:rPr>
        <w:t xml:space="preserve">. Как правило, объекты с большей площадью менее ликвидны, чем объекты с меньшей площадью, а значит, стоят дешевле из расчета на 1 единицу измерения. Необходимо отметить, что влияние фактора площади снижается (либо отсутствует) в зависимости местоположения, доступности коммуникаций: чем более престижно и выгодно местоположение, освоенность земельного участка, тем меньшее значение фактор площади оказывает на рыночную стоимость объекта. </w:t>
      </w:r>
    </w:p>
    <w:p w:rsidR="008E2B3C" w:rsidRPr="00F41CFE" w:rsidRDefault="008E2B3C" w:rsidP="008E2B3C">
      <w:pPr>
        <w:shd w:val="clear" w:color="auto" w:fill="FFFFFF"/>
        <w:ind w:firstLine="709"/>
        <w:jc w:val="both"/>
        <w:rPr>
          <w:sz w:val="16"/>
          <w:szCs w:val="16"/>
        </w:rPr>
      </w:pPr>
      <w:r w:rsidRPr="00F41CFE">
        <w:rPr>
          <w:sz w:val="16"/>
          <w:szCs w:val="16"/>
        </w:rPr>
        <w:t xml:space="preserve">По мнению специалистов на земельном рынке под производственно-складские цели можно выделить следующие сегменты в зависимости от площади:  </w:t>
      </w:r>
    </w:p>
    <w:p w:rsidR="008E2B3C" w:rsidRPr="00F41CFE" w:rsidRDefault="008E2B3C" w:rsidP="008E2B3C">
      <w:pPr>
        <w:shd w:val="clear" w:color="auto" w:fill="FFFFFF"/>
        <w:ind w:firstLine="709"/>
        <w:jc w:val="both"/>
        <w:rPr>
          <w:sz w:val="16"/>
          <w:szCs w:val="16"/>
        </w:rPr>
      </w:pPr>
      <w:r w:rsidRPr="00F41CFE">
        <w:rPr>
          <w:sz w:val="16"/>
          <w:szCs w:val="16"/>
        </w:rPr>
        <w:t>- до 10</w:t>
      </w:r>
      <w:r w:rsidR="00E731B5" w:rsidRPr="00F41CFE">
        <w:rPr>
          <w:sz w:val="16"/>
          <w:szCs w:val="16"/>
        </w:rPr>
        <w:t>0</w:t>
      </w:r>
      <w:r w:rsidRPr="00F41CFE">
        <w:rPr>
          <w:sz w:val="16"/>
          <w:szCs w:val="16"/>
        </w:rPr>
        <w:t xml:space="preserve"> </w:t>
      </w:r>
      <w:proofErr w:type="spellStart"/>
      <w:r w:rsidRPr="00F41CFE">
        <w:rPr>
          <w:sz w:val="16"/>
          <w:szCs w:val="16"/>
        </w:rPr>
        <w:t>кв.м</w:t>
      </w:r>
      <w:proofErr w:type="spellEnd"/>
      <w:r w:rsidRPr="00F41CFE">
        <w:rPr>
          <w:sz w:val="16"/>
          <w:szCs w:val="16"/>
        </w:rPr>
        <w:t>, 10</w:t>
      </w:r>
      <w:r w:rsidR="00E731B5" w:rsidRPr="00F41CFE">
        <w:rPr>
          <w:sz w:val="16"/>
          <w:szCs w:val="16"/>
        </w:rPr>
        <w:t>0-300</w:t>
      </w:r>
      <w:r w:rsidRPr="00F41CFE">
        <w:rPr>
          <w:sz w:val="16"/>
          <w:szCs w:val="16"/>
        </w:rPr>
        <w:t xml:space="preserve"> </w:t>
      </w:r>
      <w:proofErr w:type="spellStart"/>
      <w:r w:rsidRPr="00F41CFE">
        <w:rPr>
          <w:sz w:val="16"/>
          <w:szCs w:val="16"/>
        </w:rPr>
        <w:t>кв.м</w:t>
      </w:r>
      <w:proofErr w:type="spellEnd"/>
      <w:r w:rsidRPr="00F41CFE">
        <w:rPr>
          <w:sz w:val="16"/>
          <w:szCs w:val="16"/>
        </w:rPr>
        <w:t xml:space="preserve">, </w:t>
      </w:r>
      <w:r w:rsidR="00E731B5" w:rsidRPr="00F41CFE">
        <w:rPr>
          <w:sz w:val="16"/>
          <w:szCs w:val="16"/>
        </w:rPr>
        <w:t>300-1000</w:t>
      </w:r>
      <w:r w:rsidRPr="00F41CFE">
        <w:rPr>
          <w:sz w:val="16"/>
          <w:szCs w:val="16"/>
        </w:rPr>
        <w:t xml:space="preserve"> </w:t>
      </w:r>
      <w:proofErr w:type="spellStart"/>
      <w:r w:rsidRPr="00F41CFE">
        <w:rPr>
          <w:sz w:val="16"/>
          <w:szCs w:val="16"/>
        </w:rPr>
        <w:t>кв.м</w:t>
      </w:r>
      <w:proofErr w:type="spellEnd"/>
      <w:r w:rsidRPr="00F41CFE">
        <w:rPr>
          <w:sz w:val="16"/>
          <w:szCs w:val="16"/>
        </w:rPr>
        <w:t xml:space="preserve">, более 1000. </w:t>
      </w:r>
      <w:proofErr w:type="spellStart"/>
      <w:r w:rsidRPr="00F41CFE">
        <w:rPr>
          <w:sz w:val="16"/>
          <w:szCs w:val="16"/>
        </w:rPr>
        <w:t>кв.м</w:t>
      </w:r>
      <w:proofErr w:type="spellEnd"/>
      <w:r w:rsidRPr="00F41CFE">
        <w:rPr>
          <w:sz w:val="16"/>
          <w:szCs w:val="16"/>
        </w:rPr>
        <w:t xml:space="preserve">.  </w:t>
      </w:r>
    </w:p>
    <w:p w:rsidR="008E2B3C" w:rsidRPr="00F41CFE" w:rsidRDefault="008E2B3C" w:rsidP="008E2B3C">
      <w:pPr>
        <w:shd w:val="clear" w:color="auto" w:fill="FFFFFF"/>
        <w:ind w:firstLine="709"/>
        <w:jc w:val="both"/>
        <w:rPr>
          <w:sz w:val="16"/>
          <w:szCs w:val="16"/>
        </w:rPr>
      </w:pPr>
      <w:r w:rsidRPr="00F41CFE">
        <w:rPr>
          <w:sz w:val="16"/>
          <w:szCs w:val="16"/>
        </w:rPr>
        <w:t xml:space="preserve"> Минимальные и максимальные значения корректировки на площадь для </w:t>
      </w:r>
      <w:r w:rsidR="00E731B5" w:rsidRPr="00F41CFE">
        <w:rPr>
          <w:sz w:val="16"/>
          <w:szCs w:val="16"/>
        </w:rPr>
        <w:t>производственно-складской недвижимости находятся в диапазоне 3-28</w:t>
      </w:r>
      <w:r w:rsidRPr="00F41CFE">
        <w:rPr>
          <w:sz w:val="16"/>
          <w:szCs w:val="16"/>
        </w:rPr>
        <w:t>%.</w:t>
      </w:r>
    </w:p>
    <w:p w:rsidR="00B35B89" w:rsidRPr="00F41CFE" w:rsidRDefault="00B35B89" w:rsidP="008E2B3C">
      <w:pPr>
        <w:ind w:firstLine="709"/>
        <w:jc w:val="right"/>
        <w:rPr>
          <w:bCs/>
          <w:sz w:val="16"/>
          <w:szCs w:val="16"/>
        </w:rPr>
      </w:pPr>
    </w:p>
    <w:p w:rsidR="00B35B89" w:rsidRPr="00F41CFE" w:rsidRDefault="00B35B89" w:rsidP="000719B8">
      <w:pPr>
        <w:pStyle w:val="afc"/>
        <w:numPr>
          <w:ilvl w:val="0"/>
          <w:numId w:val="33"/>
        </w:numPr>
        <w:jc w:val="right"/>
        <w:rPr>
          <w:bCs/>
          <w:sz w:val="16"/>
          <w:szCs w:val="16"/>
        </w:rPr>
      </w:pPr>
    </w:p>
    <w:p w:rsidR="008E2B3C" w:rsidRPr="00F41CFE" w:rsidRDefault="00B35B89" w:rsidP="008E2B3C">
      <w:pPr>
        <w:ind w:firstLine="709"/>
        <w:jc w:val="right"/>
        <w:rPr>
          <w:bCs/>
          <w:sz w:val="16"/>
          <w:szCs w:val="16"/>
        </w:rPr>
      </w:pPr>
      <w:r w:rsidRPr="00F41CFE">
        <w:rPr>
          <w:bCs/>
          <w:sz w:val="16"/>
          <w:szCs w:val="16"/>
        </w:rPr>
        <w:t xml:space="preserve"> </w:t>
      </w:r>
      <w:r w:rsidR="00B94B06" w:rsidRPr="00F41CFE">
        <w:rPr>
          <w:bCs/>
          <w:sz w:val="16"/>
          <w:szCs w:val="16"/>
        </w:rPr>
        <w:t>«</w:t>
      </w:r>
      <w:r w:rsidR="008E2B3C" w:rsidRPr="00F41CFE">
        <w:rPr>
          <w:bCs/>
          <w:sz w:val="16"/>
          <w:szCs w:val="16"/>
        </w:rPr>
        <w:t xml:space="preserve">Основные </w:t>
      </w:r>
      <w:r w:rsidR="00B94B06" w:rsidRPr="00F41CFE">
        <w:rPr>
          <w:bCs/>
          <w:sz w:val="16"/>
          <w:szCs w:val="16"/>
        </w:rPr>
        <w:t>внешние</w:t>
      </w:r>
      <w:r w:rsidR="008E2B3C" w:rsidRPr="00F41CFE">
        <w:rPr>
          <w:bCs/>
          <w:sz w:val="16"/>
          <w:szCs w:val="16"/>
        </w:rPr>
        <w:t xml:space="preserve"> факторы, влияющие на стоимость </w:t>
      </w:r>
      <w:r w:rsidR="00B94B06" w:rsidRPr="00F41CFE">
        <w:rPr>
          <w:bCs/>
          <w:sz w:val="16"/>
          <w:szCs w:val="16"/>
        </w:rPr>
        <w:t>производственно-складской надвижимости»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7561"/>
      </w:tblGrid>
      <w:tr w:rsidR="008E2B3C" w:rsidRPr="00F41CFE" w:rsidTr="008E2B3C">
        <w:tc>
          <w:tcPr>
            <w:tcW w:w="2802" w:type="dxa"/>
            <w:shd w:val="clear" w:color="auto" w:fill="auto"/>
          </w:tcPr>
          <w:p w:rsidR="008E2B3C" w:rsidRPr="00F41CFE" w:rsidRDefault="008E2B3C" w:rsidP="008E2B3C">
            <w:pPr>
              <w:jc w:val="center"/>
              <w:rPr>
                <w:rFonts w:eastAsia="Calibri"/>
                <w:b/>
                <w:bCs/>
                <w:sz w:val="16"/>
                <w:szCs w:val="16"/>
              </w:rPr>
            </w:pPr>
            <w:r w:rsidRPr="00F41CFE">
              <w:rPr>
                <w:rFonts w:eastAsia="Calibri"/>
                <w:b/>
                <w:bCs/>
                <w:sz w:val="16"/>
                <w:szCs w:val="16"/>
              </w:rPr>
              <w:t>Фактор</w:t>
            </w:r>
          </w:p>
        </w:tc>
        <w:tc>
          <w:tcPr>
            <w:tcW w:w="7903" w:type="dxa"/>
            <w:shd w:val="clear" w:color="auto" w:fill="auto"/>
          </w:tcPr>
          <w:p w:rsidR="008E2B3C" w:rsidRPr="00F41CFE" w:rsidRDefault="008E2B3C" w:rsidP="008E2B3C">
            <w:pPr>
              <w:jc w:val="center"/>
              <w:rPr>
                <w:rFonts w:eastAsia="Calibri"/>
                <w:b/>
                <w:bCs/>
                <w:sz w:val="16"/>
                <w:szCs w:val="16"/>
              </w:rPr>
            </w:pPr>
            <w:r w:rsidRPr="00F41CFE">
              <w:rPr>
                <w:rFonts w:eastAsia="Calibri"/>
                <w:b/>
                <w:bCs/>
                <w:sz w:val="16"/>
                <w:szCs w:val="16"/>
              </w:rPr>
              <w:t>Влияние</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ВВП страны, региона</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Рост ВВП страны, региона – рост стоимости недвижимости</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Ликвидность рынков капитала</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В фазе кредитного бума – рост стоимости недвижимости, в фазе кредитного сжатия – снижение стоимости недвижимости</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Инфляция</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Рост инфляции – рост стоимости недвижимости</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Кредитные ставки</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Рост кредитных ставок – снижение стоимости недвижимости</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Разрешения на застройку</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Снижение количества разрешений – рост стоимости недвижимости</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Налоговые ставки на землю</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Рост налоговых ставок – снижение стоимости недвижимости</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Миграционные потоки</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Прирост работоспособности населения – рост цен на жилую недвижимость, уменьшение работоспособного населения – стагнация, падение цен на жилую недвижимость</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Цены на недвижимость</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Рост цен на недвижимость – рост цен на земельные участки, падение цен на недвижимость – падение цен на земельные участки</w:t>
            </w:r>
          </w:p>
        </w:tc>
      </w:tr>
      <w:tr w:rsidR="008E2B3C" w:rsidRPr="00F41CFE" w:rsidTr="008E2B3C">
        <w:tc>
          <w:tcPr>
            <w:tcW w:w="2802"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Объемы строительства</w:t>
            </w:r>
          </w:p>
        </w:tc>
        <w:tc>
          <w:tcPr>
            <w:tcW w:w="7903" w:type="dxa"/>
            <w:shd w:val="clear" w:color="auto" w:fill="auto"/>
          </w:tcPr>
          <w:p w:rsidR="008E2B3C" w:rsidRPr="00F41CFE" w:rsidRDefault="008E2B3C" w:rsidP="008E2B3C">
            <w:pPr>
              <w:jc w:val="both"/>
              <w:rPr>
                <w:rFonts w:eastAsia="Calibri"/>
                <w:bCs/>
                <w:sz w:val="16"/>
                <w:szCs w:val="16"/>
              </w:rPr>
            </w:pPr>
            <w:r w:rsidRPr="00F41CFE">
              <w:rPr>
                <w:rFonts w:eastAsia="Calibri"/>
                <w:bCs/>
                <w:sz w:val="16"/>
                <w:szCs w:val="16"/>
              </w:rPr>
              <w:t>Увеличение предложения на стабильном рынке – стагнация или падение цен на недвижимость, увеличение или падение предложения на растущем рынке – рост цен на недвижимость, уменьшение предложения на стабильном рынке – стагнация или рост цен на недвижимость, увеличение или падение на падающем рынке – падение цен на недвижимость</w:t>
            </w:r>
          </w:p>
        </w:tc>
      </w:tr>
    </w:tbl>
    <w:p w:rsidR="008E2B3C" w:rsidRPr="00F41CFE" w:rsidRDefault="008E2B3C" w:rsidP="008E2B3C">
      <w:pPr>
        <w:ind w:firstLine="709"/>
        <w:jc w:val="both"/>
        <w:rPr>
          <w:bCs/>
          <w:sz w:val="16"/>
          <w:szCs w:val="16"/>
        </w:rPr>
      </w:pPr>
      <w:r w:rsidRPr="00F41CFE">
        <w:rPr>
          <w:bCs/>
          <w:sz w:val="16"/>
          <w:szCs w:val="16"/>
        </w:rPr>
        <w:t xml:space="preserve">Данные факторы оказывают опосредованное влияние на цены на </w:t>
      </w:r>
      <w:r w:rsidR="00B94B06" w:rsidRPr="00F41CFE">
        <w:rPr>
          <w:bCs/>
          <w:sz w:val="16"/>
          <w:szCs w:val="16"/>
        </w:rPr>
        <w:t>производственно-складскую недвижимость</w:t>
      </w:r>
      <w:r w:rsidRPr="00F41CFE">
        <w:rPr>
          <w:bCs/>
          <w:sz w:val="16"/>
          <w:szCs w:val="16"/>
        </w:rPr>
        <w:t xml:space="preserve"> через основные </w:t>
      </w:r>
      <w:proofErr w:type="spellStart"/>
      <w:r w:rsidRPr="00F41CFE">
        <w:rPr>
          <w:bCs/>
          <w:sz w:val="16"/>
          <w:szCs w:val="16"/>
        </w:rPr>
        <w:t>ценообразующие</w:t>
      </w:r>
      <w:proofErr w:type="spellEnd"/>
      <w:r w:rsidRPr="00F41CFE">
        <w:rPr>
          <w:bCs/>
          <w:sz w:val="16"/>
          <w:szCs w:val="16"/>
        </w:rPr>
        <w:t xml:space="preserve"> факторы для конкретных сегментов рынка, выявленные при анализе рынка.</w:t>
      </w:r>
    </w:p>
    <w:p w:rsidR="009E0A99" w:rsidRPr="00F41CFE" w:rsidRDefault="009E0A99" w:rsidP="009E0A99">
      <w:pPr>
        <w:ind w:firstLine="426"/>
        <w:jc w:val="both"/>
        <w:rPr>
          <w:sz w:val="16"/>
          <w:szCs w:val="16"/>
        </w:rPr>
      </w:pPr>
    </w:p>
    <w:bookmarkEnd w:id="98"/>
    <w:bookmarkEnd w:id="99"/>
    <w:bookmarkEnd w:id="100"/>
    <w:bookmarkEnd w:id="101"/>
    <w:bookmarkEnd w:id="102"/>
    <w:p w:rsidR="009E0A99" w:rsidRPr="00F41CFE" w:rsidRDefault="009E0A99" w:rsidP="009E0A99">
      <w:pPr>
        <w:ind w:firstLine="426"/>
        <w:rPr>
          <w:sz w:val="16"/>
          <w:szCs w:val="16"/>
        </w:rPr>
      </w:pPr>
    </w:p>
    <w:p w:rsidR="00036F24" w:rsidRPr="00F41CFE" w:rsidRDefault="00036F24" w:rsidP="00036F24">
      <w:pPr>
        <w:ind w:firstLine="360"/>
        <w:jc w:val="both"/>
        <w:rPr>
          <w:sz w:val="16"/>
          <w:szCs w:val="16"/>
        </w:rPr>
      </w:pPr>
    </w:p>
    <w:bookmarkEnd w:id="89"/>
    <w:bookmarkEnd w:id="90"/>
    <w:bookmarkEnd w:id="91"/>
    <w:bookmarkEnd w:id="92"/>
    <w:bookmarkEnd w:id="93"/>
    <w:bookmarkEnd w:id="94"/>
    <w:p w:rsidR="00551E2C" w:rsidRPr="00F41CFE" w:rsidRDefault="00551E2C" w:rsidP="007F41FA">
      <w:pPr>
        <w:ind w:firstLine="567"/>
        <w:rPr>
          <w:sz w:val="16"/>
          <w:szCs w:val="16"/>
        </w:rPr>
      </w:pPr>
    </w:p>
    <w:p w:rsidR="00036F24" w:rsidRPr="00F41CFE" w:rsidRDefault="00551E2C" w:rsidP="006F238E">
      <w:pPr>
        <w:pStyle w:val="1"/>
        <w:pageBreakBefore/>
        <w:rPr>
          <w:b/>
          <w:sz w:val="16"/>
          <w:szCs w:val="16"/>
        </w:rPr>
      </w:pPr>
      <w:r w:rsidRPr="00F41CFE">
        <w:rPr>
          <w:sz w:val="16"/>
          <w:szCs w:val="16"/>
        </w:rPr>
        <w:lastRenderedPageBreak/>
        <w:t xml:space="preserve"> </w:t>
      </w:r>
      <w:bookmarkStart w:id="103" w:name="_Toc364769669"/>
      <w:bookmarkStart w:id="104" w:name="_Toc428449943"/>
      <w:bookmarkStart w:id="105" w:name="_Toc504487248"/>
      <w:bookmarkStart w:id="106" w:name="_Toc511026713"/>
      <w:bookmarkStart w:id="107" w:name="_Toc511026830"/>
      <w:bookmarkStart w:id="108" w:name="_Toc511026956"/>
      <w:bookmarkStart w:id="109" w:name="_Toc511720938"/>
      <w:bookmarkStart w:id="110" w:name="_Toc48984974"/>
      <w:r w:rsidR="00036F24" w:rsidRPr="00F41CFE">
        <w:rPr>
          <w:b/>
          <w:sz w:val="16"/>
          <w:szCs w:val="16"/>
        </w:rPr>
        <w:t>ОПИСАНИЕ ПРОЦЕССА ОЦЕНКИ ОБЪЕКТА ОЦЕНКИ В ЧАСТИ ПРИМЕНЕНИЯ ДОХОДНОГО, ЗАТРАТНОГО И СРАВНИТЕЛЬНОГО ПОДХОДОВ К ОЦЕНКЕ</w:t>
      </w:r>
      <w:bookmarkEnd w:id="103"/>
      <w:r w:rsidR="00421EB3" w:rsidRPr="00F41CFE">
        <w:rPr>
          <w:b/>
          <w:sz w:val="16"/>
          <w:szCs w:val="16"/>
        </w:rPr>
        <w:t>.</w:t>
      </w:r>
      <w:bookmarkEnd w:id="104"/>
    </w:p>
    <w:p w:rsidR="00036F24" w:rsidRPr="00F41CFE" w:rsidRDefault="00036F24" w:rsidP="00036F24">
      <w:pPr>
        <w:pStyle w:val="12"/>
        <w:ind w:firstLine="567"/>
        <w:jc w:val="both"/>
        <w:rPr>
          <w:sz w:val="16"/>
          <w:szCs w:val="16"/>
        </w:rPr>
      </w:pPr>
    </w:p>
    <w:p w:rsidR="00036F24" w:rsidRPr="00F41CFE" w:rsidRDefault="00036F24" w:rsidP="001F0A30">
      <w:pPr>
        <w:spacing w:line="216" w:lineRule="auto"/>
        <w:rPr>
          <w:b/>
          <w:sz w:val="16"/>
          <w:szCs w:val="16"/>
        </w:rPr>
      </w:pPr>
      <w:r w:rsidRPr="00F41CFE">
        <w:rPr>
          <w:b/>
          <w:sz w:val="16"/>
          <w:szCs w:val="16"/>
        </w:rPr>
        <w:t>Определение типа стоимости и обоснование его выбора</w:t>
      </w:r>
    </w:p>
    <w:p w:rsidR="00036F24" w:rsidRPr="00F41CFE" w:rsidRDefault="00036F24" w:rsidP="001F0A30">
      <w:pPr>
        <w:pStyle w:val="a4"/>
        <w:spacing w:after="0" w:line="216" w:lineRule="auto"/>
        <w:ind w:firstLine="709"/>
        <w:jc w:val="both"/>
        <w:rPr>
          <w:snapToGrid w:val="0"/>
          <w:sz w:val="16"/>
          <w:szCs w:val="16"/>
        </w:rPr>
      </w:pPr>
      <w:r w:rsidRPr="00F41CFE">
        <w:rPr>
          <w:snapToGrid w:val="0"/>
          <w:sz w:val="16"/>
          <w:szCs w:val="16"/>
        </w:rPr>
        <w:t>В соответствии с Федеральным стандартом оценки (ФСО№2), утвержденным Мин</w:t>
      </w:r>
      <w:r w:rsidR="001C4BAF" w:rsidRPr="00F41CFE">
        <w:rPr>
          <w:snapToGrid w:val="0"/>
          <w:sz w:val="16"/>
          <w:szCs w:val="16"/>
        </w:rPr>
        <w:t>экономразвития России от 20 мая  2015г.№297</w:t>
      </w:r>
      <w:r w:rsidRPr="00F41CFE">
        <w:rPr>
          <w:snapToGrid w:val="0"/>
          <w:sz w:val="16"/>
          <w:szCs w:val="16"/>
        </w:rPr>
        <w:t>, при осуществлении оценочной деятельности используются следующие виды стоимости объекта оценки:</w:t>
      </w:r>
    </w:p>
    <w:p w:rsidR="00036F24" w:rsidRPr="00F41CFE" w:rsidRDefault="00036F24" w:rsidP="00E851BF">
      <w:pPr>
        <w:pStyle w:val="a4"/>
        <w:numPr>
          <w:ilvl w:val="0"/>
          <w:numId w:val="16"/>
        </w:numPr>
        <w:spacing w:after="0" w:line="216" w:lineRule="auto"/>
        <w:ind w:left="0" w:firstLine="709"/>
        <w:jc w:val="both"/>
        <w:rPr>
          <w:b/>
          <w:sz w:val="16"/>
          <w:szCs w:val="16"/>
        </w:rPr>
      </w:pPr>
      <w:r w:rsidRPr="00F41CFE">
        <w:rPr>
          <w:b/>
          <w:sz w:val="16"/>
          <w:szCs w:val="16"/>
        </w:rPr>
        <w:t>Рыночная стоимость;</w:t>
      </w:r>
    </w:p>
    <w:p w:rsidR="00036F24" w:rsidRPr="00F41CFE" w:rsidRDefault="00036F24" w:rsidP="00E851BF">
      <w:pPr>
        <w:pStyle w:val="a4"/>
        <w:numPr>
          <w:ilvl w:val="0"/>
          <w:numId w:val="16"/>
        </w:numPr>
        <w:spacing w:after="0" w:line="216" w:lineRule="auto"/>
        <w:ind w:left="0" w:firstLine="709"/>
        <w:jc w:val="both"/>
        <w:rPr>
          <w:snapToGrid w:val="0"/>
          <w:sz w:val="16"/>
          <w:szCs w:val="16"/>
        </w:rPr>
      </w:pPr>
      <w:r w:rsidRPr="00F41CFE">
        <w:rPr>
          <w:snapToGrid w:val="0"/>
          <w:sz w:val="16"/>
          <w:szCs w:val="16"/>
        </w:rPr>
        <w:t>Инвестиционная стоимость;</w:t>
      </w:r>
    </w:p>
    <w:p w:rsidR="00036F24" w:rsidRPr="00F41CFE" w:rsidRDefault="00036F24" w:rsidP="00E851BF">
      <w:pPr>
        <w:pStyle w:val="a4"/>
        <w:numPr>
          <w:ilvl w:val="0"/>
          <w:numId w:val="16"/>
        </w:numPr>
        <w:spacing w:after="0" w:line="216" w:lineRule="auto"/>
        <w:ind w:left="0" w:firstLine="709"/>
        <w:jc w:val="both"/>
        <w:rPr>
          <w:snapToGrid w:val="0"/>
          <w:sz w:val="16"/>
          <w:szCs w:val="16"/>
        </w:rPr>
      </w:pPr>
      <w:r w:rsidRPr="00F41CFE">
        <w:rPr>
          <w:snapToGrid w:val="0"/>
          <w:sz w:val="16"/>
          <w:szCs w:val="16"/>
        </w:rPr>
        <w:t>Ликвидационная стоимость;</w:t>
      </w:r>
    </w:p>
    <w:p w:rsidR="00036F24" w:rsidRPr="00F41CFE" w:rsidRDefault="00036F24" w:rsidP="00E851BF">
      <w:pPr>
        <w:pStyle w:val="a4"/>
        <w:numPr>
          <w:ilvl w:val="0"/>
          <w:numId w:val="16"/>
        </w:numPr>
        <w:spacing w:after="0" w:line="216" w:lineRule="auto"/>
        <w:ind w:left="0" w:firstLine="709"/>
        <w:jc w:val="both"/>
        <w:rPr>
          <w:snapToGrid w:val="0"/>
          <w:sz w:val="16"/>
          <w:szCs w:val="16"/>
        </w:rPr>
      </w:pPr>
      <w:r w:rsidRPr="00F41CFE">
        <w:rPr>
          <w:snapToGrid w:val="0"/>
          <w:sz w:val="16"/>
          <w:szCs w:val="16"/>
        </w:rPr>
        <w:t>Кадастровая стоимость.</w:t>
      </w:r>
    </w:p>
    <w:p w:rsidR="00036F24" w:rsidRPr="00F41CFE" w:rsidRDefault="00036F24" w:rsidP="001F0A30">
      <w:pPr>
        <w:pStyle w:val="a4"/>
        <w:spacing w:after="0" w:line="216" w:lineRule="auto"/>
        <w:ind w:firstLine="709"/>
        <w:jc w:val="both"/>
        <w:rPr>
          <w:snapToGrid w:val="0"/>
          <w:sz w:val="16"/>
          <w:szCs w:val="16"/>
        </w:rPr>
      </w:pPr>
      <w:r w:rsidRPr="00F41CFE">
        <w:rPr>
          <w:snapToGrid w:val="0"/>
          <w:sz w:val="16"/>
          <w:szCs w:val="16"/>
        </w:rPr>
        <w:t>Учитывая цель оценки данного отчета, оценка будет осуществляться с позиций рыночной стоимости.</w:t>
      </w:r>
    </w:p>
    <w:p w:rsidR="00036F24" w:rsidRPr="00F41CFE" w:rsidRDefault="00036F24" w:rsidP="001F0A30">
      <w:pPr>
        <w:pStyle w:val="a4"/>
        <w:spacing w:after="0" w:line="216" w:lineRule="auto"/>
        <w:ind w:firstLine="709"/>
        <w:jc w:val="both"/>
        <w:rPr>
          <w:snapToGrid w:val="0"/>
          <w:sz w:val="16"/>
          <w:szCs w:val="16"/>
        </w:rPr>
      </w:pPr>
      <w:r w:rsidRPr="00F41CFE">
        <w:rPr>
          <w:b/>
          <w:i/>
          <w:sz w:val="16"/>
          <w:szCs w:val="16"/>
        </w:rPr>
        <w:t>Рыночная стоимость объекта</w:t>
      </w:r>
      <w:r w:rsidRPr="00F41CFE">
        <w:rPr>
          <w:sz w:val="16"/>
          <w:szCs w:val="16"/>
        </w:rPr>
        <w:t xml:space="preserve"> </w:t>
      </w:r>
      <w:r w:rsidRPr="00F41CFE">
        <w:rPr>
          <w:snapToGrid w:val="0"/>
          <w:sz w:val="16"/>
          <w:szCs w:val="16"/>
        </w:rPr>
        <w:t>-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036F24" w:rsidRPr="00F41CFE" w:rsidRDefault="00036F24" w:rsidP="001F0A30">
      <w:pPr>
        <w:pStyle w:val="a4"/>
        <w:numPr>
          <w:ilvl w:val="0"/>
          <w:numId w:val="4"/>
        </w:numPr>
        <w:tabs>
          <w:tab w:val="clear" w:pos="2847"/>
          <w:tab w:val="num" w:pos="-4678"/>
          <w:tab w:val="num" w:pos="567"/>
        </w:tabs>
        <w:spacing w:after="0" w:line="216" w:lineRule="auto"/>
        <w:ind w:left="0" w:firstLine="709"/>
        <w:jc w:val="both"/>
        <w:rPr>
          <w:snapToGrid w:val="0"/>
          <w:sz w:val="16"/>
          <w:szCs w:val="16"/>
        </w:rPr>
      </w:pPr>
      <w:r w:rsidRPr="00F41CFE">
        <w:rPr>
          <w:snapToGrid w:val="0"/>
          <w:sz w:val="16"/>
          <w:szCs w:val="16"/>
        </w:rPr>
        <w:t>одна сторона сделки не обязана отчуждать объект оценки, а другая сторона не обязана принимать исполнение;</w:t>
      </w:r>
    </w:p>
    <w:p w:rsidR="00036F24" w:rsidRPr="00F41CFE"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16"/>
          <w:szCs w:val="16"/>
        </w:rPr>
      </w:pPr>
      <w:r w:rsidRPr="00F41CFE">
        <w:rPr>
          <w:snapToGrid w:val="0"/>
          <w:sz w:val="16"/>
          <w:szCs w:val="16"/>
        </w:rPr>
        <w:t>стороны сделки хорошо осведомлены о предмете сделки и действуют в своих интересах;</w:t>
      </w:r>
    </w:p>
    <w:p w:rsidR="00036F24" w:rsidRPr="00F41CFE"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16"/>
          <w:szCs w:val="16"/>
        </w:rPr>
      </w:pPr>
      <w:r w:rsidRPr="00F41CFE">
        <w:rPr>
          <w:snapToGrid w:val="0"/>
          <w:sz w:val="16"/>
          <w:szCs w:val="16"/>
        </w:rPr>
        <w:t>объект оценки представлен на открытый рынок посредством публичной оферты, типичной для аналогичных объектов оценки;</w:t>
      </w:r>
    </w:p>
    <w:p w:rsidR="00036F24" w:rsidRPr="00F41CFE"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16"/>
          <w:szCs w:val="16"/>
        </w:rPr>
      </w:pPr>
      <w:r w:rsidRPr="00F41CFE">
        <w:rPr>
          <w:snapToGrid w:val="0"/>
          <w:sz w:val="16"/>
          <w:szCs w:val="16"/>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036F24" w:rsidRPr="00F41CFE"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16"/>
          <w:szCs w:val="16"/>
        </w:rPr>
      </w:pPr>
      <w:r w:rsidRPr="00F41CFE">
        <w:rPr>
          <w:snapToGrid w:val="0"/>
          <w:sz w:val="16"/>
          <w:szCs w:val="16"/>
        </w:rPr>
        <w:t>платеж за объект оценки выражен в денежной форме.</w:t>
      </w:r>
    </w:p>
    <w:p w:rsidR="00036F24" w:rsidRPr="00F41CFE" w:rsidRDefault="00036F24" w:rsidP="001F0A30">
      <w:pPr>
        <w:spacing w:line="216" w:lineRule="auto"/>
        <w:ind w:firstLine="709"/>
        <w:jc w:val="both"/>
        <w:rPr>
          <w:sz w:val="16"/>
          <w:szCs w:val="16"/>
        </w:rPr>
      </w:pPr>
      <w:r w:rsidRPr="00F41CFE">
        <w:rPr>
          <w:snapToGrid w:val="0"/>
          <w:sz w:val="16"/>
          <w:szCs w:val="16"/>
        </w:rPr>
        <w:t>(Ст.3 Федерального Закона от 29.07.98 №135-Ф3).</w:t>
      </w:r>
    </w:p>
    <w:p w:rsidR="00036F24" w:rsidRPr="00F41CFE" w:rsidRDefault="00036F24" w:rsidP="001F0A30">
      <w:pPr>
        <w:spacing w:line="216" w:lineRule="auto"/>
        <w:ind w:firstLine="709"/>
        <w:jc w:val="both"/>
        <w:rPr>
          <w:sz w:val="16"/>
          <w:szCs w:val="16"/>
        </w:rPr>
      </w:pPr>
    </w:p>
    <w:p w:rsidR="00036F24" w:rsidRPr="00F41CFE" w:rsidRDefault="00036F24" w:rsidP="001F0A30">
      <w:pPr>
        <w:pStyle w:val="130"/>
        <w:spacing w:line="216" w:lineRule="auto"/>
        <w:ind w:firstLine="567"/>
        <w:jc w:val="both"/>
        <w:rPr>
          <w:sz w:val="16"/>
          <w:szCs w:val="16"/>
        </w:rPr>
      </w:pPr>
      <w:r w:rsidRPr="00F41CFE">
        <w:rPr>
          <w:sz w:val="16"/>
          <w:szCs w:val="16"/>
        </w:rPr>
        <w:t>Определение стоимости осуществляется с учетом всех факторов, существенно влияющих  как на рынок недвижимости в целом, так и непосредственно на ценность рассматриваемого объекта.</w:t>
      </w:r>
    </w:p>
    <w:p w:rsidR="00036F24" w:rsidRPr="00F41CFE" w:rsidRDefault="00036F24" w:rsidP="001F0A30">
      <w:pPr>
        <w:pStyle w:val="130"/>
        <w:spacing w:line="216" w:lineRule="auto"/>
        <w:ind w:firstLine="567"/>
        <w:jc w:val="both"/>
        <w:rPr>
          <w:sz w:val="16"/>
          <w:szCs w:val="16"/>
        </w:rPr>
      </w:pPr>
      <w:r w:rsidRPr="00F41CFE">
        <w:rPr>
          <w:sz w:val="16"/>
          <w:szCs w:val="16"/>
        </w:rPr>
        <w:t>При определении стоимости улучшенной недвижимости обычно используют три основных подхода:</w:t>
      </w:r>
    </w:p>
    <w:p w:rsidR="00036F24" w:rsidRPr="00F41CFE" w:rsidRDefault="00036F24" w:rsidP="001F0A30">
      <w:pPr>
        <w:pStyle w:val="130"/>
        <w:spacing w:line="216" w:lineRule="auto"/>
        <w:ind w:firstLine="284"/>
        <w:rPr>
          <w:b/>
          <w:sz w:val="16"/>
          <w:szCs w:val="16"/>
        </w:rPr>
      </w:pPr>
      <w:r w:rsidRPr="00F41CFE">
        <w:rPr>
          <w:b/>
          <w:sz w:val="16"/>
          <w:szCs w:val="16"/>
        </w:rPr>
        <w:t>- затратный подход,</w:t>
      </w:r>
    </w:p>
    <w:p w:rsidR="00036F24" w:rsidRPr="00F41CFE" w:rsidRDefault="00036F24" w:rsidP="001F0A30">
      <w:pPr>
        <w:pStyle w:val="130"/>
        <w:spacing w:line="216" w:lineRule="auto"/>
        <w:ind w:firstLine="284"/>
        <w:rPr>
          <w:b/>
          <w:sz w:val="16"/>
          <w:szCs w:val="16"/>
        </w:rPr>
      </w:pPr>
      <w:r w:rsidRPr="00F41CFE">
        <w:rPr>
          <w:b/>
          <w:sz w:val="16"/>
          <w:szCs w:val="16"/>
        </w:rPr>
        <w:t>- сравнительный подход,</w:t>
      </w:r>
    </w:p>
    <w:p w:rsidR="00036F24" w:rsidRPr="00F41CFE" w:rsidRDefault="00036F24" w:rsidP="001F0A30">
      <w:pPr>
        <w:pStyle w:val="130"/>
        <w:spacing w:line="216" w:lineRule="auto"/>
        <w:ind w:firstLine="284"/>
        <w:rPr>
          <w:b/>
          <w:sz w:val="16"/>
          <w:szCs w:val="16"/>
        </w:rPr>
      </w:pPr>
      <w:r w:rsidRPr="00F41CFE">
        <w:rPr>
          <w:b/>
          <w:sz w:val="16"/>
          <w:szCs w:val="16"/>
        </w:rPr>
        <w:t>- доходный подход.</w:t>
      </w:r>
    </w:p>
    <w:p w:rsidR="00036F24" w:rsidRPr="00F41CFE" w:rsidRDefault="00036F24" w:rsidP="001F0A30">
      <w:pPr>
        <w:pStyle w:val="130"/>
        <w:spacing w:line="216" w:lineRule="auto"/>
        <w:rPr>
          <w:sz w:val="16"/>
          <w:szCs w:val="16"/>
        </w:rPr>
      </w:pPr>
    </w:p>
    <w:p w:rsidR="00036F24" w:rsidRPr="00F41CFE" w:rsidRDefault="00036F24" w:rsidP="001F0A30">
      <w:pPr>
        <w:spacing w:line="216" w:lineRule="auto"/>
        <w:ind w:firstLine="709"/>
        <w:jc w:val="both"/>
        <w:rPr>
          <w:sz w:val="16"/>
          <w:szCs w:val="16"/>
        </w:rPr>
      </w:pPr>
      <w:r w:rsidRPr="00F41CFE">
        <w:rPr>
          <w:sz w:val="16"/>
          <w:szCs w:val="16"/>
        </w:rPr>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оценку объекта собственности на основании данных того подхода или подходов, которые расценены как наиболее надежные.</w:t>
      </w:r>
    </w:p>
    <w:p w:rsidR="00036F24" w:rsidRPr="00F41CFE" w:rsidRDefault="00036F24" w:rsidP="00036F24">
      <w:pPr>
        <w:ind w:firstLine="709"/>
        <w:jc w:val="both"/>
        <w:rPr>
          <w:sz w:val="16"/>
          <w:szCs w:val="16"/>
        </w:rPr>
      </w:pPr>
    </w:p>
    <w:p w:rsidR="00036F24" w:rsidRPr="00F41CFE" w:rsidRDefault="00036F24" w:rsidP="00036F24">
      <w:pPr>
        <w:ind w:firstLine="709"/>
        <w:jc w:val="both"/>
        <w:rPr>
          <w:sz w:val="16"/>
          <w:szCs w:val="16"/>
        </w:rPr>
      </w:pPr>
    </w:p>
    <w:p w:rsidR="001F0A30" w:rsidRPr="00F41CFE" w:rsidRDefault="001F0A30" w:rsidP="001F0A30">
      <w:pPr>
        <w:pStyle w:val="20"/>
        <w:numPr>
          <w:ilvl w:val="0"/>
          <w:numId w:val="0"/>
        </w:numPr>
        <w:ind w:left="142"/>
        <w:rPr>
          <w:b/>
          <w:color w:val="000000" w:themeColor="text1"/>
          <w:sz w:val="16"/>
          <w:szCs w:val="16"/>
        </w:rPr>
      </w:pPr>
      <w:bookmarkStart w:id="111" w:name="_Toc411079248"/>
      <w:bookmarkStart w:id="112" w:name="_Toc428449944"/>
      <w:r w:rsidRPr="00F41CFE">
        <w:rPr>
          <w:b/>
          <w:color w:val="000000" w:themeColor="text1"/>
          <w:sz w:val="16"/>
          <w:szCs w:val="16"/>
        </w:rPr>
        <w:t xml:space="preserve">8.1. </w:t>
      </w:r>
      <w:bookmarkStart w:id="113" w:name="_Toc409535656"/>
      <w:bookmarkStart w:id="114" w:name="_Toc410985332"/>
      <w:r w:rsidRPr="00F41CFE">
        <w:rPr>
          <w:b/>
          <w:color w:val="000000" w:themeColor="text1"/>
          <w:sz w:val="16"/>
          <w:szCs w:val="16"/>
        </w:rPr>
        <w:t>Обоснование использования подходов.</w:t>
      </w:r>
      <w:bookmarkEnd w:id="111"/>
      <w:bookmarkEnd w:id="112"/>
      <w:bookmarkEnd w:id="113"/>
      <w:bookmarkEnd w:id="114"/>
    </w:p>
    <w:p w:rsidR="001F0A30" w:rsidRPr="00F41CFE" w:rsidRDefault="001F0A30" w:rsidP="001F0A30">
      <w:pPr>
        <w:rPr>
          <w:sz w:val="16"/>
          <w:szCs w:val="16"/>
        </w:rPr>
      </w:pPr>
    </w:p>
    <w:p w:rsidR="001F0A30" w:rsidRPr="00F41CFE" w:rsidRDefault="001F0A30" w:rsidP="001F0A30">
      <w:pPr>
        <w:ind w:firstLine="567"/>
        <w:jc w:val="both"/>
        <w:rPr>
          <w:sz w:val="16"/>
          <w:szCs w:val="16"/>
        </w:rPr>
      </w:pPr>
      <w:r w:rsidRPr="00F41CFE">
        <w:rPr>
          <w:sz w:val="16"/>
          <w:szCs w:val="16"/>
        </w:rPr>
        <w:t>Согласно ФСО №1 п.20 «Оценщик при проведении оценки обязан использовать затратный, сравнительный и доходный подходы к оценке или обосновать отказ от использования того или иного подхода».</w:t>
      </w:r>
    </w:p>
    <w:p w:rsidR="001F0A30" w:rsidRPr="00F41CFE" w:rsidRDefault="001F0A30" w:rsidP="001F0A30">
      <w:pPr>
        <w:pStyle w:val="25"/>
        <w:ind w:firstLine="567"/>
        <w:jc w:val="center"/>
        <w:rPr>
          <w:sz w:val="16"/>
          <w:szCs w:val="16"/>
          <w:u w:val="single"/>
        </w:rPr>
      </w:pPr>
      <w:r w:rsidRPr="00F41CFE">
        <w:rPr>
          <w:sz w:val="16"/>
          <w:szCs w:val="16"/>
          <w:u w:val="single"/>
        </w:rPr>
        <w:t>Затратный подход.</w:t>
      </w:r>
    </w:p>
    <w:p w:rsidR="001F0A30" w:rsidRPr="00F41CFE" w:rsidRDefault="001F0A30" w:rsidP="001F0A30">
      <w:pPr>
        <w:pStyle w:val="25"/>
        <w:ind w:firstLine="567"/>
        <w:jc w:val="both"/>
        <w:rPr>
          <w:sz w:val="16"/>
          <w:szCs w:val="16"/>
        </w:rPr>
      </w:pPr>
      <w:r w:rsidRPr="00F41CFE">
        <w:rPr>
          <w:sz w:val="16"/>
          <w:szCs w:val="16"/>
        </w:rPr>
        <w:t>Согласно ФСО №1 п.23 «Затратный подход применяется, когда существует возможность заменить объект оценки другим объектом, который либо является точной копией объекта оценки, либо имеет аналогичные полезные свойства»</w:t>
      </w:r>
    </w:p>
    <w:p w:rsidR="001F0A30" w:rsidRPr="00F41CFE" w:rsidRDefault="001F0A30" w:rsidP="001F0A30">
      <w:pPr>
        <w:pStyle w:val="25"/>
        <w:ind w:firstLine="567"/>
        <w:jc w:val="both"/>
        <w:rPr>
          <w:sz w:val="16"/>
          <w:szCs w:val="16"/>
        </w:rPr>
      </w:pPr>
      <w:r w:rsidRPr="00F41CFE">
        <w:rPr>
          <w:sz w:val="16"/>
          <w:szCs w:val="16"/>
        </w:rPr>
        <w:t>Согласно ФСО №7 п.24а «Затратный подход рекомендуется применять для оценки объектов недвижимости – земельный участков, застроенных объектами капитального строительства, или объектов капитального строительства, но не их частей, например жилых и нежилых помещений».</w:t>
      </w:r>
    </w:p>
    <w:p w:rsidR="001F0A30" w:rsidRPr="00F41CFE" w:rsidRDefault="001F0A30" w:rsidP="001F0A30">
      <w:pPr>
        <w:pStyle w:val="25"/>
        <w:ind w:firstLine="567"/>
        <w:rPr>
          <w:i/>
          <w:sz w:val="16"/>
          <w:szCs w:val="16"/>
        </w:rPr>
      </w:pPr>
      <w:r w:rsidRPr="00F41CFE">
        <w:rPr>
          <w:i/>
          <w:sz w:val="16"/>
          <w:szCs w:val="16"/>
        </w:rPr>
        <w:t>Вывод:</w:t>
      </w:r>
    </w:p>
    <w:p w:rsidR="001F0A30" w:rsidRPr="00F41CFE" w:rsidRDefault="001F0A30" w:rsidP="001F0A30">
      <w:pPr>
        <w:pStyle w:val="25"/>
        <w:ind w:firstLine="567"/>
        <w:jc w:val="both"/>
        <w:rPr>
          <w:sz w:val="16"/>
          <w:szCs w:val="16"/>
        </w:rPr>
      </w:pPr>
      <w:r w:rsidRPr="00F41CFE">
        <w:rPr>
          <w:sz w:val="16"/>
          <w:szCs w:val="16"/>
        </w:rPr>
        <w:t>Затратный подход применен.</w:t>
      </w:r>
    </w:p>
    <w:p w:rsidR="001F0A30" w:rsidRPr="00F41CFE" w:rsidRDefault="001F0A30" w:rsidP="001F0A30">
      <w:pPr>
        <w:pStyle w:val="25"/>
        <w:ind w:firstLine="567"/>
        <w:jc w:val="both"/>
        <w:rPr>
          <w:sz w:val="16"/>
          <w:szCs w:val="16"/>
        </w:rPr>
      </w:pPr>
    </w:p>
    <w:p w:rsidR="001F0A30" w:rsidRPr="00F41CFE" w:rsidRDefault="001F0A30" w:rsidP="001F0A30">
      <w:pPr>
        <w:pStyle w:val="25"/>
        <w:ind w:firstLine="567"/>
        <w:jc w:val="center"/>
        <w:rPr>
          <w:sz w:val="16"/>
          <w:szCs w:val="16"/>
          <w:u w:val="single"/>
        </w:rPr>
      </w:pPr>
      <w:r w:rsidRPr="00F41CFE">
        <w:rPr>
          <w:sz w:val="16"/>
          <w:szCs w:val="16"/>
          <w:u w:val="single"/>
        </w:rPr>
        <w:t>Сравнительный подход.</w:t>
      </w:r>
    </w:p>
    <w:p w:rsidR="001F0A30" w:rsidRPr="00F41CFE" w:rsidRDefault="001F0A30" w:rsidP="001F0A30">
      <w:pPr>
        <w:pStyle w:val="25"/>
        <w:ind w:firstLine="567"/>
        <w:jc w:val="both"/>
        <w:rPr>
          <w:sz w:val="16"/>
          <w:szCs w:val="16"/>
        </w:rPr>
      </w:pPr>
      <w:r w:rsidRPr="00F41CFE">
        <w:rPr>
          <w:sz w:val="16"/>
          <w:szCs w:val="16"/>
        </w:rPr>
        <w:t>Согласно ФСО №1 п.22 «Сравнительный подход применяется, когда существует достоверная и доступная для анализа информация о ценах и характеристиках объектов-аналогов.»</w:t>
      </w:r>
    </w:p>
    <w:p w:rsidR="001F0A30" w:rsidRPr="00F41CFE" w:rsidRDefault="001F0A30" w:rsidP="001F0A30">
      <w:pPr>
        <w:pStyle w:val="25"/>
        <w:ind w:firstLine="567"/>
        <w:jc w:val="both"/>
        <w:rPr>
          <w:sz w:val="16"/>
          <w:szCs w:val="16"/>
        </w:rPr>
      </w:pPr>
      <w:r w:rsidRPr="00F41CFE">
        <w:rPr>
          <w:sz w:val="16"/>
          <w:szCs w:val="16"/>
        </w:rPr>
        <w:t>Согласно ФСО №7 п.22а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p w:rsidR="008B0081" w:rsidRPr="00F41CFE" w:rsidRDefault="001F0A30" w:rsidP="006E1B90">
      <w:pPr>
        <w:ind w:firstLine="426"/>
        <w:jc w:val="both"/>
        <w:rPr>
          <w:sz w:val="16"/>
          <w:szCs w:val="16"/>
        </w:rPr>
      </w:pPr>
      <w:r w:rsidRPr="00F41CFE">
        <w:rPr>
          <w:i/>
          <w:sz w:val="16"/>
          <w:szCs w:val="16"/>
        </w:rPr>
        <w:t>Вывод:</w:t>
      </w:r>
      <w:r w:rsidR="00BE1F6C" w:rsidRPr="00F41CFE">
        <w:rPr>
          <w:i/>
          <w:sz w:val="16"/>
          <w:szCs w:val="16"/>
        </w:rPr>
        <w:t xml:space="preserve"> </w:t>
      </w:r>
      <w:r w:rsidR="00EC1174" w:rsidRPr="00F41CFE">
        <w:rPr>
          <w:i/>
          <w:sz w:val="16"/>
          <w:szCs w:val="16"/>
        </w:rPr>
        <w:t>С</w:t>
      </w:r>
      <w:r w:rsidR="006E1B90" w:rsidRPr="00F41CFE">
        <w:rPr>
          <w:sz w:val="16"/>
          <w:szCs w:val="16"/>
        </w:rPr>
        <w:t>равнительный подход применен.</w:t>
      </w:r>
    </w:p>
    <w:p w:rsidR="001F0A30" w:rsidRPr="00F41CFE" w:rsidRDefault="001F0A30" w:rsidP="001F0A30">
      <w:pPr>
        <w:pStyle w:val="25"/>
        <w:ind w:firstLine="567"/>
        <w:rPr>
          <w:sz w:val="16"/>
          <w:szCs w:val="16"/>
        </w:rPr>
      </w:pPr>
    </w:p>
    <w:p w:rsidR="001F0A30" w:rsidRPr="00F41CFE" w:rsidRDefault="001F0A30" w:rsidP="001F0A30">
      <w:pPr>
        <w:ind w:firstLine="567"/>
        <w:jc w:val="center"/>
        <w:rPr>
          <w:sz w:val="16"/>
          <w:szCs w:val="16"/>
          <w:u w:val="single"/>
        </w:rPr>
      </w:pPr>
      <w:r w:rsidRPr="00F41CFE">
        <w:rPr>
          <w:sz w:val="16"/>
          <w:szCs w:val="16"/>
          <w:u w:val="single"/>
        </w:rPr>
        <w:t>Доходный подход.</w:t>
      </w:r>
    </w:p>
    <w:p w:rsidR="001F0A30" w:rsidRPr="00F41CFE" w:rsidRDefault="001F0A30" w:rsidP="001F0A30">
      <w:pPr>
        <w:ind w:firstLine="567"/>
        <w:jc w:val="both"/>
        <w:rPr>
          <w:sz w:val="16"/>
          <w:szCs w:val="16"/>
        </w:rPr>
      </w:pPr>
      <w:r w:rsidRPr="00F41CFE">
        <w:rPr>
          <w:sz w:val="16"/>
          <w:szCs w:val="16"/>
        </w:rPr>
        <w:t>Согласно ФСО №1 п.21 «Доходный подход применяется, когда существует достоверная информация, позволяющая прогнозировать будущие доходы, которые объект оценки способен приносить, а так же связанные с объектом оценки расходы.»</w:t>
      </w:r>
    </w:p>
    <w:p w:rsidR="001F0A30" w:rsidRPr="00F41CFE" w:rsidRDefault="001F0A30" w:rsidP="001F0A30">
      <w:pPr>
        <w:ind w:firstLine="567"/>
        <w:jc w:val="both"/>
        <w:rPr>
          <w:sz w:val="16"/>
          <w:szCs w:val="16"/>
        </w:rPr>
      </w:pPr>
      <w:r w:rsidRPr="00F41CFE">
        <w:rPr>
          <w:sz w:val="16"/>
          <w:szCs w:val="16"/>
        </w:rPr>
        <w:t>Согласно ФСО №7 п.23а «Доходный подход применяется для оценки недвижимости, генерирующей или способной генерировать потоки доходов».</w:t>
      </w:r>
    </w:p>
    <w:p w:rsidR="00DB5102" w:rsidRPr="00F41CFE" w:rsidRDefault="001F0A30" w:rsidP="006E1B90">
      <w:pPr>
        <w:pStyle w:val="25"/>
        <w:ind w:firstLine="567"/>
        <w:jc w:val="both"/>
        <w:rPr>
          <w:sz w:val="16"/>
          <w:szCs w:val="16"/>
        </w:rPr>
      </w:pPr>
      <w:r w:rsidRPr="00F41CFE">
        <w:rPr>
          <w:i/>
          <w:sz w:val="16"/>
          <w:szCs w:val="16"/>
        </w:rPr>
        <w:t>Вывод:</w:t>
      </w:r>
      <w:r w:rsidR="00EC1174" w:rsidRPr="00F41CFE">
        <w:rPr>
          <w:i/>
          <w:sz w:val="16"/>
          <w:szCs w:val="16"/>
        </w:rPr>
        <w:t xml:space="preserve"> Д</w:t>
      </w:r>
      <w:r w:rsidR="006E1B90" w:rsidRPr="00F41CFE">
        <w:rPr>
          <w:sz w:val="16"/>
          <w:szCs w:val="16"/>
        </w:rPr>
        <w:t>оходный подход применен.</w:t>
      </w:r>
    </w:p>
    <w:p w:rsidR="005A2801" w:rsidRPr="00F41CFE" w:rsidRDefault="005A2801" w:rsidP="00DB5102">
      <w:pPr>
        <w:pStyle w:val="25"/>
        <w:ind w:firstLine="567"/>
        <w:jc w:val="both"/>
        <w:rPr>
          <w:sz w:val="16"/>
          <w:szCs w:val="16"/>
        </w:rPr>
      </w:pPr>
    </w:p>
    <w:p w:rsidR="001F0A30" w:rsidRPr="00F41CFE" w:rsidRDefault="002773EE" w:rsidP="00EC1174">
      <w:pPr>
        <w:pStyle w:val="25"/>
        <w:ind w:firstLine="567"/>
        <w:jc w:val="both"/>
        <w:rPr>
          <w:sz w:val="16"/>
          <w:szCs w:val="16"/>
        </w:rPr>
      </w:pPr>
      <w:r w:rsidRPr="00F41CFE">
        <w:rPr>
          <w:sz w:val="16"/>
          <w:szCs w:val="16"/>
        </w:rPr>
        <w:t xml:space="preserve"> </w:t>
      </w:r>
    </w:p>
    <w:p w:rsidR="001F0A30" w:rsidRPr="00F41CFE" w:rsidRDefault="001F0A30" w:rsidP="00036F24">
      <w:pPr>
        <w:ind w:firstLine="709"/>
        <w:jc w:val="both"/>
        <w:rPr>
          <w:sz w:val="16"/>
          <w:szCs w:val="16"/>
        </w:rPr>
      </w:pPr>
    </w:p>
    <w:p w:rsidR="00036F24" w:rsidRPr="00F41CFE" w:rsidRDefault="00541674" w:rsidP="00036F24">
      <w:pPr>
        <w:pStyle w:val="20"/>
        <w:numPr>
          <w:ilvl w:val="0"/>
          <w:numId w:val="0"/>
        </w:numPr>
        <w:rPr>
          <w:b/>
          <w:sz w:val="16"/>
          <w:szCs w:val="16"/>
        </w:rPr>
      </w:pPr>
      <w:bookmarkStart w:id="115" w:name="_Toc364769670"/>
      <w:bookmarkStart w:id="116" w:name="_Toc428449945"/>
      <w:bookmarkEnd w:id="105"/>
      <w:bookmarkEnd w:id="106"/>
      <w:bookmarkEnd w:id="107"/>
      <w:bookmarkEnd w:id="108"/>
      <w:bookmarkEnd w:id="109"/>
      <w:bookmarkEnd w:id="110"/>
      <w:r w:rsidRPr="00F41CFE">
        <w:rPr>
          <w:b/>
          <w:sz w:val="16"/>
          <w:szCs w:val="16"/>
        </w:rPr>
        <w:t>8.2</w:t>
      </w:r>
      <w:r w:rsidR="00036F24" w:rsidRPr="00F41CFE">
        <w:rPr>
          <w:b/>
          <w:sz w:val="16"/>
          <w:szCs w:val="16"/>
        </w:rPr>
        <w:t>. Затратный подход</w:t>
      </w:r>
      <w:bookmarkEnd w:id="115"/>
      <w:bookmarkEnd w:id="116"/>
    </w:p>
    <w:p w:rsidR="00036F24" w:rsidRPr="00F41CFE" w:rsidRDefault="00036F24" w:rsidP="00036F24">
      <w:pPr>
        <w:rPr>
          <w:sz w:val="16"/>
          <w:szCs w:val="16"/>
        </w:rPr>
      </w:pPr>
    </w:p>
    <w:p w:rsidR="00421EB3" w:rsidRPr="00F41CFE" w:rsidRDefault="00421EB3" w:rsidP="00421EB3">
      <w:pPr>
        <w:pStyle w:val="3"/>
        <w:rPr>
          <w:sz w:val="16"/>
          <w:szCs w:val="16"/>
        </w:rPr>
      </w:pPr>
      <w:bookmarkStart w:id="117" w:name="_Toc364267036"/>
      <w:bookmarkStart w:id="118" w:name="_Toc407963516"/>
      <w:bookmarkStart w:id="119" w:name="_Toc364267037"/>
      <w:bookmarkStart w:id="120" w:name="_Toc407963517"/>
      <w:bookmarkStart w:id="121" w:name="_Toc504487249"/>
      <w:bookmarkStart w:id="122" w:name="_Toc511026714"/>
      <w:bookmarkStart w:id="123" w:name="_Toc511026831"/>
      <w:bookmarkStart w:id="124" w:name="_Toc511026957"/>
      <w:bookmarkStart w:id="125" w:name="_Toc511720939"/>
      <w:bookmarkStart w:id="126" w:name="_Toc48984975"/>
      <w:r w:rsidRPr="00F41CFE">
        <w:rPr>
          <w:sz w:val="16"/>
          <w:szCs w:val="16"/>
        </w:rPr>
        <w:t>8.2.1. Теоретическая часть.</w:t>
      </w:r>
      <w:bookmarkEnd w:id="117"/>
      <w:bookmarkEnd w:id="118"/>
    </w:p>
    <w:p w:rsidR="00421EB3" w:rsidRPr="00F41CFE" w:rsidRDefault="00421EB3" w:rsidP="00421EB3">
      <w:pPr>
        <w:pStyle w:val="25"/>
        <w:ind w:firstLine="567"/>
        <w:jc w:val="both"/>
        <w:rPr>
          <w:sz w:val="16"/>
          <w:szCs w:val="16"/>
        </w:rPr>
      </w:pPr>
      <w:r w:rsidRPr="00F41CFE">
        <w:rPr>
          <w:sz w:val="16"/>
          <w:szCs w:val="16"/>
        </w:rPr>
        <w:t xml:space="preserve">Затратный подход основывается на изучении возможностей инвестора в приобретении недвижимости и исходит из того, что инвестор, проявляя должную благоразумность, не заплатит за объект большую сумму, чем та, в которую обойдется получение соответствующего участка под застройку и возведение аналогичного по назначению и качеству здания в обозримый период без  существенных задержек. </w:t>
      </w:r>
    </w:p>
    <w:p w:rsidR="00421EB3" w:rsidRPr="00F41CFE" w:rsidRDefault="00421EB3" w:rsidP="00421EB3">
      <w:pPr>
        <w:pStyle w:val="25"/>
        <w:ind w:firstLine="567"/>
        <w:jc w:val="both"/>
        <w:rPr>
          <w:b/>
          <w:i/>
          <w:sz w:val="16"/>
          <w:szCs w:val="16"/>
        </w:rPr>
      </w:pPr>
    </w:p>
    <w:p w:rsidR="00421EB3" w:rsidRPr="00F41CFE" w:rsidRDefault="00421EB3" w:rsidP="00421EB3">
      <w:pPr>
        <w:pStyle w:val="25"/>
        <w:ind w:firstLine="567"/>
        <w:jc w:val="both"/>
        <w:rPr>
          <w:b/>
          <w:i/>
          <w:sz w:val="16"/>
          <w:szCs w:val="16"/>
        </w:rPr>
      </w:pPr>
      <w:r w:rsidRPr="00F41CFE">
        <w:rPr>
          <w:b/>
          <w:i/>
          <w:sz w:val="16"/>
          <w:szCs w:val="16"/>
        </w:rPr>
        <w:t>Определение рыночной стоимости земельного участка.</w:t>
      </w:r>
    </w:p>
    <w:p w:rsidR="00421EB3" w:rsidRPr="00F41CFE" w:rsidRDefault="00421EB3" w:rsidP="00421EB3">
      <w:pPr>
        <w:pStyle w:val="25"/>
        <w:ind w:firstLine="567"/>
        <w:jc w:val="both"/>
        <w:rPr>
          <w:sz w:val="16"/>
          <w:szCs w:val="16"/>
        </w:rPr>
      </w:pPr>
    </w:p>
    <w:p w:rsidR="00421EB3" w:rsidRPr="00F41CFE" w:rsidRDefault="00421EB3" w:rsidP="00421EB3">
      <w:pPr>
        <w:pStyle w:val="25"/>
        <w:ind w:firstLine="567"/>
        <w:jc w:val="both"/>
        <w:rPr>
          <w:sz w:val="16"/>
          <w:szCs w:val="16"/>
        </w:rPr>
      </w:pPr>
      <w:r w:rsidRPr="00F41CFE">
        <w:rPr>
          <w:sz w:val="16"/>
          <w:szCs w:val="16"/>
        </w:rPr>
        <w:t>Как правило, при оценке рыночной стоимости земельных участков используются метод сравнения продаж, метод выделения, метод распределения, метод капитализации земельной ренты, метод остатка, метод предполагаемого использования.</w:t>
      </w:r>
    </w:p>
    <w:p w:rsidR="00421EB3" w:rsidRPr="00F41CFE" w:rsidRDefault="00421EB3" w:rsidP="00421EB3">
      <w:pPr>
        <w:pStyle w:val="25"/>
        <w:ind w:firstLine="567"/>
        <w:jc w:val="both"/>
        <w:rPr>
          <w:sz w:val="16"/>
          <w:szCs w:val="16"/>
        </w:rPr>
      </w:pPr>
      <w:r w:rsidRPr="00F41CFE">
        <w:rPr>
          <w:sz w:val="16"/>
          <w:szCs w:val="16"/>
        </w:rPr>
        <w:t>На современном этапе, оценщику представляется наиболее применимым при развитом рынке -  метод сравнения продаж, при отсутствии достаточной информации – метод выделения и метод остатка.</w:t>
      </w:r>
    </w:p>
    <w:p w:rsidR="00421EB3" w:rsidRPr="00F41CFE" w:rsidRDefault="00421EB3" w:rsidP="00421EB3">
      <w:pPr>
        <w:pStyle w:val="25"/>
        <w:ind w:firstLine="567"/>
        <w:jc w:val="both"/>
        <w:rPr>
          <w:b/>
          <w:i/>
          <w:sz w:val="16"/>
          <w:szCs w:val="16"/>
        </w:rPr>
      </w:pPr>
    </w:p>
    <w:p w:rsidR="00421EB3" w:rsidRPr="00F41CFE" w:rsidRDefault="00421EB3" w:rsidP="00421EB3">
      <w:pPr>
        <w:pStyle w:val="25"/>
        <w:ind w:firstLine="567"/>
        <w:jc w:val="both"/>
        <w:rPr>
          <w:b/>
          <w:i/>
          <w:sz w:val="16"/>
          <w:szCs w:val="16"/>
        </w:rPr>
      </w:pPr>
      <w:r w:rsidRPr="00F41CFE">
        <w:rPr>
          <w:b/>
          <w:i/>
          <w:sz w:val="16"/>
          <w:szCs w:val="16"/>
        </w:rPr>
        <w:t>Определение рыночной стоимости улучшения.</w:t>
      </w:r>
    </w:p>
    <w:p w:rsidR="00421EB3" w:rsidRPr="00F41CFE" w:rsidRDefault="00421EB3" w:rsidP="00421EB3">
      <w:pPr>
        <w:pStyle w:val="25"/>
        <w:ind w:firstLine="567"/>
        <w:jc w:val="both"/>
        <w:rPr>
          <w:b/>
          <w:i/>
          <w:sz w:val="16"/>
          <w:szCs w:val="16"/>
        </w:rPr>
      </w:pPr>
    </w:p>
    <w:p w:rsidR="00421EB3" w:rsidRPr="00F41CFE" w:rsidRDefault="00421EB3" w:rsidP="00421EB3">
      <w:pPr>
        <w:ind w:right="-1" w:firstLine="709"/>
        <w:rPr>
          <w:sz w:val="16"/>
          <w:szCs w:val="16"/>
        </w:rPr>
      </w:pPr>
      <w:r w:rsidRPr="00F41CFE">
        <w:rPr>
          <w:sz w:val="16"/>
          <w:szCs w:val="16"/>
        </w:rPr>
        <w:lastRenderedPageBreak/>
        <w:t>В зависимости от типа объекта оценки и цели оценки, стоимость может быть рассчитана на базе стоимости воспроизводства или стоимости замещения.</w:t>
      </w:r>
    </w:p>
    <w:p w:rsidR="00421EB3" w:rsidRPr="00F41CFE" w:rsidRDefault="00421EB3" w:rsidP="00421EB3">
      <w:pPr>
        <w:ind w:firstLine="540"/>
        <w:rPr>
          <w:sz w:val="16"/>
          <w:szCs w:val="16"/>
        </w:rPr>
      </w:pPr>
      <w:r w:rsidRPr="00F41CFE">
        <w:rPr>
          <w:i/>
          <w:sz w:val="16"/>
          <w:szCs w:val="16"/>
        </w:rPr>
        <w:t>Стоимость воспроизводства</w:t>
      </w:r>
      <w:r w:rsidRPr="00F41CFE">
        <w:rPr>
          <w:sz w:val="16"/>
          <w:szCs w:val="16"/>
        </w:rPr>
        <w:t xml:space="preserve"> объекта оценки – сумма затрат в рыночных ценах, существующих на дату проведения оценки на создание объекта, идентичного объекту оценки, с применением идентичных материалов и технологий, с учетом износа объекта оценки.</w:t>
      </w:r>
    </w:p>
    <w:p w:rsidR="00421EB3" w:rsidRPr="00F41CFE" w:rsidRDefault="00421EB3" w:rsidP="00421EB3">
      <w:pPr>
        <w:ind w:right="-1" w:firstLine="567"/>
        <w:rPr>
          <w:sz w:val="16"/>
          <w:szCs w:val="16"/>
        </w:rPr>
      </w:pPr>
      <w:r w:rsidRPr="00F41CFE">
        <w:rPr>
          <w:i/>
          <w:sz w:val="16"/>
          <w:szCs w:val="16"/>
        </w:rPr>
        <w:t>Стоимость замещения</w:t>
      </w:r>
      <w:r w:rsidRPr="00F41CFE">
        <w:rPr>
          <w:sz w:val="16"/>
          <w:szCs w:val="16"/>
        </w:rPr>
        <w:t xml:space="preserve"> объекта оценки – сумма затрат на создание объекта, аналогичного объекту оценки, в рыночных ценах, существующих на дату оценки, с учетом износа объекта оценки.</w:t>
      </w:r>
    </w:p>
    <w:p w:rsidR="00421EB3" w:rsidRPr="00F41CFE" w:rsidRDefault="00421EB3" w:rsidP="00421EB3">
      <w:pPr>
        <w:pStyle w:val="25"/>
        <w:ind w:firstLine="567"/>
        <w:jc w:val="both"/>
        <w:rPr>
          <w:sz w:val="16"/>
          <w:szCs w:val="16"/>
        </w:rPr>
      </w:pPr>
      <w:r w:rsidRPr="00F41CFE">
        <w:rPr>
          <w:sz w:val="16"/>
          <w:szCs w:val="16"/>
        </w:rPr>
        <w:t xml:space="preserve">Данный подход оценки может привести к объективным результатам, если возможно точно оценить величины стоимости и износа объекта при условии относительного равновесия спроса и предложения на рынке недвижимости. </w:t>
      </w:r>
    </w:p>
    <w:p w:rsidR="00421EB3" w:rsidRPr="00F41CFE" w:rsidRDefault="00421EB3" w:rsidP="00421EB3">
      <w:pPr>
        <w:widowControl w:val="0"/>
        <w:spacing w:line="240" w:lineRule="exact"/>
        <w:ind w:firstLine="425"/>
        <w:rPr>
          <w:sz w:val="16"/>
          <w:szCs w:val="16"/>
        </w:rPr>
      </w:pPr>
    </w:p>
    <w:p w:rsidR="00421EB3" w:rsidRPr="00F41CFE" w:rsidRDefault="00421EB3" w:rsidP="00421EB3">
      <w:pPr>
        <w:widowControl w:val="0"/>
        <w:spacing w:line="240" w:lineRule="exact"/>
        <w:ind w:firstLine="425"/>
        <w:rPr>
          <w:noProof/>
          <w:sz w:val="16"/>
          <w:szCs w:val="16"/>
        </w:rPr>
      </w:pPr>
      <w:r w:rsidRPr="00F41CFE">
        <w:rPr>
          <w:sz w:val="16"/>
          <w:szCs w:val="16"/>
        </w:rPr>
        <w:t>Расчеты по затратному подходу проводят в следующем порядке</w:t>
      </w:r>
      <w:r w:rsidRPr="00F41CFE">
        <w:rPr>
          <w:noProof/>
          <w:sz w:val="16"/>
          <w:szCs w:val="16"/>
        </w:rPr>
        <w:t>:</w:t>
      </w:r>
    </w:p>
    <w:p w:rsidR="00421EB3" w:rsidRPr="00F41CFE" w:rsidRDefault="00421EB3" w:rsidP="00421EB3">
      <w:pPr>
        <w:widowControl w:val="0"/>
        <w:spacing w:before="140" w:line="240" w:lineRule="exact"/>
        <w:ind w:left="709" w:hanging="283"/>
        <w:rPr>
          <w:sz w:val="16"/>
          <w:szCs w:val="16"/>
        </w:rPr>
      </w:pPr>
      <w:r w:rsidRPr="00F41CFE">
        <w:rPr>
          <w:noProof/>
          <w:sz w:val="16"/>
          <w:szCs w:val="16"/>
        </w:rPr>
        <w:t>1.</w:t>
      </w:r>
      <w:r w:rsidRPr="00F41CFE">
        <w:rPr>
          <w:sz w:val="16"/>
          <w:szCs w:val="16"/>
        </w:rPr>
        <w:t xml:space="preserve"> Определение  полной стоимости замещения здания (сооружения);</w:t>
      </w:r>
    </w:p>
    <w:p w:rsidR="00421EB3" w:rsidRPr="00F41CFE" w:rsidRDefault="00421EB3" w:rsidP="00421EB3">
      <w:pPr>
        <w:widowControl w:val="0"/>
        <w:spacing w:line="260" w:lineRule="exact"/>
        <w:ind w:left="709" w:hanging="283"/>
        <w:rPr>
          <w:sz w:val="16"/>
          <w:szCs w:val="16"/>
        </w:rPr>
      </w:pPr>
      <w:r w:rsidRPr="00F41CFE">
        <w:rPr>
          <w:noProof/>
          <w:sz w:val="16"/>
          <w:szCs w:val="16"/>
        </w:rPr>
        <w:t xml:space="preserve">2. </w:t>
      </w:r>
      <w:r w:rsidRPr="00F41CFE">
        <w:rPr>
          <w:sz w:val="16"/>
          <w:szCs w:val="16"/>
        </w:rPr>
        <w:t>Определение стоимостной величины износов</w:t>
      </w:r>
      <w:r w:rsidRPr="00F41CFE">
        <w:rPr>
          <w:noProof/>
          <w:sz w:val="16"/>
          <w:szCs w:val="16"/>
        </w:rPr>
        <w:t>:</w:t>
      </w:r>
      <w:r w:rsidRPr="00F41CFE">
        <w:rPr>
          <w:sz w:val="16"/>
          <w:szCs w:val="16"/>
        </w:rPr>
        <w:t xml:space="preserve"> физического, функционального, внешней среды;</w:t>
      </w:r>
    </w:p>
    <w:p w:rsidR="00421EB3" w:rsidRPr="00F41CFE" w:rsidRDefault="00421EB3" w:rsidP="00421EB3">
      <w:pPr>
        <w:widowControl w:val="0"/>
        <w:spacing w:line="220" w:lineRule="exact"/>
        <w:ind w:left="709" w:hanging="283"/>
        <w:rPr>
          <w:sz w:val="16"/>
          <w:szCs w:val="16"/>
        </w:rPr>
      </w:pPr>
      <w:r w:rsidRPr="00F41CFE">
        <w:rPr>
          <w:noProof/>
          <w:sz w:val="16"/>
          <w:szCs w:val="16"/>
        </w:rPr>
        <w:t xml:space="preserve">3. Корректировка </w:t>
      </w:r>
      <w:r w:rsidRPr="00F41CFE">
        <w:rPr>
          <w:sz w:val="16"/>
          <w:szCs w:val="16"/>
        </w:rPr>
        <w:t xml:space="preserve"> полной стоимости  воспроизводства (замещения) на величину износов;</w:t>
      </w:r>
    </w:p>
    <w:p w:rsidR="00421EB3" w:rsidRPr="00F41CFE" w:rsidRDefault="00421EB3" w:rsidP="00421EB3">
      <w:pPr>
        <w:ind w:left="709" w:hanging="283"/>
        <w:rPr>
          <w:sz w:val="16"/>
          <w:szCs w:val="16"/>
        </w:rPr>
      </w:pPr>
    </w:p>
    <w:p w:rsidR="00421EB3" w:rsidRPr="00F41CFE" w:rsidRDefault="00421EB3" w:rsidP="00421EB3">
      <w:pPr>
        <w:pStyle w:val="31"/>
        <w:ind w:firstLine="567"/>
        <w:rPr>
          <w:sz w:val="16"/>
          <w:szCs w:val="16"/>
        </w:rPr>
      </w:pPr>
      <w:bookmarkStart w:id="127" w:name="_Toc495224350"/>
      <w:r w:rsidRPr="00F41CFE">
        <w:rPr>
          <w:sz w:val="16"/>
          <w:szCs w:val="16"/>
        </w:rPr>
        <w:t>При отсутствии у заказчика проектно-сметной документации определение стоимости воспроизводства (замещения) оцениваемого здания (сооружения) производятся с использованием сборников «Укрупненных показателей восстановительной стоимости зданий и сооружений для переоценки основных фондов». При этом расчеты полной стоимости воспроизводства производятся  в  следующем порядке:</w:t>
      </w:r>
    </w:p>
    <w:p w:rsidR="00421EB3" w:rsidRPr="00F41CFE" w:rsidRDefault="00421EB3" w:rsidP="00421EB3">
      <w:pPr>
        <w:ind w:firstLine="567"/>
        <w:rPr>
          <w:sz w:val="16"/>
          <w:szCs w:val="16"/>
        </w:rPr>
      </w:pPr>
      <w:r w:rsidRPr="00F41CFE">
        <w:rPr>
          <w:sz w:val="16"/>
          <w:szCs w:val="16"/>
        </w:rPr>
        <w:t>1.  Определение  полной стоимости  воспроизводства объекта - аналога  на  измеритель   в  базисном  уровне  цен  (</w:t>
      </w:r>
      <w:proofErr w:type="spellStart"/>
      <w:r w:rsidRPr="00F41CFE">
        <w:rPr>
          <w:sz w:val="16"/>
          <w:szCs w:val="16"/>
        </w:rPr>
        <w:t>Ст</w:t>
      </w:r>
      <w:proofErr w:type="spellEnd"/>
      <w:r w:rsidRPr="00F41CFE">
        <w:rPr>
          <w:sz w:val="16"/>
          <w:szCs w:val="16"/>
        </w:rPr>
        <w:t>)  непосредственно  по  таблице  УПВС.</w:t>
      </w:r>
    </w:p>
    <w:p w:rsidR="00421EB3" w:rsidRPr="00F41CFE" w:rsidRDefault="00421EB3" w:rsidP="00421EB3">
      <w:pPr>
        <w:ind w:firstLine="567"/>
        <w:rPr>
          <w:sz w:val="16"/>
          <w:szCs w:val="16"/>
        </w:rPr>
      </w:pPr>
      <w:r w:rsidRPr="00F41CFE">
        <w:rPr>
          <w:sz w:val="16"/>
          <w:szCs w:val="16"/>
        </w:rPr>
        <w:t>2. Корректировка  полной стоимости  воспроизводства на  измеритель  в  базисном  уровне  цен    при  отличии  объекта - аналога  от объекта  оценки.</w:t>
      </w:r>
    </w:p>
    <w:p w:rsidR="00421EB3" w:rsidRPr="00F41CFE" w:rsidRDefault="00421EB3" w:rsidP="00421EB3">
      <w:pPr>
        <w:ind w:firstLine="567"/>
        <w:rPr>
          <w:sz w:val="16"/>
          <w:szCs w:val="16"/>
        </w:rPr>
      </w:pPr>
      <w:r w:rsidRPr="00F41CFE">
        <w:rPr>
          <w:sz w:val="16"/>
          <w:szCs w:val="16"/>
        </w:rPr>
        <w:t>Этот  этап  выполняется  в  соответствии  с  указаниями  Общей  части  УПВС  и  технической  части  сборника</w:t>
      </w:r>
    </w:p>
    <w:p w:rsidR="00421EB3" w:rsidRPr="00F41CFE" w:rsidRDefault="00421EB3" w:rsidP="00421EB3">
      <w:pPr>
        <w:ind w:firstLine="567"/>
        <w:jc w:val="right"/>
        <w:rPr>
          <w:sz w:val="16"/>
          <w:szCs w:val="16"/>
        </w:rPr>
      </w:pPr>
      <w:r w:rsidRPr="00F41CFE">
        <w:rPr>
          <w:position w:val="-28"/>
          <w:sz w:val="16"/>
          <w:szCs w:val="16"/>
        </w:rPr>
        <w:object w:dxaOrig="21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34.5pt" o:ole="" fillcolor="window">
            <v:imagedata r:id="rId22" o:title=""/>
          </v:shape>
          <o:OLEObject Type="Embed" ProgID="Equation.3" ShapeID="_x0000_i1025" DrawAspect="Content" ObjectID="_1529065126" r:id="rId23"/>
        </w:object>
      </w:r>
      <w:r w:rsidRPr="00F41CFE">
        <w:rPr>
          <w:sz w:val="16"/>
          <w:szCs w:val="16"/>
        </w:rPr>
        <w:t>,</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(1)</w:t>
      </w:r>
    </w:p>
    <w:p w:rsidR="00421EB3" w:rsidRPr="00F41CFE" w:rsidRDefault="00421EB3" w:rsidP="00421EB3">
      <w:pPr>
        <w:rPr>
          <w:sz w:val="16"/>
          <w:szCs w:val="16"/>
        </w:rPr>
      </w:pPr>
      <w:r w:rsidRPr="00F41CFE">
        <w:rPr>
          <w:sz w:val="16"/>
          <w:szCs w:val="16"/>
        </w:rPr>
        <w:t xml:space="preserve">где    </w:t>
      </w:r>
      <w:r w:rsidRPr="00F41CFE">
        <w:rPr>
          <w:position w:val="-12"/>
          <w:sz w:val="16"/>
          <w:szCs w:val="16"/>
        </w:rPr>
        <w:object w:dxaOrig="540" w:dyaOrig="380">
          <v:shape id="_x0000_i1026" type="#_x0000_t75" style="width:21.75pt;height:15.75pt" o:ole="">
            <v:imagedata r:id="rId24" o:title=""/>
          </v:shape>
          <o:OLEObject Type="Embed" ProgID="Equation.3" ShapeID="_x0000_i1026" DrawAspect="Content" ObjectID="_1529065127" r:id="rId25"/>
        </w:object>
      </w:r>
      <w:r w:rsidRPr="00F41CFE">
        <w:rPr>
          <w:sz w:val="16"/>
          <w:szCs w:val="16"/>
          <w:vertAlign w:val="subscript"/>
        </w:rPr>
        <w:t xml:space="preserve"> </w:t>
      </w:r>
      <w:r w:rsidRPr="00F41CFE">
        <w:rPr>
          <w:sz w:val="16"/>
          <w:szCs w:val="16"/>
        </w:rPr>
        <w:t xml:space="preserve"> – полная стоимость  воспроизводства на измеритель с учетом поправок;</w:t>
      </w:r>
    </w:p>
    <w:p w:rsidR="00421EB3" w:rsidRPr="00F41CFE" w:rsidRDefault="00421EB3" w:rsidP="00421EB3">
      <w:pPr>
        <w:ind w:firstLine="567"/>
        <w:rPr>
          <w:i/>
          <w:sz w:val="16"/>
          <w:szCs w:val="16"/>
        </w:rPr>
      </w:pPr>
      <w:proofErr w:type="spellStart"/>
      <w:r w:rsidRPr="00F41CFE">
        <w:rPr>
          <w:i/>
          <w:sz w:val="16"/>
          <w:szCs w:val="16"/>
        </w:rPr>
        <w:t>Ст</w:t>
      </w:r>
      <w:proofErr w:type="spellEnd"/>
      <w:r w:rsidRPr="00F41CFE">
        <w:rPr>
          <w:i/>
          <w:sz w:val="16"/>
          <w:szCs w:val="16"/>
        </w:rPr>
        <w:t xml:space="preserve">   </w:t>
      </w:r>
      <w:r w:rsidRPr="00F41CFE">
        <w:rPr>
          <w:sz w:val="16"/>
          <w:szCs w:val="16"/>
        </w:rPr>
        <w:t>–  полная стоимость  воспроизводства измерителя  в  базисном  уровне  цен</w:t>
      </w:r>
    </w:p>
    <w:p w:rsidR="00421EB3" w:rsidRPr="00F41CFE" w:rsidRDefault="00421EB3" w:rsidP="00421EB3">
      <w:pPr>
        <w:ind w:firstLine="567"/>
        <w:rPr>
          <w:sz w:val="16"/>
          <w:szCs w:val="16"/>
        </w:rPr>
      </w:pPr>
      <w:proofErr w:type="spellStart"/>
      <w:r w:rsidRPr="00F41CFE">
        <w:rPr>
          <w:i/>
          <w:sz w:val="16"/>
          <w:szCs w:val="16"/>
        </w:rPr>
        <w:t>Кпр</w:t>
      </w:r>
      <w:r w:rsidRPr="00F41CFE">
        <w:rPr>
          <w:i/>
          <w:sz w:val="16"/>
          <w:szCs w:val="16"/>
          <w:vertAlign w:val="subscript"/>
          <w:lang w:val="en-US"/>
        </w:rPr>
        <w:t>i</w:t>
      </w:r>
      <w:proofErr w:type="spellEnd"/>
      <w:r w:rsidRPr="00F41CFE">
        <w:rPr>
          <w:i/>
          <w:sz w:val="16"/>
          <w:szCs w:val="16"/>
        </w:rPr>
        <w:t xml:space="preserve"> </w:t>
      </w:r>
      <w:r w:rsidRPr="00F41CFE">
        <w:rPr>
          <w:i/>
          <w:sz w:val="16"/>
          <w:szCs w:val="16"/>
          <w:vertAlign w:val="subscript"/>
        </w:rPr>
        <w:t xml:space="preserve"> </w:t>
      </w:r>
      <w:r w:rsidRPr="00F41CFE">
        <w:rPr>
          <w:sz w:val="16"/>
          <w:szCs w:val="16"/>
        </w:rPr>
        <w:t xml:space="preserve">– </w:t>
      </w:r>
      <w:r w:rsidRPr="00F41CFE">
        <w:rPr>
          <w:i/>
          <w:sz w:val="16"/>
          <w:szCs w:val="16"/>
          <w:vertAlign w:val="subscript"/>
        </w:rPr>
        <w:t xml:space="preserve"> </w:t>
      </w:r>
      <w:r w:rsidRPr="00F41CFE">
        <w:rPr>
          <w:sz w:val="16"/>
          <w:szCs w:val="16"/>
        </w:rPr>
        <w:t>поправочные  коэффициенты  на  следующие  факторы:</w:t>
      </w:r>
    </w:p>
    <w:p w:rsidR="00421EB3" w:rsidRPr="00F41CFE" w:rsidRDefault="00421EB3" w:rsidP="00421EB3">
      <w:pPr>
        <w:numPr>
          <w:ilvl w:val="0"/>
          <w:numId w:val="2"/>
        </w:numPr>
        <w:jc w:val="both"/>
        <w:rPr>
          <w:sz w:val="16"/>
          <w:szCs w:val="16"/>
        </w:rPr>
      </w:pPr>
      <w:r w:rsidRPr="00F41CFE">
        <w:rPr>
          <w:sz w:val="16"/>
          <w:szCs w:val="16"/>
        </w:rPr>
        <w:t>месторасположение  объекта  оценки;</w:t>
      </w:r>
    </w:p>
    <w:p w:rsidR="00421EB3" w:rsidRPr="00F41CFE" w:rsidRDefault="00421EB3" w:rsidP="00421EB3">
      <w:pPr>
        <w:numPr>
          <w:ilvl w:val="0"/>
          <w:numId w:val="2"/>
        </w:numPr>
        <w:jc w:val="both"/>
        <w:rPr>
          <w:sz w:val="16"/>
          <w:szCs w:val="16"/>
        </w:rPr>
      </w:pPr>
      <w:r w:rsidRPr="00F41CFE">
        <w:rPr>
          <w:sz w:val="16"/>
          <w:szCs w:val="16"/>
        </w:rPr>
        <w:t>отличия  по  типам  основных  несущих  конструкций;</w:t>
      </w:r>
    </w:p>
    <w:p w:rsidR="00421EB3" w:rsidRPr="00F41CFE" w:rsidRDefault="00421EB3" w:rsidP="00421EB3">
      <w:pPr>
        <w:numPr>
          <w:ilvl w:val="0"/>
          <w:numId w:val="2"/>
        </w:numPr>
        <w:jc w:val="both"/>
        <w:rPr>
          <w:sz w:val="16"/>
          <w:szCs w:val="16"/>
        </w:rPr>
      </w:pPr>
      <w:r w:rsidRPr="00F41CFE">
        <w:rPr>
          <w:sz w:val="16"/>
          <w:szCs w:val="16"/>
        </w:rPr>
        <w:t>расхождение  технических  характеристик  прочих  конструктивных элементов  здания (сооружения)</w:t>
      </w:r>
    </w:p>
    <w:p w:rsidR="00421EB3" w:rsidRPr="00F41CFE" w:rsidRDefault="00421EB3" w:rsidP="00421EB3">
      <w:pPr>
        <w:ind w:firstLine="567"/>
        <w:rPr>
          <w:sz w:val="16"/>
          <w:szCs w:val="16"/>
        </w:rPr>
      </w:pPr>
      <w:r w:rsidRPr="00F41CFE">
        <w:rPr>
          <w:sz w:val="16"/>
          <w:szCs w:val="16"/>
        </w:rPr>
        <w:t xml:space="preserve">3. Определение полной стоимости воспроизводства (замещения) оцениваемого здания (сооружения) в  базисном  уровне  цен  </w:t>
      </w:r>
    </w:p>
    <w:p w:rsidR="00421EB3" w:rsidRPr="00F41CFE" w:rsidRDefault="00421EB3" w:rsidP="00421EB3">
      <w:pPr>
        <w:ind w:firstLine="567"/>
        <w:jc w:val="right"/>
        <w:rPr>
          <w:i/>
          <w:sz w:val="16"/>
          <w:szCs w:val="16"/>
        </w:rPr>
      </w:pPr>
      <w:r w:rsidRPr="00F41CFE">
        <w:rPr>
          <w:i/>
          <w:sz w:val="16"/>
          <w:szCs w:val="16"/>
        </w:rPr>
        <w:t xml:space="preserve">    С</w:t>
      </w:r>
      <w:r w:rsidRPr="00F41CFE">
        <w:rPr>
          <w:i/>
          <w:sz w:val="16"/>
          <w:szCs w:val="16"/>
          <w:vertAlign w:val="subscript"/>
        </w:rPr>
        <w:t>69</w:t>
      </w:r>
      <w:r w:rsidRPr="00F41CFE">
        <w:rPr>
          <w:i/>
          <w:sz w:val="16"/>
          <w:szCs w:val="16"/>
        </w:rPr>
        <w:t xml:space="preserve"> = </w:t>
      </w:r>
      <w:r w:rsidRPr="00F41CFE">
        <w:rPr>
          <w:position w:val="-12"/>
          <w:sz w:val="16"/>
          <w:szCs w:val="16"/>
        </w:rPr>
        <w:object w:dxaOrig="540" w:dyaOrig="380">
          <v:shape id="_x0000_i1027" type="#_x0000_t75" style="width:21.75pt;height:15.75pt" o:ole="">
            <v:imagedata r:id="rId26" o:title=""/>
          </v:shape>
          <o:OLEObject Type="Embed" ProgID="Equation.3" ShapeID="_x0000_i1027" DrawAspect="Content" ObjectID="_1529065128" r:id="rId27"/>
        </w:object>
      </w:r>
      <w:r w:rsidRPr="00F41CFE">
        <w:rPr>
          <w:i/>
          <w:sz w:val="16"/>
          <w:szCs w:val="16"/>
        </w:rPr>
        <w:t xml:space="preserve"> </w:t>
      </w:r>
      <w:r w:rsidRPr="00F41CFE">
        <w:rPr>
          <w:sz w:val="16"/>
          <w:szCs w:val="16"/>
        </w:rPr>
        <w:sym w:font="Symbol" w:char="F0B4"/>
      </w:r>
      <w:r w:rsidRPr="00F41CFE">
        <w:rPr>
          <w:i/>
          <w:sz w:val="16"/>
          <w:szCs w:val="16"/>
        </w:rPr>
        <w:t xml:space="preserve"> </w:t>
      </w:r>
      <w:r w:rsidRPr="00F41CFE">
        <w:rPr>
          <w:i/>
          <w:sz w:val="16"/>
          <w:szCs w:val="16"/>
          <w:lang w:val="en-US"/>
        </w:rPr>
        <w:t>V</w:t>
      </w:r>
      <w:r w:rsidRPr="00F41CFE">
        <w:rPr>
          <w:i/>
          <w:sz w:val="16"/>
          <w:szCs w:val="16"/>
        </w:rPr>
        <w:t>(</w:t>
      </w:r>
      <w:r w:rsidRPr="00F41CFE">
        <w:rPr>
          <w:i/>
          <w:sz w:val="16"/>
          <w:szCs w:val="16"/>
          <w:lang w:val="en-US"/>
        </w:rPr>
        <w:t>S</w:t>
      </w:r>
      <w:r w:rsidRPr="00F41CFE">
        <w:rPr>
          <w:i/>
          <w:sz w:val="16"/>
          <w:szCs w:val="16"/>
        </w:rPr>
        <w:t>,L)</w:t>
      </w:r>
      <w:r w:rsidRPr="00F41CFE">
        <w:rPr>
          <w:sz w:val="16"/>
          <w:szCs w:val="16"/>
        </w:rPr>
        <w:t xml:space="preserve"> ,</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(2)</w:t>
      </w:r>
    </w:p>
    <w:p w:rsidR="00421EB3" w:rsidRPr="00F41CFE" w:rsidRDefault="00421EB3" w:rsidP="00421EB3">
      <w:pPr>
        <w:spacing w:before="240"/>
        <w:rPr>
          <w:sz w:val="16"/>
          <w:szCs w:val="16"/>
        </w:rPr>
      </w:pPr>
      <w:r w:rsidRPr="00F41CFE">
        <w:rPr>
          <w:sz w:val="16"/>
          <w:szCs w:val="16"/>
        </w:rPr>
        <w:t xml:space="preserve">где    </w:t>
      </w:r>
      <w:r w:rsidRPr="00F41CFE">
        <w:rPr>
          <w:i/>
          <w:sz w:val="16"/>
          <w:szCs w:val="16"/>
        </w:rPr>
        <w:t>С</w:t>
      </w:r>
      <w:r w:rsidRPr="00F41CFE">
        <w:rPr>
          <w:i/>
          <w:sz w:val="16"/>
          <w:szCs w:val="16"/>
          <w:vertAlign w:val="subscript"/>
        </w:rPr>
        <w:t xml:space="preserve">69 </w:t>
      </w:r>
      <w:r w:rsidRPr="00F41CFE">
        <w:rPr>
          <w:sz w:val="16"/>
          <w:szCs w:val="16"/>
          <w:vertAlign w:val="subscript"/>
        </w:rPr>
        <w:t xml:space="preserve"> </w:t>
      </w:r>
      <w:r w:rsidRPr="00F41CFE">
        <w:rPr>
          <w:sz w:val="16"/>
          <w:szCs w:val="16"/>
        </w:rPr>
        <w:t>– полная стоимость  воспроизводства (замещения) оцениваемого здания (сооружения) в  ценах  1969 г., руб.;</w:t>
      </w:r>
    </w:p>
    <w:p w:rsidR="00421EB3" w:rsidRPr="00F41CFE" w:rsidRDefault="00421EB3" w:rsidP="00421EB3">
      <w:pPr>
        <w:ind w:firstLine="567"/>
        <w:rPr>
          <w:sz w:val="16"/>
          <w:szCs w:val="16"/>
        </w:rPr>
      </w:pPr>
      <w:r w:rsidRPr="00F41CFE">
        <w:rPr>
          <w:i/>
          <w:sz w:val="16"/>
          <w:szCs w:val="16"/>
          <w:lang w:val="en-US"/>
        </w:rPr>
        <w:t>V</w:t>
      </w:r>
      <w:r w:rsidRPr="00F41CFE">
        <w:rPr>
          <w:i/>
          <w:sz w:val="16"/>
          <w:szCs w:val="16"/>
        </w:rPr>
        <w:t xml:space="preserve"> (</w:t>
      </w:r>
      <w:r w:rsidRPr="00F41CFE">
        <w:rPr>
          <w:i/>
          <w:sz w:val="16"/>
          <w:szCs w:val="16"/>
          <w:lang w:val="en-US"/>
        </w:rPr>
        <w:t>S</w:t>
      </w:r>
      <w:r w:rsidRPr="00F41CFE">
        <w:rPr>
          <w:i/>
          <w:sz w:val="16"/>
          <w:szCs w:val="16"/>
        </w:rPr>
        <w:t>,L)</w:t>
      </w:r>
      <w:r w:rsidRPr="00F41CFE">
        <w:rPr>
          <w:sz w:val="16"/>
          <w:szCs w:val="16"/>
        </w:rPr>
        <w:t xml:space="preserve">   – строительный  объем  (общая площадь,  длина) здания (сооружения), </w:t>
      </w:r>
      <w:proofErr w:type="spellStart"/>
      <w:r w:rsidRPr="00F41CFE">
        <w:rPr>
          <w:sz w:val="16"/>
          <w:szCs w:val="16"/>
        </w:rPr>
        <w:t>куб.м</w:t>
      </w:r>
      <w:proofErr w:type="spellEnd"/>
      <w:r w:rsidRPr="00F41CFE">
        <w:rPr>
          <w:sz w:val="16"/>
          <w:szCs w:val="16"/>
        </w:rPr>
        <w:t>. (</w:t>
      </w:r>
      <w:proofErr w:type="spellStart"/>
      <w:r w:rsidRPr="00F41CFE">
        <w:rPr>
          <w:sz w:val="16"/>
          <w:szCs w:val="16"/>
        </w:rPr>
        <w:t>кв.м</w:t>
      </w:r>
      <w:proofErr w:type="spellEnd"/>
      <w:r w:rsidRPr="00F41CFE">
        <w:rPr>
          <w:sz w:val="16"/>
          <w:szCs w:val="16"/>
        </w:rPr>
        <w:t xml:space="preserve">., </w:t>
      </w:r>
      <w:proofErr w:type="spellStart"/>
      <w:r w:rsidRPr="00F41CFE">
        <w:rPr>
          <w:sz w:val="16"/>
          <w:szCs w:val="16"/>
        </w:rPr>
        <w:t>п.м</w:t>
      </w:r>
      <w:proofErr w:type="spellEnd"/>
      <w:r w:rsidRPr="00F41CFE">
        <w:rPr>
          <w:sz w:val="16"/>
          <w:szCs w:val="16"/>
        </w:rPr>
        <w:t>.).</w:t>
      </w:r>
    </w:p>
    <w:p w:rsidR="00421EB3" w:rsidRPr="00F41CFE" w:rsidRDefault="00421EB3" w:rsidP="00421EB3">
      <w:pPr>
        <w:ind w:firstLine="567"/>
        <w:rPr>
          <w:sz w:val="16"/>
          <w:szCs w:val="16"/>
        </w:rPr>
      </w:pPr>
      <w:r w:rsidRPr="00F41CFE">
        <w:rPr>
          <w:sz w:val="16"/>
          <w:szCs w:val="16"/>
        </w:rPr>
        <w:t>4. Пересчет полной стоимости воспроизводства (замещения) оцениваемого здания (сооружения) в текущий уровень цен.</w:t>
      </w:r>
    </w:p>
    <w:p w:rsidR="00421EB3" w:rsidRPr="00F41CFE" w:rsidRDefault="00421EB3" w:rsidP="00421EB3">
      <w:pPr>
        <w:ind w:firstLine="567"/>
        <w:jc w:val="right"/>
        <w:rPr>
          <w:i/>
          <w:sz w:val="16"/>
          <w:szCs w:val="16"/>
        </w:rPr>
      </w:pPr>
      <w:r w:rsidRPr="00F41CFE">
        <w:rPr>
          <w:i/>
          <w:sz w:val="16"/>
          <w:szCs w:val="16"/>
        </w:rPr>
        <w:t xml:space="preserve">     </w:t>
      </w:r>
      <w:proofErr w:type="spellStart"/>
      <w:r w:rsidRPr="00F41CFE">
        <w:rPr>
          <w:i/>
          <w:sz w:val="16"/>
          <w:szCs w:val="16"/>
        </w:rPr>
        <w:t>С</w:t>
      </w:r>
      <w:r w:rsidRPr="00F41CFE">
        <w:rPr>
          <w:i/>
          <w:sz w:val="16"/>
          <w:szCs w:val="16"/>
          <w:vertAlign w:val="subscript"/>
        </w:rPr>
        <w:t>п</w:t>
      </w:r>
      <w:proofErr w:type="spellEnd"/>
      <w:r w:rsidRPr="00F41CFE">
        <w:rPr>
          <w:i/>
          <w:sz w:val="16"/>
          <w:szCs w:val="16"/>
        </w:rPr>
        <w:t xml:space="preserve"> = С</w:t>
      </w:r>
      <w:r w:rsidRPr="00F41CFE">
        <w:rPr>
          <w:i/>
          <w:sz w:val="16"/>
          <w:szCs w:val="16"/>
          <w:vertAlign w:val="subscript"/>
        </w:rPr>
        <w:t>69</w:t>
      </w:r>
      <w:r w:rsidRPr="00F41CFE">
        <w:rPr>
          <w:i/>
          <w:sz w:val="16"/>
          <w:szCs w:val="16"/>
        </w:rPr>
        <w:t xml:space="preserve"> </w:t>
      </w:r>
      <w:r w:rsidRPr="00F41CFE">
        <w:rPr>
          <w:sz w:val="16"/>
          <w:szCs w:val="16"/>
        </w:rPr>
        <w:sym w:font="Symbol" w:char="F0B4"/>
      </w:r>
      <w:r w:rsidRPr="00F41CFE">
        <w:rPr>
          <w:i/>
          <w:sz w:val="16"/>
          <w:szCs w:val="16"/>
        </w:rPr>
        <w:t xml:space="preserve"> </w:t>
      </w:r>
      <w:proofErr w:type="spellStart"/>
      <w:r w:rsidRPr="00F41CFE">
        <w:rPr>
          <w:i/>
          <w:sz w:val="16"/>
          <w:szCs w:val="16"/>
        </w:rPr>
        <w:t>И</w:t>
      </w:r>
      <w:r w:rsidRPr="00F41CFE">
        <w:rPr>
          <w:i/>
          <w:sz w:val="16"/>
          <w:szCs w:val="16"/>
          <w:vertAlign w:val="subscript"/>
        </w:rPr>
        <w:t>т</w:t>
      </w:r>
      <w:proofErr w:type="spellEnd"/>
      <w:r w:rsidRPr="00F41CFE">
        <w:rPr>
          <w:sz w:val="16"/>
          <w:szCs w:val="16"/>
        </w:rPr>
        <w:t>,</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 xml:space="preserve">         </w:t>
      </w:r>
      <w:r w:rsidRPr="00F41CFE">
        <w:rPr>
          <w:sz w:val="16"/>
          <w:szCs w:val="16"/>
        </w:rPr>
        <w:tab/>
        <w:t>(3)</w:t>
      </w:r>
    </w:p>
    <w:p w:rsidR="00421EB3" w:rsidRPr="00F41CFE" w:rsidRDefault="00421EB3" w:rsidP="00421EB3">
      <w:pPr>
        <w:ind w:left="851" w:hanging="567"/>
        <w:rPr>
          <w:sz w:val="16"/>
          <w:szCs w:val="16"/>
        </w:rPr>
      </w:pPr>
      <w:r w:rsidRPr="00F41CFE">
        <w:rPr>
          <w:sz w:val="16"/>
          <w:szCs w:val="16"/>
        </w:rPr>
        <w:t xml:space="preserve">где   </w:t>
      </w:r>
      <w:proofErr w:type="spellStart"/>
      <w:r w:rsidRPr="00F41CFE">
        <w:rPr>
          <w:i/>
          <w:sz w:val="16"/>
          <w:szCs w:val="16"/>
        </w:rPr>
        <w:t>С</w:t>
      </w:r>
      <w:r w:rsidRPr="00F41CFE">
        <w:rPr>
          <w:i/>
          <w:sz w:val="16"/>
          <w:szCs w:val="16"/>
          <w:vertAlign w:val="subscript"/>
        </w:rPr>
        <w:t>п</w:t>
      </w:r>
      <w:proofErr w:type="spellEnd"/>
      <w:r w:rsidRPr="00F41CFE">
        <w:rPr>
          <w:i/>
          <w:sz w:val="16"/>
          <w:szCs w:val="16"/>
          <w:vertAlign w:val="subscript"/>
        </w:rPr>
        <w:t xml:space="preserve"> </w:t>
      </w:r>
      <w:r w:rsidRPr="00F41CFE">
        <w:rPr>
          <w:sz w:val="16"/>
          <w:szCs w:val="16"/>
        </w:rPr>
        <w:t xml:space="preserve"> - полная стоимость воспроизводства (замещения) оцениваемого здания (сооружения) в текущих ценах на дату оценки;</w:t>
      </w:r>
    </w:p>
    <w:p w:rsidR="00421EB3" w:rsidRPr="00F41CFE" w:rsidRDefault="00421EB3" w:rsidP="00421EB3">
      <w:pPr>
        <w:ind w:left="851"/>
        <w:rPr>
          <w:sz w:val="16"/>
          <w:szCs w:val="16"/>
        </w:rPr>
      </w:pPr>
      <w:proofErr w:type="spellStart"/>
      <w:r w:rsidRPr="00F41CFE">
        <w:rPr>
          <w:i/>
          <w:sz w:val="16"/>
          <w:szCs w:val="16"/>
        </w:rPr>
        <w:t>И</w:t>
      </w:r>
      <w:r w:rsidRPr="00F41CFE">
        <w:rPr>
          <w:i/>
          <w:sz w:val="16"/>
          <w:szCs w:val="16"/>
          <w:vertAlign w:val="subscript"/>
        </w:rPr>
        <w:t>т</w:t>
      </w:r>
      <w:proofErr w:type="spellEnd"/>
      <w:r w:rsidRPr="00F41CFE">
        <w:rPr>
          <w:sz w:val="16"/>
          <w:szCs w:val="16"/>
        </w:rPr>
        <w:t xml:space="preserve"> - индекс изменения цен на строительно-монтажные работы из базовых цен 1969 г. в текущие цены 2004 г. </w:t>
      </w:r>
    </w:p>
    <w:p w:rsidR="00421EB3" w:rsidRPr="00F41CFE" w:rsidRDefault="00421EB3" w:rsidP="00421EB3">
      <w:pPr>
        <w:rPr>
          <w:sz w:val="16"/>
          <w:szCs w:val="16"/>
          <w:u w:val="single"/>
        </w:rPr>
      </w:pPr>
      <w:r w:rsidRPr="00F41CFE">
        <w:rPr>
          <w:sz w:val="16"/>
          <w:szCs w:val="16"/>
          <w:u w:val="single"/>
        </w:rPr>
        <w:t>Расчет  индекса:</w:t>
      </w:r>
    </w:p>
    <w:p w:rsidR="00421EB3" w:rsidRPr="00F41CFE" w:rsidRDefault="00421EB3" w:rsidP="00421EB3">
      <w:pPr>
        <w:jc w:val="right"/>
        <w:rPr>
          <w:sz w:val="16"/>
          <w:szCs w:val="16"/>
          <w:u w:val="single"/>
        </w:rPr>
      </w:pPr>
      <w:proofErr w:type="spellStart"/>
      <w:r w:rsidRPr="00F41CFE">
        <w:rPr>
          <w:i/>
          <w:sz w:val="16"/>
          <w:szCs w:val="16"/>
        </w:rPr>
        <w:t>И</w:t>
      </w:r>
      <w:r w:rsidRPr="00F41CFE">
        <w:rPr>
          <w:i/>
          <w:sz w:val="16"/>
          <w:szCs w:val="16"/>
          <w:vertAlign w:val="subscript"/>
        </w:rPr>
        <w:t>т</w:t>
      </w:r>
      <w:proofErr w:type="spellEnd"/>
      <w:r w:rsidRPr="00F41CFE">
        <w:rPr>
          <w:i/>
          <w:sz w:val="16"/>
          <w:szCs w:val="16"/>
          <w:vertAlign w:val="subscript"/>
        </w:rPr>
        <w:t xml:space="preserve"> </w:t>
      </w:r>
      <w:r w:rsidRPr="00F41CFE">
        <w:rPr>
          <w:i/>
          <w:sz w:val="16"/>
          <w:szCs w:val="16"/>
        </w:rPr>
        <w:t>= К</w:t>
      </w:r>
      <w:r w:rsidRPr="00F41CFE">
        <w:rPr>
          <w:i/>
          <w:sz w:val="16"/>
          <w:szCs w:val="16"/>
          <w:vertAlign w:val="subscript"/>
        </w:rPr>
        <w:t>84</w:t>
      </w:r>
      <w:r w:rsidRPr="00F41CFE">
        <w:rPr>
          <w:i/>
          <w:sz w:val="16"/>
          <w:szCs w:val="16"/>
        </w:rPr>
        <w:t xml:space="preserve"> </w:t>
      </w:r>
      <w:r w:rsidRPr="00F41CFE">
        <w:rPr>
          <w:sz w:val="16"/>
          <w:szCs w:val="16"/>
        </w:rPr>
        <w:sym w:font="Symbol" w:char="F0B4"/>
      </w:r>
      <w:r w:rsidRPr="00F41CFE">
        <w:rPr>
          <w:i/>
          <w:sz w:val="16"/>
          <w:szCs w:val="16"/>
        </w:rPr>
        <w:t xml:space="preserve"> </w:t>
      </w:r>
      <w:proofErr w:type="spellStart"/>
      <w:r w:rsidRPr="00F41CFE">
        <w:rPr>
          <w:i/>
          <w:sz w:val="16"/>
          <w:szCs w:val="16"/>
        </w:rPr>
        <w:t>К</w:t>
      </w:r>
      <w:r w:rsidRPr="00F41CFE">
        <w:rPr>
          <w:i/>
          <w:sz w:val="16"/>
          <w:szCs w:val="16"/>
          <w:vertAlign w:val="subscript"/>
        </w:rPr>
        <w:t>т</w:t>
      </w:r>
      <w:proofErr w:type="spellEnd"/>
      <w:r w:rsidRPr="00F41CFE">
        <w:rPr>
          <w:i/>
          <w:sz w:val="16"/>
          <w:szCs w:val="16"/>
          <w:vertAlign w:val="subscript"/>
        </w:rPr>
        <w:t xml:space="preserve"> </w:t>
      </w:r>
      <w:r w:rsidRPr="00F41CFE">
        <w:rPr>
          <w:sz w:val="16"/>
          <w:szCs w:val="16"/>
        </w:rPr>
        <w:sym w:font="Symbol" w:char="F0B4"/>
      </w:r>
      <w:r w:rsidRPr="00F41CFE">
        <w:rPr>
          <w:i/>
          <w:sz w:val="16"/>
          <w:szCs w:val="16"/>
        </w:rPr>
        <w:t xml:space="preserve"> К</w:t>
      </w:r>
      <w:r w:rsidRPr="00F41CFE">
        <w:rPr>
          <w:i/>
          <w:sz w:val="16"/>
          <w:szCs w:val="16"/>
          <w:vertAlign w:val="subscript"/>
        </w:rPr>
        <w:t>и</w:t>
      </w:r>
      <w:r w:rsidRPr="00F41CFE">
        <w:rPr>
          <w:sz w:val="16"/>
          <w:szCs w:val="16"/>
        </w:rPr>
        <w:t xml:space="preserve"> </w:t>
      </w:r>
      <w:r w:rsidRPr="00F41CFE">
        <w:rPr>
          <w:sz w:val="16"/>
          <w:szCs w:val="16"/>
        </w:rPr>
        <w:sym w:font="Symbol" w:char="F0B4"/>
      </w:r>
      <w:r w:rsidRPr="00F41CFE">
        <w:rPr>
          <w:i/>
          <w:sz w:val="16"/>
          <w:szCs w:val="16"/>
        </w:rPr>
        <w:t xml:space="preserve"> </w:t>
      </w:r>
      <w:proofErr w:type="spellStart"/>
      <w:r w:rsidRPr="00F41CFE">
        <w:rPr>
          <w:i/>
          <w:sz w:val="16"/>
          <w:szCs w:val="16"/>
        </w:rPr>
        <w:t>К</w:t>
      </w:r>
      <w:r w:rsidRPr="00F41CFE">
        <w:rPr>
          <w:i/>
          <w:sz w:val="16"/>
          <w:szCs w:val="16"/>
          <w:vertAlign w:val="subscript"/>
        </w:rPr>
        <w:t>пп</w:t>
      </w:r>
      <w:proofErr w:type="spellEnd"/>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(4)</w:t>
      </w:r>
    </w:p>
    <w:p w:rsidR="00421EB3" w:rsidRPr="00F41CFE" w:rsidRDefault="00421EB3" w:rsidP="00421EB3">
      <w:pPr>
        <w:ind w:left="1276" w:hanging="709"/>
        <w:rPr>
          <w:sz w:val="16"/>
          <w:szCs w:val="16"/>
        </w:rPr>
      </w:pPr>
      <w:r w:rsidRPr="00F41CFE">
        <w:rPr>
          <w:sz w:val="16"/>
          <w:szCs w:val="16"/>
        </w:rPr>
        <w:t xml:space="preserve">где    </w:t>
      </w:r>
      <w:r w:rsidRPr="00F41CFE">
        <w:rPr>
          <w:i/>
          <w:sz w:val="16"/>
          <w:szCs w:val="16"/>
        </w:rPr>
        <w:t>К</w:t>
      </w:r>
      <w:r w:rsidRPr="00F41CFE">
        <w:rPr>
          <w:i/>
          <w:sz w:val="16"/>
          <w:szCs w:val="16"/>
          <w:vertAlign w:val="subscript"/>
        </w:rPr>
        <w:t>84</w:t>
      </w:r>
      <w:r w:rsidRPr="00F41CFE">
        <w:rPr>
          <w:i/>
          <w:sz w:val="16"/>
          <w:szCs w:val="16"/>
        </w:rPr>
        <w:t xml:space="preserve"> </w:t>
      </w:r>
      <w:r w:rsidRPr="00F41CFE">
        <w:rPr>
          <w:sz w:val="16"/>
          <w:szCs w:val="16"/>
        </w:rPr>
        <w:t>- индекс перехода из сметных цен 1969 г. в сметные цены 1984 г. Источник - Индексы изменения сметной стоимости строительно-монтажных работ по отраслям народного хозяйства, отраслям промышленности и направлениям в составе отраслей, (Приложение № I к постановлению Госстроя СССР от 11 мая 1983 г. № 94 «Об утверждении индексов»)</w:t>
      </w:r>
    </w:p>
    <w:p w:rsidR="00421EB3" w:rsidRPr="00F41CFE" w:rsidRDefault="00421EB3" w:rsidP="00421EB3">
      <w:pPr>
        <w:ind w:left="1276"/>
        <w:rPr>
          <w:sz w:val="16"/>
          <w:szCs w:val="16"/>
        </w:rPr>
      </w:pPr>
      <w:r w:rsidRPr="00F41CFE">
        <w:rPr>
          <w:i/>
          <w:sz w:val="16"/>
          <w:szCs w:val="16"/>
        </w:rPr>
        <w:t>Т</w:t>
      </w:r>
      <w:r w:rsidRPr="00F41CFE">
        <w:rPr>
          <w:i/>
          <w:sz w:val="16"/>
          <w:szCs w:val="16"/>
          <w:vertAlign w:val="subscript"/>
        </w:rPr>
        <w:t>84</w:t>
      </w:r>
      <w:r w:rsidRPr="00F41CFE">
        <w:rPr>
          <w:i/>
          <w:sz w:val="16"/>
          <w:szCs w:val="16"/>
        </w:rPr>
        <w:t xml:space="preserve"> </w:t>
      </w:r>
      <w:r w:rsidRPr="00F41CFE">
        <w:rPr>
          <w:sz w:val="16"/>
          <w:szCs w:val="16"/>
        </w:rPr>
        <w:t xml:space="preserve">- Территориальные коэффициенты к индексам, установленным по отраслям народного хозяйства, отраслям промышленности и направлениям в составе отраслей, учитывающие особенности изменения сметной стоимости строительно-монтажных работ по областям, краям, автономным республикам, союзным республикам, не имевшим областного деления (Приложение № 2 к постановлению Госстроя СССР от II мая 1983 г. № 94 «Об утверждении индексов»). </w:t>
      </w:r>
      <w:r w:rsidRPr="00F41CFE">
        <w:rPr>
          <w:i/>
          <w:sz w:val="16"/>
          <w:szCs w:val="16"/>
        </w:rPr>
        <w:t>Т</w:t>
      </w:r>
      <w:r w:rsidRPr="00F41CFE">
        <w:rPr>
          <w:i/>
          <w:sz w:val="16"/>
          <w:szCs w:val="16"/>
          <w:vertAlign w:val="subscript"/>
        </w:rPr>
        <w:t>84</w:t>
      </w:r>
      <w:r w:rsidRPr="00F41CFE">
        <w:rPr>
          <w:sz w:val="16"/>
          <w:szCs w:val="16"/>
        </w:rPr>
        <w:t xml:space="preserve"> = 1,02 (Для РБ).</w:t>
      </w:r>
    </w:p>
    <w:p w:rsidR="00421EB3" w:rsidRPr="00F41CFE" w:rsidRDefault="00421EB3" w:rsidP="00421EB3">
      <w:pPr>
        <w:ind w:left="1276"/>
        <w:rPr>
          <w:sz w:val="16"/>
          <w:szCs w:val="16"/>
        </w:rPr>
      </w:pPr>
      <w:proofErr w:type="spellStart"/>
      <w:r w:rsidRPr="00F41CFE">
        <w:rPr>
          <w:i/>
          <w:sz w:val="16"/>
          <w:szCs w:val="16"/>
        </w:rPr>
        <w:t>К</w:t>
      </w:r>
      <w:r w:rsidRPr="00F41CFE">
        <w:rPr>
          <w:i/>
          <w:sz w:val="16"/>
          <w:szCs w:val="16"/>
          <w:vertAlign w:val="subscript"/>
        </w:rPr>
        <w:t>т</w:t>
      </w:r>
      <w:proofErr w:type="spellEnd"/>
      <w:r w:rsidRPr="00F41CFE">
        <w:rPr>
          <w:i/>
          <w:sz w:val="16"/>
          <w:szCs w:val="16"/>
        </w:rPr>
        <w:t xml:space="preserve"> </w:t>
      </w:r>
      <w:r w:rsidRPr="00F41CFE">
        <w:rPr>
          <w:sz w:val="16"/>
          <w:szCs w:val="16"/>
        </w:rPr>
        <w:t>- индекс перехода из сметных цен 1984 г. в сметные цены на дату оценки согласно данным журнала «Ко-Инвест».</w:t>
      </w:r>
    </w:p>
    <w:p w:rsidR="00421EB3" w:rsidRPr="00F41CFE" w:rsidRDefault="00421EB3" w:rsidP="00421EB3">
      <w:pPr>
        <w:ind w:left="1276"/>
        <w:rPr>
          <w:sz w:val="16"/>
          <w:szCs w:val="16"/>
        </w:rPr>
      </w:pPr>
      <w:r w:rsidRPr="00F41CFE">
        <w:rPr>
          <w:i/>
          <w:sz w:val="16"/>
          <w:szCs w:val="16"/>
        </w:rPr>
        <w:t>К</w:t>
      </w:r>
      <w:r w:rsidRPr="00F41CFE">
        <w:rPr>
          <w:i/>
          <w:sz w:val="16"/>
          <w:szCs w:val="16"/>
          <w:vertAlign w:val="subscript"/>
        </w:rPr>
        <w:t xml:space="preserve">и </w:t>
      </w:r>
      <w:r w:rsidRPr="00F41CFE">
        <w:rPr>
          <w:sz w:val="16"/>
          <w:szCs w:val="16"/>
        </w:rPr>
        <w:t>– коэффициент, учитывающий инфляцию в строительстве</w:t>
      </w:r>
    </w:p>
    <w:p w:rsidR="00421EB3" w:rsidRPr="00F41CFE" w:rsidRDefault="00421EB3" w:rsidP="00421EB3">
      <w:pPr>
        <w:ind w:left="1276"/>
        <w:rPr>
          <w:sz w:val="16"/>
          <w:szCs w:val="16"/>
        </w:rPr>
      </w:pPr>
      <w:proofErr w:type="spellStart"/>
      <w:r w:rsidRPr="00F41CFE">
        <w:rPr>
          <w:i/>
          <w:sz w:val="16"/>
          <w:szCs w:val="16"/>
        </w:rPr>
        <w:t>К</w:t>
      </w:r>
      <w:r w:rsidRPr="00F41CFE">
        <w:rPr>
          <w:i/>
          <w:sz w:val="16"/>
          <w:szCs w:val="16"/>
          <w:vertAlign w:val="subscript"/>
        </w:rPr>
        <w:t>пп</w:t>
      </w:r>
      <w:proofErr w:type="spellEnd"/>
      <w:r w:rsidRPr="00F41CFE">
        <w:rPr>
          <w:sz w:val="16"/>
          <w:szCs w:val="16"/>
        </w:rPr>
        <w:t xml:space="preserve"> – коэффициент, учитывающий прибыль инвестора</w:t>
      </w:r>
    </w:p>
    <w:p w:rsidR="00421EB3" w:rsidRPr="00F41CFE" w:rsidRDefault="00421EB3" w:rsidP="00421EB3">
      <w:pPr>
        <w:ind w:left="1134"/>
        <w:rPr>
          <w:sz w:val="16"/>
          <w:szCs w:val="16"/>
        </w:rPr>
      </w:pPr>
    </w:p>
    <w:bookmarkEnd w:id="127"/>
    <w:p w:rsidR="00421EB3" w:rsidRPr="00F41CFE" w:rsidRDefault="00421EB3" w:rsidP="00421EB3">
      <w:pPr>
        <w:ind w:firstLine="567"/>
        <w:rPr>
          <w:sz w:val="16"/>
          <w:szCs w:val="16"/>
        </w:rPr>
      </w:pPr>
      <w:r w:rsidRPr="00F41CFE">
        <w:rPr>
          <w:sz w:val="16"/>
          <w:szCs w:val="16"/>
        </w:rPr>
        <w:t>Полный  износ  определяем  следующим  образом</w:t>
      </w:r>
    </w:p>
    <w:p w:rsidR="00421EB3" w:rsidRPr="00F41CFE" w:rsidRDefault="00421EB3" w:rsidP="00421EB3">
      <w:pPr>
        <w:ind w:firstLine="567"/>
        <w:jc w:val="right"/>
        <w:rPr>
          <w:i/>
          <w:sz w:val="16"/>
          <w:szCs w:val="16"/>
        </w:rPr>
      </w:pPr>
      <w:proofErr w:type="spellStart"/>
      <w:r w:rsidRPr="00F41CFE">
        <w:rPr>
          <w:i/>
          <w:sz w:val="16"/>
          <w:szCs w:val="16"/>
        </w:rPr>
        <w:t>К</w:t>
      </w:r>
      <w:r w:rsidRPr="00F41CFE">
        <w:rPr>
          <w:i/>
          <w:sz w:val="16"/>
          <w:szCs w:val="16"/>
          <w:vertAlign w:val="subscript"/>
        </w:rPr>
        <w:t>изн</w:t>
      </w:r>
      <w:proofErr w:type="spellEnd"/>
      <w:r w:rsidRPr="00F41CFE">
        <w:rPr>
          <w:i/>
          <w:sz w:val="16"/>
          <w:szCs w:val="16"/>
        </w:rPr>
        <w:t xml:space="preserve"> = </w:t>
      </w:r>
      <w:proofErr w:type="spellStart"/>
      <w:r w:rsidRPr="00F41CFE">
        <w:rPr>
          <w:i/>
          <w:sz w:val="16"/>
          <w:szCs w:val="16"/>
        </w:rPr>
        <w:t>К</w:t>
      </w:r>
      <w:r w:rsidRPr="00F41CFE">
        <w:rPr>
          <w:i/>
          <w:sz w:val="16"/>
          <w:szCs w:val="16"/>
          <w:vertAlign w:val="subscript"/>
        </w:rPr>
        <w:t>физ</w:t>
      </w:r>
      <w:proofErr w:type="spellEnd"/>
      <w:r w:rsidRPr="00F41CFE">
        <w:rPr>
          <w:i/>
          <w:sz w:val="16"/>
          <w:szCs w:val="16"/>
        </w:rPr>
        <w:t xml:space="preserve">. х </w:t>
      </w:r>
      <w:proofErr w:type="spellStart"/>
      <w:r w:rsidRPr="00F41CFE">
        <w:rPr>
          <w:i/>
          <w:sz w:val="16"/>
          <w:szCs w:val="16"/>
        </w:rPr>
        <w:t>К</w:t>
      </w:r>
      <w:r w:rsidRPr="00F41CFE">
        <w:rPr>
          <w:i/>
          <w:sz w:val="16"/>
          <w:szCs w:val="16"/>
          <w:vertAlign w:val="subscript"/>
        </w:rPr>
        <w:t>фун</w:t>
      </w:r>
      <w:proofErr w:type="spellEnd"/>
      <w:r w:rsidRPr="00F41CFE">
        <w:rPr>
          <w:i/>
          <w:sz w:val="16"/>
          <w:szCs w:val="16"/>
        </w:rPr>
        <w:t xml:space="preserve">. х </w:t>
      </w:r>
      <w:proofErr w:type="spellStart"/>
      <w:r w:rsidRPr="00F41CFE">
        <w:rPr>
          <w:i/>
          <w:sz w:val="16"/>
          <w:szCs w:val="16"/>
        </w:rPr>
        <w:t>К</w:t>
      </w:r>
      <w:r w:rsidRPr="00F41CFE">
        <w:rPr>
          <w:i/>
          <w:sz w:val="16"/>
          <w:szCs w:val="16"/>
          <w:vertAlign w:val="subscript"/>
        </w:rPr>
        <w:t>внеш</w:t>
      </w:r>
      <w:proofErr w:type="spellEnd"/>
      <w:r w:rsidRPr="00F41CFE">
        <w:rPr>
          <w:i/>
          <w:sz w:val="16"/>
          <w:szCs w:val="16"/>
        </w:rPr>
        <w:t>.,</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(5)</w:t>
      </w:r>
    </w:p>
    <w:p w:rsidR="00421EB3" w:rsidRPr="00F41CFE" w:rsidRDefault="00421EB3" w:rsidP="00421EB3">
      <w:pPr>
        <w:tabs>
          <w:tab w:val="left" w:pos="567"/>
          <w:tab w:val="left" w:pos="709"/>
        </w:tabs>
        <w:spacing w:before="240"/>
        <w:rPr>
          <w:sz w:val="16"/>
          <w:szCs w:val="16"/>
        </w:rPr>
      </w:pPr>
      <w:r w:rsidRPr="00F41CFE">
        <w:rPr>
          <w:sz w:val="16"/>
          <w:szCs w:val="16"/>
        </w:rPr>
        <w:t xml:space="preserve">где    </w:t>
      </w:r>
      <w:proofErr w:type="spellStart"/>
      <w:r w:rsidRPr="00F41CFE">
        <w:rPr>
          <w:i/>
          <w:sz w:val="16"/>
          <w:szCs w:val="16"/>
        </w:rPr>
        <w:t>К</w:t>
      </w:r>
      <w:r w:rsidRPr="00F41CFE">
        <w:rPr>
          <w:i/>
          <w:sz w:val="16"/>
          <w:szCs w:val="16"/>
          <w:vertAlign w:val="subscript"/>
        </w:rPr>
        <w:t>физ</w:t>
      </w:r>
      <w:proofErr w:type="spellEnd"/>
      <w:r w:rsidRPr="00F41CFE">
        <w:rPr>
          <w:sz w:val="16"/>
          <w:szCs w:val="16"/>
        </w:rPr>
        <w:t>. – коэффициент, учитывающий физический износ здания;</w:t>
      </w:r>
    </w:p>
    <w:p w:rsidR="00421EB3" w:rsidRPr="00F41CFE" w:rsidRDefault="00421EB3" w:rsidP="00421EB3">
      <w:pPr>
        <w:ind w:firstLine="567"/>
        <w:rPr>
          <w:sz w:val="16"/>
          <w:szCs w:val="16"/>
        </w:rPr>
      </w:pPr>
      <w:proofErr w:type="spellStart"/>
      <w:r w:rsidRPr="00F41CFE">
        <w:rPr>
          <w:i/>
          <w:sz w:val="16"/>
          <w:szCs w:val="16"/>
        </w:rPr>
        <w:t>К</w:t>
      </w:r>
      <w:r w:rsidRPr="00F41CFE">
        <w:rPr>
          <w:i/>
          <w:sz w:val="16"/>
          <w:szCs w:val="16"/>
          <w:vertAlign w:val="subscript"/>
        </w:rPr>
        <w:t>фун</w:t>
      </w:r>
      <w:proofErr w:type="spellEnd"/>
      <w:r w:rsidRPr="00F41CFE">
        <w:rPr>
          <w:sz w:val="16"/>
          <w:szCs w:val="16"/>
        </w:rPr>
        <w:t>. – коэффициент, учитывающий функциональный износ здания;</w:t>
      </w:r>
    </w:p>
    <w:p w:rsidR="00421EB3" w:rsidRPr="00F41CFE" w:rsidRDefault="00421EB3" w:rsidP="00421EB3">
      <w:pPr>
        <w:ind w:firstLine="567"/>
        <w:rPr>
          <w:sz w:val="16"/>
          <w:szCs w:val="16"/>
        </w:rPr>
      </w:pPr>
      <w:proofErr w:type="spellStart"/>
      <w:r w:rsidRPr="00F41CFE">
        <w:rPr>
          <w:i/>
          <w:sz w:val="16"/>
          <w:szCs w:val="16"/>
        </w:rPr>
        <w:t>К</w:t>
      </w:r>
      <w:r w:rsidRPr="00F41CFE">
        <w:rPr>
          <w:i/>
          <w:sz w:val="16"/>
          <w:szCs w:val="16"/>
          <w:vertAlign w:val="subscript"/>
        </w:rPr>
        <w:t>внеш</w:t>
      </w:r>
      <w:proofErr w:type="spellEnd"/>
      <w:r w:rsidRPr="00F41CFE">
        <w:rPr>
          <w:sz w:val="16"/>
          <w:szCs w:val="16"/>
        </w:rPr>
        <w:t>. – коэффициент, учитывающий внешний износ здания.</w:t>
      </w:r>
    </w:p>
    <w:p w:rsidR="00421EB3" w:rsidRPr="00F41CFE" w:rsidRDefault="00421EB3" w:rsidP="00421EB3">
      <w:pPr>
        <w:pStyle w:val="22"/>
        <w:ind w:firstLine="0"/>
        <w:rPr>
          <w:sz w:val="16"/>
          <w:szCs w:val="16"/>
        </w:rPr>
      </w:pPr>
    </w:p>
    <w:p w:rsidR="00421EB3" w:rsidRPr="00F41CFE" w:rsidRDefault="00421EB3" w:rsidP="00421EB3">
      <w:pPr>
        <w:pStyle w:val="22"/>
        <w:rPr>
          <w:sz w:val="16"/>
          <w:szCs w:val="16"/>
        </w:rPr>
      </w:pPr>
      <w:r w:rsidRPr="00F41CFE">
        <w:rPr>
          <w:sz w:val="16"/>
          <w:szCs w:val="16"/>
        </w:rPr>
        <w:t>Физический и функциональный износы подразделяются на устранимый и неустранимый.</w:t>
      </w:r>
    </w:p>
    <w:p w:rsidR="00421EB3" w:rsidRPr="00F41CFE" w:rsidRDefault="00421EB3" w:rsidP="00421EB3">
      <w:pPr>
        <w:pStyle w:val="22"/>
        <w:rPr>
          <w:sz w:val="16"/>
          <w:szCs w:val="16"/>
        </w:rPr>
      </w:pPr>
      <w:r w:rsidRPr="00F41CFE">
        <w:rPr>
          <w:sz w:val="16"/>
          <w:szCs w:val="16"/>
        </w:rPr>
        <w:t>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w:t>
      </w:r>
    </w:p>
    <w:p w:rsidR="00421EB3" w:rsidRPr="00F41CFE" w:rsidRDefault="00421EB3" w:rsidP="00421EB3">
      <w:pPr>
        <w:pStyle w:val="22"/>
        <w:rPr>
          <w:sz w:val="16"/>
          <w:szCs w:val="16"/>
        </w:rPr>
      </w:pPr>
      <w:r w:rsidRPr="00F41CFE">
        <w:rPr>
          <w:sz w:val="16"/>
          <w:szCs w:val="16"/>
        </w:rPr>
        <w:t>На практике элементы сооружения, имеющие устранимый и неустранимый физический износ, делят на «долгоживущие» и «короткоживущие».</w:t>
      </w:r>
    </w:p>
    <w:p w:rsidR="00421EB3" w:rsidRPr="00F41CFE" w:rsidRDefault="00421EB3" w:rsidP="00421EB3">
      <w:pPr>
        <w:pStyle w:val="22"/>
        <w:rPr>
          <w:sz w:val="16"/>
          <w:szCs w:val="16"/>
        </w:rPr>
      </w:pPr>
      <w:r w:rsidRPr="00F41CFE">
        <w:rPr>
          <w:sz w:val="16"/>
          <w:szCs w:val="16"/>
        </w:rPr>
        <w:t>«</w:t>
      </w:r>
      <w:r w:rsidRPr="00F41CFE">
        <w:rPr>
          <w:i/>
          <w:sz w:val="16"/>
          <w:szCs w:val="16"/>
        </w:rPr>
        <w:t>Короткоживущие элементы</w:t>
      </w:r>
      <w:r w:rsidRPr="00F41CFE">
        <w:rPr>
          <w:sz w:val="16"/>
          <w:szCs w:val="16"/>
        </w:rPr>
        <w:t>» - элементы, имеющие меньший срок жизни, чем здание в целом (кровля, сантехническое оборудование и т.п.).</w:t>
      </w:r>
    </w:p>
    <w:p w:rsidR="00421EB3" w:rsidRPr="00F41CFE" w:rsidRDefault="00421EB3" w:rsidP="00421EB3">
      <w:pPr>
        <w:pStyle w:val="22"/>
        <w:rPr>
          <w:sz w:val="16"/>
          <w:szCs w:val="16"/>
        </w:rPr>
      </w:pPr>
      <w:r w:rsidRPr="00F41CFE">
        <w:rPr>
          <w:sz w:val="16"/>
          <w:szCs w:val="16"/>
        </w:rPr>
        <w:t>«</w:t>
      </w:r>
      <w:r w:rsidRPr="00F41CFE">
        <w:rPr>
          <w:i/>
          <w:sz w:val="16"/>
          <w:szCs w:val="16"/>
        </w:rPr>
        <w:t>Долгоживущие элементы</w:t>
      </w:r>
      <w:r w:rsidRPr="00F41CFE">
        <w:rPr>
          <w:sz w:val="16"/>
          <w:szCs w:val="16"/>
        </w:rPr>
        <w:t>» - элементы, у которых ожидаемый срок жизни сопоставим со сроком жизни здания (фундамент, несущие стены и т. д.).</w:t>
      </w:r>
    </w:p>
    <w:p w:rsidR="00421EB3" w:rsidRPr="00F41CFE" w:rsidRDefault="00421EB3" w:rsidP="00421EB3">
      <w:pPr>
        <w:pStyle w:val="22"/>
        <w:rPr>
          <w:sz w:val="16"/>
          <w:szCs w:val="16"/>
        </w:rPr>
      </w:pPr>
      <w:r w:rsidRPr="00F41CFE">
        <w:rPr>
          <w:sz w:val="16"/>
          <w:szCs w:val="16"/>
        </w:rPr>
        <w:t xml:space="preserve">Устранимый физический износ «короткоживущих элементов» возникает вследствие естественного изнашивания элементов здания со временем, а также небрежной эксплуатации. В этом случае цена продажи здания снижена на соответствующее обесценение, поскольку будущему собственнику необходимо будет произвести «ранее отложенный ремонт», чтобы восстановить нормальные эксплуатационные характеристики </w:t>
      </w:r>
      <w:r w:rsidRPr="00F41CFE">
        <w:rPr>
          <w:sz w:val="16"/>
          <w:szCs w:val="16"/>
        </w:rPr>
        <w:lastRenderedPageBreak/>
        <w:t>сооружения (текущий ремонт внутренних помещений, восстановление участков протекающей кровли и т.д.). При этом предполагается, что элементы восстанавливаются до «практически нового» состояния. Устранимый физический износ в денежном выражении определен как «стоимость отложенного ремонта», т.е. затрат по доведению объекта до состояния, «эквивалентного» первоначальному.</w:t>
      </w:r>
    </w:p>
    <w:p w:rsidR="00421EB3" w:rsidRPr="00F41CFE" w:rsidRDefault="00421EB3" w:rsidP="00421EB3">
      <w:pPr>
        <w:pStyle w:val="22"/>
        <w:rPr>
          <w:sz w:val="16"/>
          <w:szCs w:val="16"/>
        </w:rPr>
      </w:pPr>
      <w:r w:rsidRPr="00F41CFE">
        <w:rPr>
          <w:sz w:val="16"/>
          <w:szCs w:val="16"/>
        </w:rPr>
        <w:t>Устранимый физический износ элементов с долгим сроком жизни определяется разумными затратами на его устранение, подобно устранимому физическому износу элементов с коротким сроком жизни.</w:t>
      </w:r>
    </w:p>
    <w:p w:rsidR="00421EB3" w:rsidRPr="00F41CFE" w:rsidRDefault="00421EB3" w:rsidP="00421EB3">
      <w:pPr>
        <w:pStyle w:val="22"/>
        <w:rPr>
          <w:sz w:val="16"/>
          <w:szCs w:val="16"/>
        </w:rPr>
      </w:pPr>
      <w:r w:rsidRPr="00F41CFE">
        <w:rPr>
          <w:sz w:val="16"/>
          <w:szCs w:val="16"/>
        </w:rPr>
        <w:t>Общая  величина  устранимого физического  износа  объекта  определяется  суммированием  величин устранимого физического  износа  отдельных  конструктивных  элементов  по  доле  восстановительной  стоимости  каждого  из  них  в  общей  стоимости  здания  (сооружения):</w:t>
      </w:r>
    </w:p>
    <w:p w:rsidR="00421EB3" w:rsidRPr="00F41CFE" w:rsidRDefault="00421EB3" w:rsidP="00421EB3">
      <w:pPr>
        <w:pStyle w:val="ae"/>
        <w:jc w:val="right"/>
        <w:rPr>
          <w:sz w:val="16"/>
          <w:szCs w:val="16"/>
        </w:rPr>
      </w:pPr>
      <w:r w:rsidRPr="00F41CFE">
        <w:rPr>
          <w:position w:val="-28"/>
          <w:sz w:val="16"/>
          <w:szCs w:val="16"/>
        </w:rPr>
        <w:object w:dxaOrig="1660" w:dyaOrig="999">
          <v:shape id="_x0000_i1028" type="#_x0000_t75" style="width:2in;height:61.5pt" o:ole="">
            <v:imagedata r:id="rId28" o:title=""/>
          </v:shape>
          <o:OLEObject Type="Embed" ProgID="Equation.3" ShapeID="_x0000_i1028" DrawAspect="Content" ObjectID="_1529065129" r:id="rId29"/>
        </w:objec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(6)</w:t>
      </w:r>
    </w:p>
    <w:p w:rsidR="00421EB3" w:rsidRPr="00F41CFE" w:rsidRDefault="00421EB3" w:rsidP="00421EB3">
      <w:pPr>
        <w:rPr>
          <w:sz w:val="16"/>
          <w:szCs w:val="16"/>
        </w:rPr>
      </w:pPr>
      <w:r w:rsidRPr="00F41CFE">
        <w:rPr>
          <w:sz w:val="16"/>
          <w:szCs w:val="16"/>
        </w:rPr>
        <w:t xml:space="preserve">где    </w:t>
      </w:r>
      <w:r w:rsidRPr="00F41CFE">
        <w:rPr>
          <w:i/>
          <w:sz w:val="16"/>
          <w:szCs w:val="16"/>
          <w:lang w:val="en-US"/>
        </w:rPr>
        <w:t>q</w:t>
      </w:r>
      <w:r w:rsidRPr="00F41CFE">
        <w:rPr>
          <w:i/>
          <w:sz w:val="16"/>
          <w:szCs w:val="16"/>
          <w:vertAlign w:val="subscript"/>
          <w:lang w:val="en-US"/>
        </w:rPr>
        <w:t>i</w:t>
      </w:r>
      <w:r w:rsidRPr="00F41CFE">
        <w:rPr>
          <w:sz w:val="16"/>
          <w:szCs w:val="16"/>
        </w:rPr>
        <w:t xml:space="preserve">. – фактический  износ  </w:t>
      </w:r>
      <w:proofErr w:type="spellStart"/>
      <w:r w:rsidRPr="00F41CFE">
        <w:rPr>
          <w:sz w:val="16"/>
          <w:szCs w:val="16"/>
          <w:lang w:val="en-US"/>
        </w:rPr>
        <w:t>i</w:t>
      </w:r>
      <w:proofErr w:type="spellEnd"/>
      <w:r w:rsidRPr="00F41CFE">
        <w:rPr>
          <w:sz w:val="16"/>
          <w:szCs w:val="16"/>
        </w:rPr>
        <w:t xml:space="preserve"> – </w:t>
      </w:r>
      <w:proofErr w:type="spellStart"/>
      <w:r w:rsidRPr="00F41CFE">
        <w:rPr>
          <w:sz w:val="16"/>
          <w:szCs w:val="16"/>
        </w:rPr>
        <w:t>го</w:t>
      </w:r>
      <w:proofErr w:type="spellEnd"/>
      <w:r w:rsidRPr="00F41CFE">
        <w:rPr>
          <w:sz w:val="16"/>
          <w:szCs w:val="16"/>
        </w:rPr>
        <w:t xml:space="preserve">  конструктивного  элемента, %;</w:t>
      </w:r>
    </w:p>
    <w:p w:rsidR="00421EB3" w:rsidRPr="00F41CFE" w:rsidRDefault="00421EB3" w:rsidP="00421EB3">
      <w:pPr>
        <w:ind w:firstLine="567"/>
        <w:rPr>
          <w:sz w:val="16"/>
          <w:szCs w:val="16"/>
        </w:rPr>
      </w:pPr>
      <w:proofErr w:type="spellStart"/>
      <w:r w:rsidRPr="00F41CFE">
        <w:rPr>
          <w:i/>
          <w:sz w:val="16"/>
          <w:szCs w:val="16"/>
          <w:lang w:val="en-US"/>
        </w:rPr>
        <w:t>J</w:t>
      </w:r>
      <w:r w:rsidRPr="00F41CFE">
        <w:rPr>
          <w:i/>
          <w:sz w:val="16"/>
          <w:szCs w:val="16"/>
          <w:vertAlign w:val="subscript"/>
          <w:lang w:val="en-US"/>
        </w:rPr>
        <w:t>i</w:t>
      </w:r>
      <w:proofErr w:type="spellEnd"/>
      <w:r w:rsidRPr="00F41CFE">
        <w:rPr>
          <w:sz w:val="16"/>
          <w:szCs w:val="16"/>
        </w:rPr>
        <w:t>. – удельный вес стоимости конструктивного элемента в общей стоимости здания, %;</w:t>
      </w:r>
    </w:p>
    <w:p w:rsidR="00421EB3" w:rsidRPr="00F41CFE" w:rsidRDefault="00421EB3" w:rsidP="00421EB3">
      <w:pPr>
        <w:ind w:firstLine="567"/>
        <w:rPr>
          <w:i/>
          <w:sz w:val="16"/>
          <w:szCs w:val="16"/>
        </w:rPr>
      </w:pPr>
      <w:r w:rsidRPr="00F41CFE">
        <w:rPr>
          <w:i/>
          <w:sz w:val="16"/>
          <w:szCs w:val="16"/>
          <w:lang w:val="en-US"/>
        </w:rPr>
        <w:t>n</w:t>
      </w:r>
      <w:r w:rsidRPr="00F41CFE">
        <w:rPr>
          <w:i/>
          <w:sz w:val="16"/>
          <w:szCs w:val="16"/>
        </w:rPr>
        <w:t xml:space="preserve">  </w:t>
      </w:r>
      <w:r w:rsidRPr="00F41CFE">
        <w:rPr>
          <w:sz w:val="16"/>
          <w:szCs w:val="16"/>
        </w:rPr>
        <w:t>– номер конструктивного элемента.</w:t>
      </w:r>
    </w:p>
    <w:p w:rsidR="00421EB3" w:rsidRPr="00F41CFE" w:rsidRDefault="00421EB3" w:rsidP="00421EB3">
      <w:pPr>
        <w:pStyle w:val="22"/>
        <w:rPr>
          <w:sz w:val="16"/>
          <w:szCs w:val="16"/>
        </w:rPr>
      </w:pPr>
      <w:r w:rsidRPr="00F41CFE">
        <w:rPr>
          <w:sz w:val="16"/>
          <w:szCs w:val="16"/>
        </w:rPr>
        <w:t>Расчет устранимого физического износа проводится согласно «Методики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1986 г. № 446.</w:t>
      </w:r>
    </w:p>
    <w:p w:rsidR="00421EB3" w:rsidRPr="00F41CFE" w:rsidRDefault="00421EB3" w:rsidP="00421EB3">
      <w:pPr>
        <w:pStyle w:val="22"/>
        <w:rPr>
          <w:sz w:val="16"/>
          <w:szCs w:val="16"/>
        </w:rPr>
      </w:pPr>
      <w:r w:rsidRPr="00F41CFE">
        <w:rPr>
          <w:sz w:val="16"/>
          <w:szCs w:val="16"/>
        </w:rPr>
        <w:t>Неустранимый физический износ элементов с коротким сроком жизни - это затраты на</w:t>
      </w:r>
      <w:r w:rsidRPr="00F41CFE">
        <w:rPr>
          <w:color w:val="FF0000"/>
          <w:sz w:val="16"/>
          <w:szCs w:val="16"/>
        </w:rPr>
        <w:t xml:space="preserve"> </w:t>
      </w:r>
      <w:r w:rsidRPr="00F41CFE">
        <w:rPr>
          <w:sz w:val="16"/>
          <w:szCs w:val="16"/>
        </w:rPr>
        <w:t>восстановление быстроизнашивающихся элементов, определяются разницей между восстановительной стоимостью и величиной устранимого износа, умноженной на соотношение хронологического возраста и срока физической жизни этих элементов.</w:t>
      </w:r>
    </w:p>
    <w:p w:rsidR="00421EB3" w:rsidRPr="00F41CFE" w:rsidRDefault="00421EB3" w:rsidP="00421EB3">
      <w:pPr>
        <w:pStyle w:val="22"/>
        <w:rPr>
          <w:sz w:val="16"/>
          <w:szCs w:val="16"/>
        </w:rPr>
      </w:pPr>
      <w:r w:rsidRPr="00F41CFE">
        <w:rPr>
          <w:position w:val="-10"/>
          <w:sz w:val="16"/>
          <w:szCs w:val="16"/>
        </w:rPr>
        <w:object w:dxaOrig="180" w:dyaOrig="340">
          <v:shape id="_x0000_i1029" type="#_x0000_t75" style="width:9pt;height:16.5pt" o:ole="">
            <v:imagedata r:id="rId30" o:title=""/>
          </v:shape>
          <o:OLEObject Type="Embed" ProgID="Equation.3" ShapeID="_x0000_i1029" DrawAspect="Content" ObjectID="_1529065130" r:id="rId31"/>
        </w:object>
      </w:r>
      <w:r w:rsidRPr="00F41CFE">
        <w:rPr>
          <w:i/>
          <w:position w:val="-24"/>
          <w:sz w:val="16"/>
          <w:szCs w:val="16"/>
        </w:rPr>
        <w:object w:dxaOrig="4560" w:dyaOrig="620">
          <v:shape id="_x0000_i1030" type="#_x0000_t75" style="width:228pt;height:30.75pt" o:ole="">
            <v:imagedata r:id="rId32" o:title=""/>
          </v:shape>
          <o:OLEObject Type="Embed" ProgID="Equation.3" ShapeID="_x0000_i1030" DrawAspect="Content" ObjectID="_1529065131" r:id="rId33"/>
        </w:object>
      </w:r>
      <w:r w:rsidRPr="00F41CFE">
        <w:rPr>
          <w:i/>
          <w:sz w:val="16"/>
          <w:szCs w:val="16"/>
        </w:rPr>
        <w:t xml:space="preserve"> </w:t>
      </w:r>
      <w:r w:rsidRPr="00F41CFE">
        <w:rPr>
          <w:sz w:val="16"/>
          <w:szCs w:val="16"/>
        </w:rPr>
        <w:t>, где</w:t>
      </w:r>
    </w:p>
    <w:p w:rsidR="00421EB3" w:rsidRPr="00F41CFE" w:rsidRDefault="00421EB3" w:rsidP="00421EB3">
      <w:pPr>
        <w:pStyle w:val="22"/>
        <w:rPr>
          <w:sz w:val="16"/>
          <w:szCs w:val="16"/>
        </w:rPr>
      </w:pPr>
      <w:proofErr w:type="spellStart"/>
      <w:r w:rsidRPr="00F41CFE">
        <w:rPr>
          <w:i/>
          <w:sz w:val="16"/>
          <w:szCs w:val="16"/>
        </w:rPr>
        <w:t>НФИк.ж.э</w:t>
      </w:r>
      <w:proofErr w:type="spellEnd"/>
      <w:r w:rsidRPr="00F41CFE">
        <w:rPr>
          <w:sz w:val="16"/>
          <w:szCs w:val="16"/>
        </w:rPr>
        <w:t xml:space="preserve"> – неустранимый физический износ короткоживущего элемента;</w:t>
      </w:r>
    </w:p>
    <w:p w:rsidR="00421EB3" w:rsidRPr="00F41CFE" w:rsidRDefault="00421EB3" w:rsidP="00421EB3">
      <w:pPr>
        <w:pStyle w:val="22"/>
        <w:rPr>
          <w:sz w:val="16"/>
          <w:szCs w:val="16"/>
        </w:rPr>
      </w:pPr>
      <w:proofErr w:type="spellStart"/>
      <w:r w:rsidRPr="00F41CFE">
        <w:rPr>
          <w:i/>
          <w:sz w:val="16"/>
          <w:szCs w:val="16"/>
        </w:rPr>
        <w:t>ВСэл</w:t>
      </w:r>
      <w:proofErr w:type="spellEnd"/>
      <w:r w:rsidRPr="00F41CFE">
        <w:rPr>
          <w:sz w:val="16"/>
          <w:szCs w:val="16"/>
        </w:rPr>
        <w:t xml:space="preserve"> – полная восстановительная стоимость элемента на дату оценки;</w:t>
      </w:r>
    </w:p>
    <w:p w:rsidR="00421EB3" w:rsidRPr="00F41CFE" w:rsidRDefault="00421EB3" w:rsidP="00421EB3">
      <w:pPr>
        <w:pStyle w:val="22"/>
        <w:rPr>
          <w:sz w:val="16"/>
          <w:szCs w:val="16"/>
        </w:rPr>
      </w:pPr>
      <w:proofErr w:type="spellStart"/>
      <w:r w:rsidRPr="00F41CFE">
        <w:rPr>
          <w:i/>
          <w:sz w:val="16"/>
          <w:szCs w:val="16"/>
        </w:rPr>
        <w:t>УФИэл</w:t>
      </w:r>
      <w:proofErr w:type="spellEnd"/>
      <w:r w:rsidRPr="00F41CFE">
        <w:rPr>
          <w:i/>
          <w:sz w:val="16"/>
          <w:szCs w:val="16"/>
        </w:rPr>
        <w:t xml:space="preserve"> </w:t>
      </w:r>
      <w:r w:rsidRPr="00F41CFE">
        <w:rPr>
          <w:sz w:val="16"/>
          <w:szCs w:val="16"/>
        </w:rPr>
        <w:t>– устранимый физический износ элемента;</w:t>
      </w:r>
    </w:p>
    <w:p w:rsidR="00421EB3" w:rsidRPr="00F41CFE" w:rsidRDefault="00421EB3" w:rsidP="00421EB3">
      <w:pPr>
        <w:pStyle w:val="22"/>
        <w:rPr>
          <w:sz w:val="16"/>
          <w:szCs w:val="16"/>
        </w:rPr>
      </w:pPr>
      <w:proofErr w:type="spellStart"/>
      <w:r w:rsidRPr="00F41CFE">
        <w:rPr>
          <w:i/>
          <w:sz w:val="16"/>
          <w:szCs w:val="16"/>
        </w:rPr>
        <w:t>ФВэл</w:t>
      </w:r>
      <w:proofErr w:type="spellEnd"/>
      <w:r w:rsidRPr="00F41CFE">
        <w:rPr>
          <w:sz w:val="16"/>
          <w:szCs w:val="16"/>
        </w:rPr>
        <w:t xml:space="preserve"> – фактический возраст элемента;</w:t>
      </w:r>
    </w:p>
    <w:p w:rsidR="00421EB3" w:rsidRPr="00F41CFE" w:rsidRDefault="00421EB3" w:rsidP="00421EB3">
      <w:pPr>
        <w:pStyle w:val="22"/>
        <w:rPr>
          <w:sz w:val="16"/>
          <w:szCs w:val="16"/>
        </w:rPr>
      </w:pPr>
      <w:proofErr w:type="spellStart"/>
      <w:r w:rsidRPr="00F41CFE">
        <w:rPr>
          <w:i/>
          <w:sz w:val="16"/>
          <w:szCs w:val="16"/>
        </w:rPr>
        <w:t>ФЖэл</w:t>
      </w:r>
      <w:proofErr w:type="spellEnd"/>
      <w:r w:rsidRPr="00F41CFE">
        <w:rPr>
          <w:sz w:val="16"/>
          <w:szCs w:val="16"/>
        </w:rPr>
        <w:t xml:space="preserve"> – срок физической жизни элемента.</w:t>
      </w:r>
    </w:p>
    <w:p w:rsidR="00421EB3" w:rsidRPr="00F41CFE" w:rsidRDefault="00421EB3" w:rsidP="00421EB3">
      <w:pPr>
        <w:pStyle w:val="22"/>
        <w:rPr>
          <w:sz w:val="16"/>
          <w:szCs w:val="16"/>
        </w:rPr>
      </w:pPr>
      <w:r w:rsidRPr="00F41CFE">
        <w:rPr>
          <w:sz w:val="16"/>
          <w:szCs w:val="16"/>
        </w:rPr>
        <w:t>Стоимость неустранимого физического износа долгоживущих элементов рассчитывается по формуле:</w:t>
      </w:r>
    </w:p>
    <w:p w:rsidR="00421EB3" w:rsidRPr="00F41CFE" w:rsidRDefault="00421EB3" w:rsidP="00421EB3">
      <w:pPr>
        <w:pStyle w:val="22"/>
        <w:rPr>
          <w:sz w:val="16"/>
          <w:szCs w:val="16"/>
        </w:rPr>
      </w:pPr>
      <w:r w:rsidRPr="00F41CFE">
        <w:rPr>
          <w:i/>
          <w:position w:val="-24"/>
          <w:sz w:val="16"/>
          <w:szCs w:val="16"/>
        </w:rPr>
        <w:object w:dxaOrig="6240" w:dyaOrig="639">
          <v:shape id="_x0000_i1031" type="#_x0000_t75" style="width:312pt;height:32.25pt" o:ole="">
            <v:imagedata r:id="rId34" o:title=""/>
          </v:shape>
          <o:OLEObject Type="Embed" ProgID="Equation.3" ShapeID="_x0000_i1031" DrawAspect="Content" ObjectID="_1529065132" r:id="rId35"/>
        </w:object>
      </w:r>
      <w:r w:rsidRPr="00F41CFE">
        <w:rPr>
          <w:i/>
          <w:sz w:val="16"/>
          <w:szCs w:val="16"/>
        </w:rPr>
        <w:t xml:space="preserve"> </w:t>
      </w:r>
      <w:r w:rsidRPr="00F41CFE">
        <w:rPr>
          <w:sz w:val="16"/>
          <w:szCs w:val="16"/>
        </w:rPr>
        <w:t>, где</w:t>
      </w:r>
    </w:p>
    <w:p w:rsidR="00421EB3" w:rsidRPr="00F41CFE" w:rsidRDefault="00421EB3" w:rsidP="00421EB3">
      <w:pPr>
        <w:pStyle w:val="22"/>
        <w:rPr>
          <w:sz w:val="16"/>
          <w:szCs w:val="16"/>
        </w:rPr>
      </w:pPr>
      <w:proofErr w:type="spellStart"/>
      <w:r w:rsidRPr="00F41CFE">
        <w:rPr>
          <w:i/>
          <w:sz w:val="16"/>
          <w:szCs w:val="16"/>
        </w:rPr>
        <w:t>НФИд.ж.э</w:t>
      </w:r>
      <w:proofErr w:type="spellEnd"/>
      <w:r w:rsidRPr="00F41CFE">
        <w:rPr>
          <w:i/>
          <w:sz w:val="16"/>
          <w:szCs w:val="16"/>
        </w:rPr>
        <w:t xml:space="preserve"> </w:t>
      </w:r>
      <w:r w:rsidRPr="00F41CFE">
        <w:rPr>
          <w:sz w:val="16"/>
          <w:szCs w:val="16"/>
        </w:rPr>
        <w:t>– неустранимый физический износ долгоживущих элементов здания;</w:t>
      </w:r>
    </w:p>
    <w:p w:rsidR="00421EB3" w:rsidRPr="00F41CFE" w:rsidRDefault="00421EB3" w:rsidP="00421EB3">
      <w:pPr>
        <w:pStyle w:val="22"/>
        <w:rPr>
          <w:sz w:val="16"/>
          <w:szCs w:val="16"/>
        </w:rPr>
      </w:pPr>
      <w:proofErr w:type="spellStart"/>
      <w:r w:rsidRPr="00F41CFE">
        <w:rPr>
          <w:i/>
          <w:sz w:val="16"/>
          <w:szCs w:val="16"/>
        </w:rPr>
        <w:t>ВСзд</w:t>
      </w:r>
      <w:proofErr w:type="spellEnd"/>
      <w:r w:rsidRPr="00F41CFE">
        <w:rPr>
          <w:i/>
          <w:sz w:val="16"/>
          <w:szCs w:val="16"/>
        </w:rPr>
        <w:t xml:space="preserve"> </w:t>
      </w:r>
      <w:r w:rsidRPr="00F41CFE">
        <w:rPr>
          <w:sz w:val="16"/>
          <w:szCs w:val="16"/>
        </w:rPr>
        <w:t>– полная восстановительная стоимость здания на момент оценки;</w:t>
      </w:r>
    </w:p>
    <w:p w:rsidR="00421EB3" w:rsidRPr="00F41CFE" w:rsidRDefault="00421EB3" w:rsidP="00421EB3">
      <w:pPr>
        <w:pStyle w:val="22"/>
        <w:rPr>
          <w:sz w:val="16"/>
          <w:szCs w:val="16"/>
        </w:rPr>
      </w:pPr>
      <w:proofErr w:type="spellStart"/>
      <w:r w:rsidRPr="00F41CFE">
        <w:rPr>
          <w:i/>
          <w:sz w:val="16"/>
          <w:szCs w:val="16"/>
        </w:rPr>
        <w:t>УФИзд</w:t>
      </w:r>
      <w:proofErr w:type="spellEnd"/>
      <w:r w:rsidRPr="00F41CFE">
        <w:rPr>
          <w:i/>
          <w:sz w:val="16"/>
          <w:szCs w:val="16"/>
        </w:rPr>
        <w:t xml:space="preserve"> </w:t>
      </w:r>
      <w:r w:rsidRPr="00F41CFE">
        <w:rPr>
          <w:sz w:val="16"/>
          <w:szCs w:val="16"/>
        </w:rPr>
        <w:t>– устранимый физический износ здания;</w:t>
      </w:r>
    </w:p>
    <w:p w:rsidR="00421EB3" w:rsidRPr="00F41CFE" w:rsidRDefault="00421EB3" w:rsidP="00421EB3">
      <w:pPr>
        <w:pStyle w:val="22"/>
        <w:rPr>
          <w:sz w:val="16"/>
          <w:szCs w:val="16"/>
        </w:rPr>
      </w:pPr>
      <w:proofErr w:type="spellStart"/>
      <w:r w:rsidRPr="00F41CFE">
        <w:rPr>
          <w:i/>
          <w:sz w:val="16"/>
          <w:szCs w:val="16"/>
        </w:rPr>
        <w:t>ОВСк.ж.э</w:t>
      </w:r>
      <w:proofErr w:type="spellEnd"/>
      <w:r w:rsidRPr="00F41CFE">
        <w:rPr>
          <w:i/>
          <w:sz w:val="16"/>
          <w:szCs w:val="16"/>
        </w:rPr>
        <w:t xml:space="preserve">. </w:t>
      </w:r>
      <w:r w:rsidRPr="00F41CFE">
        <w:rPr>
          <w:sz w:val="16"/>
          <w:szCs w:val="16"/>
        </w:rPr>
        <w:t>– остаточная восстановительная стоимость короткоживущих элементов с неустранимым физическим износом;</w:t>
      </w:r>
    </w:p>
    <w:p w:rsidR="00421EB3" w:rsidRPr="00F41CFE" w:rsidRDefault="00421EB3" w:rsidP="00421EB3">
      <w:pPr>
        <w:pStyle w:val="22"/>
        <w:rPr>
          <w:sz w:val="16"/>
          <w:szCs w:val="16"/>
        </w:rPr>
      </w:pPr>
      <w:proofErr w:type="spellStart"/>
      <w:r w:rsidRPr="00F41CFE">
        <w:rPr>
          <w:i/>
          <w:sz w:val="16"/>
          <w:szCs w:val="16"/>
        </w:rPr>
        <w:t>ФВзд</w:t>
      </w:r>
      <w:proofErr w:type="spellEnd"/>
      <w:r w:rsidRPr="00F41CFE">
        <w:rPr>
          <w:sz w:val="16"/>
          <w:szCs w:val="16"/>
        </w:rPr>
        <w:t xml:space="preserve"> – фактический возраст здания;</w:t>
      </w:r>
    </w:p>
    <w:p w:rsidR="00421EB3" w:rsidRPr="00F41CFE" w:rsidRDefault="00421EB3" w:rsidP="00421EB3">
      <w:pPr>
        <w:pStyle w:val="22"/>
        <w:rPr>
          <w:sz w:val="16"/>
          <w:szCs w:val="16"/>
        </w:rPr>
      </w:pPr>
      <w:proofErr w:type="spellStart"/>
      <w:r w:rsidRPr="00F41CFE">
        <w:rPr>
          <w:i/>
          <w:sz w:val="16"/>
          <w:szCs w:val="16"/>
        </w:rPr>
        <w:t>ФЖзд</w:t>
      </w:r>
      <w:proofErr w:type="spellEnd"/>
      <w:r w:rsidRPr="00F41CFE">
        <w:rPr>
          <w:sz w:val="16"/>
          <w:szCs w:val="16"/>
        </w:rPr>
        <w:t xml:space="preserve"> – срок физической жизни здания.</w:t>
      </w:r>
    </w:p>
    <w:p w:rsidR="00421EB3" w:rsidRPr="00F41CFE" w:rsidRDefault="00421EB3" w:rsidP="00B35B89">
      <w:pPr>
        <w:pStyle w:val="22"/>
        <w:ind w:left="360" w:firstLine="0"/>
        <w:rPr>
          <w:sz w:val="16"/>
          <w:szCs w:val="16"/>
        </w:rPr>
      </w:pPr>
      <w:r w:rsidRPr="00F41CFE">
        <w:rPr>
          <w:sz w:val="16"/>
          <w:szCs w:val="16"/>
        </w:rPr>
        <w:t>При отсутствии данных о детальном состоянии конструктивных элементов, используется укрупненная шкала физического износа, изложенная в «Методике определения физического износа гражданских зданий», утвержденной приказом по Министерству коммунального хозяйства РСФСР от 27 октября 1970 г. № 404.</w:t>
      </w:r>
    </w:p>
    <w:p w:rsidR="00421EB3" w:rsidRPr="00F41CFE" w:rsidRDefault="00421EB3" w:rsidP="000719B8">
      <w:pPr>
        <w:pStyle w:val="afc"/>
        <w:numPr>
          <w:ilvl w:val="0"/>
          <w:numId w:val="33"/>
        </w:numPr>
        <w:ind w:right="141"/>
        <w:jc w:val="right"/>
        <w:rPr>
          <w:i/>
          <w:sz w:val="16"/>
          <w:szCs w:val="16"/>
        </w:rPr>
      </w:pPr>
    </w:p>
    <w:p w:rsidR="00421EB3" w:rsidRPr="00F41CFE" w:rsidRDefault="00421EB3" w:rsidP="00421EB3">
      <w:pPr>
        <w:ind w:right="141"/>
        <w:jc w:val="right"/>
        <w:rPr>
          <w:sz w:val="16"/>
          <w:szCs w:val="16"/>
        </w:rPr>
      </w:pPr>
      <w:r w:rsidRPr="00F41CFE">
        <w:rPr>
          <w:sz w:val="16"/>
          <w:szCs w:val="16"/>
        </w:rPr>
        <w:t>«Укрупненная шкала физического износа».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4394"/>
        <w:gridCol w:w="2977"/>
      </w:tblGrid>
      <w:tr w:rsidR="00421EB3" w:rsidRPr="00F41CFE" w:rsidTr="00EE5CB8">
        <w:trPr>
          <w:trHeight w:val="295"/>
        </w:trPr>
        <w:tc>
          <w:tcPr>
            <w:tcW w:w="1276" w:type="dxa"/>
            <w:shd w:val="clear" w:color="auto" w:fill="FDE9D9" w:themeFill="accent6" w:themeFillTint="33"/>
            <w:vAlign w:val="center"/>
          </w:tcPr>
          <w:p w:rsidR="00421EB3" w:rsidRPr="00F41CFE" w:rsidRDefault="00421EB3" w:rsidP="00421EB3">
            <w:pPr>
              <w:ind w:left="-57" w:right="-57"/>
              <w:jc w:val="center"/>
              <w:rPr>
                <w:sz w:val="16"/>
                <w:szCs w:val="16"/>
              </w:rPr>
            </w:pPr>
            <w:r w:rsidRPr="00F41CFE">
              <w:rPr>
                <w:sz w:val="16"/>
                <w:szCs w:val="16"/>
              </w:rPr>
              <w:t>Физический износ</w:t>
            </w:r>
          </w:p>
        </w:tc>
        <w:tc>
          <w:tcPr>
            <w:tcW w:w="1418" w:type="dxa"/>
            <w:shd w:val="clear" w:color="auto" w:fill="FDE9D9" w:themeFill="accent6" w:themeFillTint="33"/>
            <w:vAlign w:val="center"/>
          </w:tcPr>
          <w:p w:rsidR="00421EB3" w:rsidRPr="00F41CFE" w:rsidRDefault="00421EB3" w:rsidP="00421EB3">
            <w:pPr>
              <w:ind w:left="-57" w:right="-57"/>
              <w:jc w:val="center"/>
              <w:rPr>
                <w:sz w:val="16"/>
                <w:szCs w:val="16"/>
              </w:rPr>
            </w:pPr>
            <w:r w:rsidRPr="00F41CFE">
              <w:rPr>
                <w:sz w:val="16"/>
                <w:szCs w:val="16"/>
              </w:rPr>
              <w:t>Оценка технического состояния</w:t>
            </w:r>
          </w:p>
        </w:tc>
        <w:tc>
          <w:tcPr>
            <w:tcW w:w="4394" w:type="dxa"/>
            <w:shd w:val="clear" w:color="auto" w:fill="FDE9D9" w:themeFill="accent6" w:themeFillTint="33"/>
            <w:vAlign w:val="center"/>
          </w:tcPr>
          <w:p w:rsidR="00421EB3" w:rsidRPr="00F41CFE" w:rsidRDefault="00421EB3" w:rsidP="00421EB3">
            <w:pPr>
              <w:ind w:left="-57" w:right="-57"/>
              <w:jc w:val="center"/>
              <w:rPr>
                <w:sz w:val="16"/>
                <w:szCs w:val="16"/>
              </w:rPr>
            </w:pPr>
            <w:r w:rsidRPr="00F41CFE">
              <w:rPr>
                <w:sz w:val="16"/>
                <w:szCs w:val="16"/>
              </w:rPr>
              <w:t>Общая характеристика технического состояния</w:t>
            </w:r>
          </w:p>
        </w:tc>
        <w:tc>
          <w:tcPr>
            <w:tcW w:w="2977" w:type="dxa"/>
            <w:shd w:val="clear" w:color="auto" w:fill="FDE9D9" w:themeFill="accent6" w:themeFillTint="33"/>
          </w:tcPr>
          <w:p w:rsidR="00421EB3" w:rsidRPr="00F41CFE" w:rsidRDefault="00421EB3" w:rsidP="00421EB3">
            <w:pPr>
              <w:ind w:left="-57" w:right="-57"/>
              <w:jc w:val="center"/>
              <w:rPr>
                <w:sz w:val="16"/>
                <w:szCs w:val="16"/>
              </w:rPr>
            </w:pPr>
            <w:r w:rsidRPr="00F41CFE">
              <w:rPr>
                <w:sz w:val="16"/>
                <w:szCs w:val="16"/>
              </w:rPr>
              <w:t>Примерная  стоимость капитального ремонта, - %  от  восстановительной   стоимости  конструктивного элемента</w:t>
            </w:r>
          </w:p>
        </w:tc>
      </w:tr>
      <w:tr w:rsidR="00421EB3" w:rsidRPr="00F41CFE" w:rsidTr="00421EB3">
        <w:trPr>
          <w:trHeight w:val="293"/>
        </w:trPr>
        <w:tc>
          <w:tcPr>
            <w:tcW w:w="1276" w:type="dxa"/>
            <w:vAlign w:val="center"/>
          </w:tcPr>
          <w:p w:rsidR="00421EB3" w:rsidRPr="00F41CFE" w:rsidRDefault="00421EB3" w:rsidP="00421EB3">
            <w:pPr>
              <w:ind w:left="-57" w:right="-57"/>
              <w:jc w:val="center"/>
              <w:rPr>
                <w:sz w:val="16"/>
                <w:szCs w:val="16"/>
              </w:rPr>
            </w:pPr>
            <w:r w:rsidRPr="00F41CFE">
              <w:rPr>
                <w:sz w:val="16"/>
                <w:szCs w:val="16"/>
              </w:rPr>
              <w:t>0 - 20</w:t>
            </w:r>
          </w:p>
        </w:tc>
        <w:tc>
          <w:tcPr>
            <w:tcW w:w="1418" w:type="dxa"/>
            <w:vAlign w:val="center"/>
          </w:tcPr>
          <w:p w:rsidR="00421EB3" w:rsidRPr="00F41CFE" w:rsidRDefault="00421EB3" w:rsidP="00421EB3">
            <w:pPr>
              <w:ind w:left="-57" w:right="-57"/>
              <w:jc w:val="center"/>
              <w:rPr>
                <w:sz w:val="16"/>
                <w:szCs w:val="16"/>
              </w:rPr>
            </w:pPr>
            <w:r w:rsidRPr="00F41CFE">
              <w:rPr>
                <w:sz w:val="16"/>
                <w:szCs w:val="16"/>
              </w:rPr>
              <w:t>Хорошее</w:t>
            </w:r>
          </w:p>
        </w:tc>
        <w:tc>
          <w:tcPr>
            <w:tcW w:w="4394" w:type="dxa"/>
            <w:vAlign w:val="center"/>
          </w:tcPr>
          <w:p w:rsidR="00421EB3" w:rsidRPr="00F41CFE" w:rsidRDefault="00421EB3" w:rsidP="00421EB3">
            <w:pPr>
              <w:ind w:left="-57" w:right="-57"/>
              <w:rPr>
                <w:sz w:val="16"/>
                <w:szCs w:val="16"/>
              </w:rPr>
            </w:pPr>
            <w:r w:rsidRPr="00F41CFE">
              <w:rPr>
                <w:sz w:val="16"/>
                <w:szCs w:val="16"/>
              </w:rPr>
              <w:t>Повреждений  и деформаций нет. Имеются отдельные, устраняемые  при текущем ремонте, мелкие дефекты, не влияющие на эксплуатацию конструктивного элемента.  Капитальный ремонт может производиться лишь на  отдельных участках, имеющих относительно повышенный износ.</w:t>
            </w:r>
          </w:p>
        </w:tc>
        <w:tc>
          <w:tcPr>
            <w:tcW w:w="2977" w:type="dxa"/>
            <w:vAlign w:val="center"/>
          </w:tcPr>
          <w:p w:rsidR="00421EB3" w:rsidRPr="00F41CFE" w:rsidRDefault="00421EB3" w:rsidP="00421EB3">
            <w:pPr>
              <w:ind w:left="-57" w:right="-57"/>
              <w:jc w:val="center"/>
              <w:rPr>
                <w:sz w:val="16"/>
                <w:szCs w:val="16"/>
              </w:rPr>
            </w:pPr>
            <w:r w:rsidRPr="00F41CFE">
              <w:rPr>
                <w:sz w:val="16"/>
                <w:szCs w:val="16"/>
              </w:rPr>
              <w:t>0 - 11</w:t>
            </w:r>
          </w:p>
        </w:tc>
      </w:tr>
      <w:tr w:rsidR="00421EB3" w:rsidRPr="00F41CFE" w:rsidTr="00421EB3">
        <w:trPr>
          <w:trHeight w:val="293"/>
        </w:trPr>
        <w:tc>
          <w:tcPr>
            <w:tcW w:w="1276" w:type="dxa"/>
            <w:vAlign w:val="center"/>
          </w:tcPr>
          <w:p w:rsidR="00421EB3" w:rsidRPr="00F41CFE" w:rsidRDefault="00421EB3" w:rsidP="00421EB3">
            <w:pPr>
              <w:ind w:left="-57" w:right="-57"/>
              <w:jc w:val="center"/>
              <w:rPr>
                <w:sz w:val="16"/>
                <w:szCs w:val="16"/>
              </w:rPr>
            </w:pPr>
            <w:r w:rsidRPr="00F41CFE">
              <w:rPr>
                <w:sz w:val="16"/>
                <w:szCs w:val="16"/>
              </w:rPr>
              <w:t>21 - 40</w:t>
            </w:r>
          </w:p>
        </w:tc>
        <w:tc>
          <w:tcPr>
            <w:tcW w:w="1418" w:type="dxa"/>
            <w:vAlign w:val="center"/>
          </w:tcPr>
          <w:p w:rsidR="00421EB3" w:rsidRPr="00F41CFE" w:rsidRDefault="00421EB3" w:rsidP="00421EB3">
            <w:pPr>
              <w:ind w:left="-57" w:right="-57"/>
              <w:jc w:val="center"/>
              <w:rPr>
                <w:sz w:val="16"/>
                <w:szCs w:val="16"/>
              </w:rPr>
            </w:pPr>
            <w:r w:rsidRPr="00F41CFE">
              <w:rPr>
                <w:sz w:val="16"/>
                <w:szCs w:val="16"/>
              </w:rPr>
              <w:t>Удовлетворительное</w:t>
            </w:r>
          </w:p>
        </w:tc>
        <w:tc>
          <w:tcPr>
            <w:tcW w:w="4394" w:type="dxa"/>
            <w:vAlign w:val="center"/>
          </w:tcPr>
          <w:p w:rsidR="00421EB3" w:rsidRPr="00F41CFE" w:rsidRDefault="00421EB3" w:rsidP="00421EB3">
            <w:pPr>
              <w:ind w:left="-57" w:right="-57"/>
              <w:rPr>
                <w:sz w:val="16"/>
                <w:szCs w:val="16"/>
              </w:rPr>
            </w:pPr>
            <w:r w:rsidRPr="00F41CFE">
              <w:rPr>
                <w:sz w:val="16"/>
                <w:szCs w:val="16"/>
              </w:rPr>
              <w:t>Конструктивные элементы в целом пригодны для эксплуатации,  но  требуют  некоторого капитального ремонта, который наиболее целесообразен именно на данной стадии.</w:t>
            </w:r>
          </w:p>
        </w:tc>
        <w:tc>
          <w:tcPr>
            <w:tcW w:w="2977" w:type="dxa"/>
            <w:vAlign w:val="center"/>
          </w:tcPr>
          <w:p w:rsidR="00421EB3" w:rsidRPr="00F41CFE" w:rsidRDefault="00421EB3" w:rsidP="00421EB3">
            <w:pPr>
              <w:ind w:left="-57" w:right="-57"/>
              <w:jc w:val="center"/>
              <w:rPr>
                <w:sz w:val="16"/>
                <w:szCs w:val="16"/>
              </w:rPr>
            </w:pPr>
            <w:r w:rsidRPr="00F41CFE">
              <w:rPr>
                <w:sz w:val="16"/>
                <w:szCs w:val="16"/>
              </w:rPr>
              <w:t>12 - 36</w:t>
            </w:r>
          </w:p>
        </w:tc>
      </w:tr>
      <w:tr w:rsidR="00421EB3" w:rsidRPr="00F41CFE" w:rsidTr="00421EB3">
        <w:trPr>
          <w:trHeight w:val="293"/>
        </w:trPr>
        <w:tc>
          <w:tcPr>
            <w:tcW w:w="1276" w:type="dxa"/>
            <w:vAlign w:val="center"/>
          </w:tcPr>
          <w:p w:rsidR="00421EB3" w:rsidRPr="00F41CFE" w:rsidRDefault="00421EB3" w:rsidP="00421EB3">
            <w:pPr>
              <w:ind w:left="-57" w:right="-57"/>
              <w:jc w:val="center"/>
              <w:rPr>
                <w:sz w:val="16"/>
                <w:szCs w:val="16"/>
              </w:rPr>
            </w:pPr>
            <w:r w:rsidRPr="00F41CFE">
              <w:rPr>
                <w:sz w:val="16"/>
                <w:szCs w:val="16"/>
              </w:rPr>
              <w:t>41 -  60</w:t>
            </w:r>
          </w:p>
        </w:tc>
        <w:tc>
          <w:tcPr>
            <w:tcW w:w="1418" w:type="dxa"/>
            <w:vAlign w:val="center"/>
          </w:tcPr>
          <w:p w:rsidR="00421EB3" w:rsidRPr="00F41CFE" w:rsidRDefault="00421EB3" w:rsidP="00421EB3">
            <w:pPr>
              <w:ind w:left="-57" w:right="-57"/>
              <w:jc w:val="center"/>
              <w:rPr>
                <w:sz w:val="16"/>
                <w:szCs w:val="16"/>
              </w:rPr>
            </w:pPr>
            <w:r w:rsidRPr="00F41CFE">
              <w:rPr>
                <w:sz w:val="16"/>
                <w:szCs w:val="16"/>
              </w:rPr>
              <w:t xml:space="preserve">Неудовлетворительное    </w:t>
            </w:r>
          </w:p>
        </w:tc>
        <w:tc>
          <w:tcPr>
            <w:tcW w:w="4394" w:type="dxa"/>
            <w:vAlign w:val="center"/>
          </w:tcPr>
          <w:p w:rsidR="00421EB3" w:rsidRPr="00F41CFE" w:rsidRDefault="00421EB3" w:rsidP="00421EB3">
            <w:pPr>
              <w:ind w:left="-57" w:right="-57"/>
              <w:rPr>
                <w:sz w:val="16"/>
                <w:szCs w:val="16"/>
              </w:rPr>
            </w:pPr>
            <w:r w:rsidRPr="00F41CFE">
              <w:rPr>
                <w:sz w:val="16"/>
                <w:szCs w:val="16"/>
              </w:rPr>
              <w:t>Эксплуатация  конструктивных  элементов  возможна лишь при условии значительного капитального ремонта.</w:t>
            </w:r>
          </w:p>
        </w:tc>
        <w:tc>
          <w:tcPr>
            <w:tcW w:w="2977" w:type="dxa"/>
            <w:vAlign w:val="center"/>
          </w:tcPr>
          <w:p w:rsidR="00421EB3" w:rsidRPr="00F41CFE" w:rsidRDefault="00421EB3" w:rsidP="00421EB3">
            <w:pPr>
              <w:ind w:left="-57" w:right="-57"/>
              <w:jc w:val="center"/>
              <w:rPr>
                <w:sz w:val="16"/>
                <w:szCs w:val="16"/>
              </w:rPr>
            </w:pPr>
            <w:r w:rsidRPr="00F41CFE">
              <w:rPr>
                <w:sz w:val="16"/>
                <w:szCs w:val="16"/>
              </w:rPr>
              <w:t>38 - 90</w:t>
            </w:r>
          </w:p>
        </w:tc>
      </w:tr>
      <w:tr w:rsidR="00421EB3" w:rsidRPr="00F41CFE" w:rsidTr="00421EB3">
        <w:trPr>
          <w:trHeight w:val="293"/>
        </w:trPr>
        <w:tc>
          <w:tcPr>
            <w:tcW w:w="1276" w:type="dxa"/>
            <w:vAlign w:val="center"/>
          </w:tcPr>
          <w:p w:rsidR="00421EB3" w:rsidRPr="00F41CFE" w:rsidRDefault="00421EB3" w:rsidP="00421EB3">
            <w:pPr>
              <w:ind w:left="-57" w:right="-57"/>
              <w:jc w:val="center"/>
              <w:rPr>
                <w:sz w:val="16"/>
                <w:szCs w:val="16"/>
              </w:rPr>
            </w:pPr>
            <w:r w:rsidRPr="00F41CFE">
              <w:rPr>
                <w:sz w:val="16"/>
                <w:szCs w:val="16"/>
              </w:rPr>
              <w:t>61 - 80</w:t>
            </w:r>
          </w:p>
        </w:tc>
        <w:tc>
          <w:tcPr>
            <w:tcW w:w="1418" w:type="dxa"/>
            <w:vAlign w:val="center"/>
          </w:tcPr>
          <w:p w:rsidR="00421EB3" w:rsidRPr="00F41CFE" w:rsidRDefault="00421EB3" w:rsidP="00421EB3">
            <w:pPr>
              <w:ind w:left="-57" w:right="-57"/>
              <w:jc w:val="center"/>
              <w:rPr>
                <w:sz w:val="16"/>
                <w:szCs w:val="16"/>
              </w:rPr>
            </w:pPr>
            <w:r w:rsidRPr="00F41CFE">
              <w:rPr>
                <w:sz w:val="16"/>
                <w:szCs w:val="16"/>
              </w:rPr>
              <w:t xml:space="preserve">Ветхое            </w:t>
            </w:r>
          </w:p>
        </w:tc>
        <w:tc>
          <w:tcPr>
            <w:tcW w:w="4394" w:type="dxa"/>
            <w:vAlign w:val="center"/>
          </w:tcPr>
          <w:p w:rsidR="00421EB3" w:rsidRPr="00F41CFE" w:rsidRDefault="00421EB3" w:rsidP="00421EB3">
            <w:pPr>
              <w:ind w:left="-57" w:right="-57"/>
              <w:rPr>
                <w:sz w:val="16"/>
                <w:szCs w:val="16"/>
              </w:rPr>
            </w:pPr>
            <w:r w:rsidRPr="00F41CFE">
              <w:rPr>
                <w:sz w:val="16"/>
                <w:szCs w:val="16"/>
              </w:rPr>
              <w:t>Состояние несущих  конструктивных элементов аварийное,  а  не несущих  весьма ветхое.  Ограниченное выполнение    конструктивными   элементами  своих функций  возможно  лишь  по  проведении охранных мероприятий или полной смены конструктивного элемента</w:t>
            </w:r>
          </w:p>
        </w:tc>
        <w:tc>
          <w:tcPr>
            <w:tcW w:w="2977" w:type="dxa"/>
            <w:vAlign w:val="center"/>
          </w:tcPr>
          <w:p w:rsidR="00421EB3" w:rsidRPr="00F41CFE" w:rsidRDefault="00421EB3" w:rsidP="00421EB3">
            <w:pPr>
              <w:ind w:left="-57" w:right="-57"/>
              <w:jc w:val="center"/>
              <w:rPr>
                <w:sz w:val="16"/>
                <w:szCs w:val="16"/>
              </w:rPr>
            </w:pPr>
            <w:r w:rsidRPr="00F41CFE">
              <w:rPr>
                <w:sz w:val="16"/>
                <w:szCs w:val="16"/>
              </w:rPr>
              <w:t>93 - 120</w:t>
            </w:r>
          </w:p>
        </w:tc>
      </w:tr>
      <w:tr w:rsidR="00421EB3" w:rsidRPr="00F41CFE" w:rsidTr="00421EB3">
        <w:trPr>
          <w:trHeight w:val="293"/>
        </w:trPr>
        <w:tc>
          <w:tcPr>
            <w:tcW w:w="1276" w:type="dxa"/>
            <w:vAlign w:val="center"/>
          </w:tcPr>
          <w:p w:rsidR="00421EB3" w:rsidRPr="00F41CFE" w:rsidRDefault="00421EB3" w:rsidP="00421EB3">
            <w:pPr>
              <w:ind w:left="-57" w:right="-57"/>
              <w:jc w:val="center"/>
              <w:rPr>
                <w:sz w:val="16"/>
                <w:szCs w:val="16"/>
              </w:rPr>
            </w:pPr>
            <w:r w:rsidRPr="00F41CFE">
              <w:rPr>
                <w:sz w:val="16"/>
                <w:szCs w:val="16"/>
              </w:rPr>
              <w:t>81-100</w:t>
            </w:r>
          </w:p>
        </w:tc>
        <w:tc>
          <w:tcPr>
            <w:tcW w:w="1418" w:type="dxa"/>
            <w:vAlign w:val="center"/>
          </w:tcPr>
          <w:p w:rsidR="00421EB3" w:rsidRPr="00F41CFE" w:rsidRDefault="00421EB3" w:rsidP="00421EB3">
            <w:pPr>
              <w:ind w:left="-57" w:right="-57"/>
              <w:jc w:val="center"/>
              <w:rPr>
                <w:sz w:val="16"/>
                <w:szCs w:val="16"/>
              </w:rPr>
            </w:pPr>
            <w:r w:rsidRPr="00F41CFE">
              <w:rPr>
                <w:sz w:val="16"/>
                <w:szCs w:val="16"/>
              </w:rPr>
              <w:t xml:space="preserve">Негодное </w:t>
            </w:r>
          </w:p>
        </w:tc>
        <w:tc>
          <w:tcPr>
            <w:tcW w:w="4394" w:type="dxa"/>
            <w:vAlign w:val="center"/>
          </w:tcPr>
          <w:p w:rsidR="00421EB3" w:rsidRPr="00F41CFE" w:rsidRDefault="00421EB3" w:rsidP="00421EB3">
            <w:pPr>
              <w:ind w:left="-57" w:right="-57"/>
              <w:rPr>
                <w:sz w:val="16"/>
                <w:szCs w:val="16"/>
              </w:rPr>
            </w:pPr>
            <w:r w:rsidRPr="00F41CFE">
              <w:rPr>
                <w:sz w:val="16"/>
                <w:szCs w:val="16"/>
              </w:rPr>
              <w:t>Конструктивные элементы находятся в разрушенном  состоянии. При износе 100 % остатки конструктивного элемента полностью ликвидированы.</w:t>
            </w:r>
          </w:p>
        </w:tc>
        <w:tc>
          <w:tcPr>
            <w:tcW w:w="2977" w:type="dxa"/>
            <w:vAlign w:val="center"/>
          </w:tcPr>
          <w:p w:rsidR="00421EB3" w:rsidRPr="00F41CFE" w:rsidRDefault="00421EB3" w:rsidP="00421EB3">
            <w:pPr>
              <w:ind w:left="-57" w:right="-57"/>
              <w:jc w:val="center"/>
              <w:rPr>
                <w:sz w:val="16"/>
                <w:szCs w:val="16"/>
              </w:rPr>
            </w:pPr>
          </w:p>
        </w:tc>
      </w:tr>
    </w:tbl>
    <w:p w:rsidR="00421EB3" w:rsidRPr="00F41CFE" w:rsidRDefault="00421EB3" w:rsidP="00421EB3">
      <w:pPr>
        <w:pStyle w:val="a6"/>
        <w:ind w:firstLine="567"/>
        <w:rPr>
          <w:sz w:val="16"/>
          <w:szCs w:val="16"/>
        </w:rPr>
      </w:pPr>
    </w:p>
    <w:p w:rsidR="00421EB3" w:rsidRPr="00F41CFE" w:rsidRDefault="00421EB3" w:rsidP="00421EB3">
      <w:pPr>
        <w:pStyle w:val="22"/>
        <w:rPr>
          <w:sz w:val="16"/>
          <w:szCs w:val="16"/>
        </w:rPr>
      </w:pPr>
      <w:r w:rsidRPr="00F41CFE">
        <w:rPr>
          <w:b/>
          <w:i/>
          <w:sz w:val="16"/>
          <w:szCs w:val="16"/>
        </w:rPr>
        <w:t>Функциональный износ.</w:t>
      </w:r>
      <w:r w:rsidRPr="00F41CFE">
        <w:rPr>
          <w:sz w:val="16"/>
          <w:szCs w:val="16"/>
        </w:rPr>
        <w:t xml:space="preserve"> Признаки функционального износа в оцениваемом здании - несоответствие объемно-планировочного и/или конструктивного решения современным стандартам, включая различное оборудование, необходимое для нормальной эксплуатации сооружения в соответствии с его текущим или предполагаемым использованием.</w:t>
      </w:r>
    </w:p>
    <w:p w:rsidR="00421EB3" w:rsidRPr="00F41CFE" w:rsidRDefault="00421EB3" w:rsidP="00421EB3">
      <w:pPr>
        <w:pStyle w:val="22"/>
        <w:rPr>
          <w:sz w:val="16"/>
          <w:szCs w:val="16"/>
        </w:rPr>
      </w:pPr>
      <w:r w:rsidRPr="00F41CFE">
        <w:rPr>
          <w:sz w:val="16"/>
          <w:szCs w:val="16"/>
        </w:rPr>
        <w:t>Стоимостным выражением функционального износа является разница между стоимостью воспроизводства и стоимостью замещения, которая исключает из рассмотрения функциональный износ.</w:t>
      </w:r>
    </w:p>
    <w:p w:rsidR="00421EB3" w:rsidRPr="00F41CFE" w:rsidRDefault="00421EB3" w:rsidP="00421EB3">
      <w:pPr>
        <w:pStyle w:val="22"/>
        <w:rPr>
          <w:sz w:val="16"/>
          <w:szCs w:val="16"/>
        </w:rPr>
      </w:pPr>
      <w:r w:rsidRPr="00F41CFE">
        <w:rPr>
          <w:sz w:val="16"/>
          <w:szCs w:val="16"/>
        </w:rPr>
        <w:lastRenderedPageBreak/>
        <w:t>Устранимый функциональный износ определяется затратами на необходимую реконструкцию, способствующую более эффективной эксплуатации объекта недвижимости.</w:t>
      </w:r>
    </w:p>
    <w:p w:rsidR="00421EB3" w:rsidRPr="00F41CFE" w:rsidRDefault="00421EB3" w:rsidP="00421EB3">
      <w:pPr>
        <w:pStyle w:val="22"/>
        <w:ind w:left="567" w:firstLine="0"/>
        <w:rPr>
          <w:sz w:val="16"/>
          <w:szCs w:val="16"/>
        </w:rPr>
      </w:pPr>
      <w:r w:rsidRPr="00F41CFE">
        <w:rPr>
          <w:sz w:val="16"/>
          <w:szCs w:val="16"/>
        </w:rPr>
        <w:t>Причины функционального износа:</w:t>
      </w:r>
    </w:p>
    <w:p w:rsidR="00421EB3" w:rsidRPr="00F41CFE" w:rsidRDefault="00421EB3" w:rsidP="00421EB3">
      <w:pPr>
        <w:pStyle w:val="22"/>
        <w:numPr>
          <w:ilvl w:val="0"/>
          <w:numId w:val="8"/>
        </w:numPr>
        <w:tabs>
          <w:tab w:val="clear" w:pos="1287"/>
          <w:tab w:val="num" w:pos="993"/>
        </w:tabs>
        <w:ind w:left="993" w:hanging="426"/>
        <w:rPr>
          <w:sz w:val="16"/>
          <w:szCs w:val="16"/>
        </w:rPr>
      </w:pPr>
      <w:r w:rsidRPr="00F41CFE">
        <w:rPr>
          <w:sz w:val="16"/>
          <w:szCs w:val="16"/>
        </w:rPr>
        <w:t>недостатки, требующие добавления элементов;</w:t>
      </w:r>
    </w:p>
    <w:p w:rsidR="00421EB3" w:rsidRPr="00F41CFE" w:rsidRDefault="00421EB3" w:rsidP="00421EB3">
      <w:pPr>
        <w:pStyle w:val="22"/>
        <w:numPr>
          <w:ilvl w:val="0"/>
          <w:numId w:val="8"/>
        </w:numPr>
        <w:tabs>
          <w:tab w:val="clear" w:pos="1287"/>
          <w:tab w:val="num" w:pos="993"/>
        </w:tabs>
        <w:ind w:left="993" w:hanging="426"/>
        <w:rPr>
          <w:sz w:val="16"/>
          <w:szCs w:val="16"/>
        </w:rPr>
      </w:pPr>
      <w:r w:rsidRPr="00F41CFE">
        <w:rPr>
          <w:sz w:val="16"/>
          <w:szCs w:val="16"/>
        </w:rPr>
        <w:t>недостатки, требующие замены или модернизации элементов;</w:t>
      </w:r>
    </w:p>
    <w:p w:rsidR="00421EB3" w:rsidRPr="00F41CFE" w:rsidRDefault="00421EB3" w:rsidP="00421EB3">
      <w:pPr>
        <w:pStyle w:val="22"/>
        <w:numPr>
          <w:ilvl w:val="0"/>
          <w:numId w:val="8"/>
        </w:numPr>
        <w:tabs>
          <w:tab w:val="clear" w:pos="1287"/>
          <w:tab w:val="num" w:pos="993"/>
        </w:tabs>
        <w:ind w:left="993" w:hanging="426"/>
        <w:rPr>
          <w:sz w:val="16"/>
          <w:szCs w:val="16"/>
        </w:rPr>
      </w:pPr>
      <w:proofErr w:type="spellStart"/>
      <w:r w:rsidRPr="00F41CFE">
        <w:rPr>
          <w:sz w:val="16"/>
          <w:szCs w:val="16"/>
        </w:rPr>
        <w:t>сверхулучшения</w:t>
      </w:r>
      <w:proofErr w:type="spellEnd"/>
      <w:r w:rsidRPr="00F41CFE">
        <w:rPr>
          <w:sz w:val="16"/>
          <w:szCs w:val="16"/>
        </w:rPr>
        <w:t>.</w:t>
      </w:r>
    </w:p>
    <w:p w:rsidR="00421EB3" w:rsidRPr="00F41CFE" w:rsidRDefault="00421EB3" w:rsidP="00421EB3">
      <w:pPr>
        <w:pStyle w:val="22"/>
        <w:rPr>
          <w:sz w:val="16"/>
          <w:szCs w:val="16"/>
        </w:rPr>
      </w:pPr>
      <w:r w:rsidRPr="00F41CFE">
        <w:rPr>
          <w:sz w:val="16"/>
          <w:szCs w:val="16"/>
        </w:rPr>
        <w:t>Недостатки, требующие добавления элементов - элементы здания и оборудования, которых нет в существующем окружении и без которых оно не может соответствовать современным эксплуатационным стандартам. Износ за счет данных позиций измеряется стоимостью добавления этих элементов, включая их монтаж.</w:t>
      </w:r>
    </w:p>
    <w:p w:rsidR="00421EB3" w:rsidRPr="00F41CFE" w:rsidRDefault="00421EB3" w:rsidP="00421EB3">
      <w:pPr>
        <w:pStyle w:val="22"/>
        <w:rPr>
          <w:sz w:val="16"/>
          <w:szCs w:val="16"/>
        </w:rPr>
      </w:pPr>
      <w:r w:rsidRPr="00F41CFE">
        <w:rPr>
          <w:sz w:val="16"/>
          <w:szCs w:val="16"/>
        </w:rPr>
        <w:t>Недостатки, требующие замены или модернизации элементов - позиции, которые еще выполняют свои функции, но уже не соответствуют современным стандартам (счетчики для воды и газа и противопожарное оборудование). Износ по этим позициям измеряется как стоимость существующих элементов с учетом их физического износа минус стоимость возврата материалов, плюс стоимость демонтажа существующих и плюс стоимость монтажа новых элементов. Стоимость возврата материалов рассчитывается как стоимость демонтированных материалов и оборудования при использовании их на других объектах (дорабатываемая остаточная стоимость).</w:t>
      </w:r>
    </w:p>
    <w:p w:rsidR="00421EB3" w:rsidRPr="00F41CFE" w:rsidRDefault="00421EB3" w:rsidP="00421EB3">
      <w:pPr>
        <w:pStyle w:val="22"/>
        <w:rPr>
          <w:sz w:val="16"/>
          <w:szCs w:val="16"/>
        </w:rPr>
      </w:pPr>
      <w:proofErr w:type="spellStart"/>
      <w:r w:rsidRPr="00F41CFE">
        <w:rPr>
          <w:sz w:val="16"/>
          <w:szCs w:val="16"/>
        </w:rPr>
        <w:t>Сверхулучшения</w:t>
      </w:r>
      <w:proofErr w:type="spellEnd"/>
      <w:r w:rsidRPr="00F41CFE">
        <w:rPr>
          <w:sz w:val="16"/>
          <w:szCs w:val="16"/>
        </w:rPr>
        <w:t xml:space="preserve"> - позиции и элементы сооружения, наличие которых в настоящее время неадекватно современным требованиям рыночных стандартов. Устранимый функциональный износ в данном случае измеряется как текущая восстановительная стоимость позиций «</w:t>
      </w:r>
      <w:proofErr w:type="spellStart"/>
      <w:r w:rsidRPr="00F41CFE">
        <w:rPr>
          <w:sz w:val="16"/>
          <w:szCs w:val="16"/>
        </w:rPr>
        <w:t>сверхулучшений</w:t>
      </w:r>
      <w:proofErr w:type="spellEnd"/>
      <w:r w:rsidRPr="00F41CFE">
        <w:rPr>
          <w:sz w:val="16"/>
          <w:szCs w:val="16"/>
        </w:rPr>
        <w:t>» минус физический износ, плюс стоимость демонтажа и минус ликвидационная стоимость демонтированных элементов.</w:t>
      </w:r>
    </w:p>
    <w:p w:rsidR="00421EB3" w:rsidRPr="00F41CFE" w:rsidRDefault="00421EB3" w:rsidP="00421EB3">
      <w:pPr>
        <w:pStyle w:val="22"/>
        <w:rPr>
          <w:sz w:val="16"/>
          <w:szCs w:val="16"/>
        </w:rPr>
      </w:pPr>
      <w:r w:rsidRPr="00F41CFE">
        <w:rPr>
          <w:sz w:val="16"/>
          <w:szCs w:val="16"/>
        </w:rPr>
        <w:t>Неустранимый функциональный износ вызывается устаревшими объемно-планировочными и/или конструктивными характеристиками оцениваемых зданий относительно современных стандартов строительства. Признаком неустранимого функционального износа является экономическая нецелесообразность осуществления затрат на устранение этих недостатков. Кроме того, необходим учет сложившихся на дату оценки рыночных условий для адекватного архитектурного соответствия здания своему назначению.</w:t>
      </w:r>
    </w:p>
    <w:p w:rsidR="00421EB3" w:rsidRPr="00F41CFE" w:rsidRDefault="00421EB3" w:rsidP="00421EB3">
      <w:pPr>
        <w:pStyle w:val="22"/>
        <w:rPr>
          <w:sz w:val="16"/>
          <w:szCs w:val="16"/>
        </w:rPr>
      </w:pPr>
      <w:r w:rsidRPr="00F41CFE">
        <w:rPr>
          <w:sz w:val="16"/>
          <w:szCs w:val="16"/>
        </w:rPr>
        <w:t>В зависимости от конкретной ситуации стоимость неустранимого функционального износа может определяться двумя способами:</w:t>
      </w:r>
    </w:p>
    <w:p w:rsidR="00421EB3" w:rsidRPr="00F41CFE" w:rsidRDefault="00421EB3" w:rsidP="00421EB3">
      <w:pPr>
        <w:pStyle w:val="22"/>
        <w:numPr>
          <w:ilvl w:val="0"/>
          <w:numId w:val="9"/>
        </w:numPr>
        <w:rPr>
          <w:sz w:val="16"/>
          <w:szCs w:val="16"/>
        </w:rPr>
      </w:pPr>
      <w:r w:rsidRPr="00F41CFE">
        <w:rPr>
          <w:sz w:val="16"/>
          <w:szCs w:val="16"/>
        </w:rPr>
        <w:t>капитализацией потерь в арендной плате;</w:t>
      </w:r>
    </w:p>
    <w:p w:rsidR="00421EB3" w:rsidRPr="00F41CFE" w:rsidRDefault="00421EB3" w:rsidP="00421EB3">
      <w:pPr>
        <w:pStyle w:val="22"/>
        <w:numPr>
          <w:ilvl w:val="0"/>
          <w:numId w:val="9"/>
        </w:numPr>
        <w:rPr>
          <w:sz w:val="16"/>
          <w:szCs w:val="16"/>
        </w:rPr>
      </w:pPr>
      <w:r w:rsidRPr="00F41CFE">
        <w:rPr>
          <w:sz w:val="16"/>
          <w:szCs w:val="16"/>
        </w:rPr>
        <w:t>капитализацией избыточных эксплуатационных затрат, необходимых для содержания здания в надлежащем порядке.</w:t>
      </w:r>
    </w:p>
    <w:p w:rsidR="00421EB3" w:rsidRPr="00F41CFE" w:rsidRDefault="00421EB3" w:rsidP="00421EB3">
      <w:pPr>
        <w:pStyle w:val="22"/>
        <w:rPr>
          <w:sz w:val="16"/>
          <w:szCs w:val="16"/>
        </w:rPr>
      </w:pPr>
      <w:r w:rsidRPr="00F41CFE">
        <w:rPr>
          <w:sz w:val="16"/>
          <w:szCs w:val="16"/>
        </w:rPr>
        <w:t xml:space="preserve">Для определения необходимых расчетных показателей (величины арендных ставок, ставки капитализации и др.) используют скорректированные данные по сопоставимым аналогам. При этом отобранные аналоги не должны иметь признаков выявленного у объекта оценки неустранимого функционального износа. </w:t>
      </w:r>
    </w:p>
    <w:p w:rsidR="00421EB3" w:rsidRPr="00F41CFE" w:rsidRDefault="00421EB3" w:rsidP="00421EB3">
      <w:pPr>
        <w:pStyle w:val="22"/>
        <w:rPr>
          <w:sz w:val="16"/>
          <w:szCs w:val="16"/>
        </w:rPr>
      </w:pPr>
      <w:r w:rsidRPr="00F41CFE">
        <w:rPr>
          <w:sz w:val="16"/>
          <w:szCs w:val="16"/>
        </w:rPr>
        <w:t>Определение обесценения, вызванного неустранимым функциональным износом по причине устаревшего объемно-планировочного решения (удельная площадь, кубатура), осуществляется методом капитализации потерь в арендной плате.</w:t>
      </w:r>
    </w:p>
    <w:p w:rsidR="00421EB3" w:rsidRPr="00F41CFE" w:rsidRDefault="00421EB3" w:rsidP="00421EB3">
      <w:pPr>
        <w:pStyle w:val="22"/>
        <w:rPr>
          <w:sz w:val="16"/>
          <w:szCs w:val="16"/>
        </w:rPr>
      </w:pPr>
      <w:r w:rsidRPr="00F41CFE">
        <w:rPr>
          <w:sz w:val="16"/>
          <w:szCs w:val="16"/>
        </w:rPr>
        <w:t>Расчет неустранимого функционального износа методом капитализации избыточных эксплуатационных затрат, необходимых для поддержания здания в хорошем состоянии, может быть произведен подобным образом. Данный подход предпочтителен для оценки неустранимого функционального износа зданий, отличающихся нестандартными архитектурными решениями и в которых тем не менее размер арендной платы сопоставим с арендной платой по современным объектам-аналогам в отличие от величины эксплуатационных затрат.</w:t>
      </w:r>
    </w:p>
    <w:p w:rsidR="00421EB3" w:rsidRPr="00F41CFE" w:rsidRDefault="00421EB3" w:rsidP="00421EB3">
      <w:pPr>
        <w:pStyle w:val="22"/>
        <w:rPr>
          <w:sz w:val="16"/>
          <w:szCs w:val="16"/>
        </w:rPr>
      </w:pPr>
      <w:r w:rsidRPr="00F41CFE">
        <w:rPr>
          <w:b/>
          <w:i/>
          <w:sz w:val="16"/>
          <w:szCs w:val="16"/>
        </w:rPr>
        <w:t>Внешний (экономический) износ</w:t>
      </w:r>
      <w:r w:rsidRPr="00F41CFE">
        <w:rPr>
          <w:sz w:val="16"/>
          <w:szCs w:val="16"/>
        </w:rPr>
        <w:t xml:space="preserve"> - обесценение объекта, обусловленное негативным по отношению к объекту оценки влиянием внешней среды: рыночной ситуации, накладываемых сервитутов на определенное использование недвижимости, изменений окружающей инфраструктуры и законодательных решений в области налогообложения и т.п. Внешний износ недвижимости в зависимости от вызвавших его причин в большинстве случаев является неустранимым по причине неизменности местоположения, но в ряде случаев может «самоустраниться» из-за позитивного изменения окружающей рыночной среды.</w:t>
      </w:r>
    </w:p>
    <w:p w:rsidR="00421EB3" w:rsidRPr="00F41CFE" w:rsidRDefault="00421EB3" w:rsidP="00421EB3">
      <w:pPr>
        <w:pStyle w:val="22"/>
        <w:rPr>
          <w:sz w:val="16"/>
          <w:szCs w:val="16"/>
        </w:rPr>
      </w:pPr>
      <w:r w:rsidRPr="00F41CFE">
        <w:rPr>
          <w:sz w:val="16"/>
          <w:szCs w:val="16"/>
        </w:rPr>
        <w:t>Для оценки внешнего износа могут применяться следующие методы:</w:t>
      </w:r>
    </w:p>
    <w:p w:rsidR="00421EB3" w:rsidRPr="00F41CFE" w:rsidRDefault="00421EB3" w:rsidP="00421EB3">
      <w:pPr>
        <w:pStyle w:val="22"/>
        <w:numPr>
          <w:ilvl w:val="0"/>
          <w:numId w:val="8"/>
        </w:numPr>
        <w:tabs>
          <w:tab w:val="clear" w:pos="1287"/>
          <w:tab w:val="num" w:pos="993"/>
        </w:tabs>
        <w:ind w:left="993" w:hanging="426"/>
        <w:rPr>
          <w:sz w:val="16"/>
          <w:szCs w:val="16"/>
        </w:rPr>
      </w:pPr>
      <w:r w:rsidRPr="00F41CFE">
        <w:rPr>
          <w:sz w:val="16"/>
          <w:szCs w:val="16"/>
        </w:rPr>
        <w:t>капитализации потерь в арендной плате;</w:t>
      </w:r>
    </w:p>
    <w:p w:rsidR="00421EB3" w:rsidRPr="00F41CFE" w:rsidRDefault="00421EB3" w:rsidP="00421EB3">
      <w:pPr>
        <w:pStyle w:val="22"/>
        <w:numPr>
          <w:ilvl w:val="0"/>
          <w:numId w:val="8"/>
        </w:numPr>
        <w:tabs>
          <w:tab w:val="clear" w:pos="1287"/>
          <w:tab w:val="num" w:pos="993"/>
        </w:tabs>
        <w:ind w:left="993" w:hanging="426"/>
        <w:rPr>
          <w:sz w:val="16"/>
          <w:szCs w:val="16"/>
        </w:rPr>
      </w:pPr>
      <w:r w:rsidRPr="00F41CFE">
        <w:rPr>
          <w:sz w:val="16"/>
          <w:szCs w:val="16"/>
        </w:rPr>
        <w:t>сравнительных продаж (парных продаж);</w:t>
      </w:r>
    </w:p>
    <w:p w:rsidR="00421EB3" w:rsidRPr="00F41CFE" w:rsidRDefault="00421EB3" w:rsidP="00421EB3">
      <w:pPr>
        <w:pStyle w:val="22"/>
        <w:numPr>
          <w:ilvl w:val="0"/>
          <w:numId w:val="8"/>
        </w:numPr>
        <w:tabs>
          <w:tab w:val="clear" w:pos="1287"/>
          <w:tab w:val="num" w:pos="993"/>
        </w:tabs>
        <w:ind w:left="993" w:hanging="426"/>
        <w:rPr>
          <w:sz w:val="16"/>
          <w:szCs w:val="16"/>
        </w:rPr>
      </w:pPr>
      <w:r w:rsidRPr="00F41CFE">
        <w:rPr>
          <w:sz w:val="16"/>
          <w:szCs w:val="16"/>
        </w:rPr>
        <w:t>срока экономической жизни.</w:t>
      </w:r>
    </w:p>
    <w:p w:rsidR="00421EB3" w:rsidRPr="00F41CFE" w:rsidRDefault="00421EB3" w:rsidP="00421EB3">
      <w:pPr>
        <w:pStyle w:val="22"/>
        <w:rPr>
          <w:sz w:val="16"/>
          <w:szCs w:val="16"/>
        </w:rPr>
      </w:pPr>
    </w:p>
    <w:p w:rsidR="00421EB3" w:rsidRPr="00F41CFE" w:rsidRDefault="00421EB3" w:rsidP="00421EB3">
      <w:pPr>
        <w:pStyle w:val="22"/>
        <w:rPr>
          <w:sz w:val="16"/>
          <w:szCs w:val="16"/>
        </w:rPr>
      </w:pPr>
      <w:r w:rsidRPr="00F41CFE">
        <w:rPr>
          <w:sz w:val="16"/>
          <w:szCs w:val="16"/>
        </w:rPr>
        <w:t>Выявление всех возможных видов износа - это накопленный износ объекта недвижимости. В стоимостном выражении совокупный износ представляет собой разницу между полной стоимостью воспроизводства (замещения) и рыночной ценой оцениваемого объекта.</w:t>
      </w:r>
    </w:p>
    <w:p w:rsidR="00073B7A" w:rsidRPr="00F41CFE" w:rsidRDefault="00073B7A" w:rsidP="00073B7A">
      <w:pPr>
        <w:rPr>
          <w:sz w:val="16"/>
          <w:szCs w:val="16"/>
        </w:rPr>
      </w:pPr>
    </w:p>
    <w:p w:rsidR="00073B7A" w:rsidRPr="00F41CFE" w:rsidRDefault="00073B7A" w:rsidP="00073B7A">
      <w:pPr>
        <w:rPr>
          <w:sz w:val="16"/>
          <w:szCs w:val="16"/>
        </w:rPr>
      </w:pPr>
    </w:p>
    <w:p w:rsidR="00421EB3" w:rsidRPr="00F41CFE" w:rsidRDefault="00421EB3" w:rsidP="00421EB3">
      <w:pPr>
        <w:pStyle w:val="3"/>
        <w:rPr>
          <w:sz w:val="16"/>
          <w:szCs w:val="16"/>
        </w:rPr>
      </w:pPr>
      <w:r w:rsidRPr="00F41CFE">
        <w:rPr>
          <w:sz w:val="16"/>
          <w:szCs w:val="16"/>
        </w:rPr>
        <w:t>8.2.2. Практическая часть.</w:t>
      </w:r>
      <w:bookmarkEnd w:id="119"/>
      <w:bookmarkEnd w:id="120"/>
    </w:p>
    <w:p w:rsidR="00421EB3" w:rsidRPr="00F41CFE" w:rsidRDefault="00421EB3" w:rsidP="00421EB3">
      <w:pPr>
        <w:rPr>
          <w:sz w:val="16"/>
          <w:szCs w:val="16"/>
        </w:rPr>
      </w:pPr>
      <w:r w:rsidRPr="00F41CFE">
        <w:rPr>
          <w:sz w:val="16"/>
          <w:szCs w:val="16"/>
        </w:rPr>
        <w:t xml:space="preserve">Расчет произведен средствами </w:t>
      </w:r>
      <w:r w:rsidRPr="00F41CFE">
        <w:rPr>
          <w:sz w:val="16"/>
          <w:szCs w:val="16"/>
          <w:lang w:val="en-US"/>
        </w:rPr>
        <w:t>Microsoft</w:t>
      </w:r>
      <w:r w:rsidRPr="00F41CFE">
        <w:rPr>
          <w:sz w:val="16"/>
          <w:szCs w:val="16"/>
        </w:rPr>
        <w:t xml:space="preserve"> </w:t>
      </w:r>
      <w:r w:rsidRPr="00F41CFE">
        <w:rPr>
          <w:sz w:val="16"/>
          <w:szCs w:val="16"/>
          <w:lang w:val="en-US"/>
        </w:rPr>
        <w:t>Excel</w:t>
      </w:r>
      <w:r w:rsidRPr="00F41CFE">
        <w:rPr>
          <w:sz w:val="16"/>
          <w:szCs w:val="16"/>
        </w:rPr>
        <w:t xml:space="preserve">. </w:t>
      </w:r>
    </w:p>
    <w:p w:rsidR="00421EB3" w:rsidRPr="00F41CFE" w:rsidRDefault="00421EB3" w:rsidP="00421EB3">
      <w:pPr>
        <w:pStyle w:val="25"/>
        <w:ind w:firstLine="567"/>
        <w:jc w:val="both"/>
        <w:rPr>
          <w:sz w:val="16"/>
          <w:szCs w:val="16"/>
        </w:rPr>
      </w:pPr>
    </w:p>
    <w:p w:rsidR="00421EB3" w:rsidRPr="00F41CFE" w:rsidRDefault="00421EB3" w:rsidP="00421EB3">
      <w:pPr>
        <w:pStyle w:val="25"/>
        <w:ind w:firstLine="567"/>
        <w:jc w:val="both"/>
        <w:rPr>
          <w:sz w:val="16"/>
          <w:szCs w:val="16"/>
        </w:rPr>
      </w:pPr>
      <w:r w:rsidRPr="00F41CFE">
        <w:rPr>
          <w:sz w:val="16"/>
          <w:szCs w:val="16"/>
        </w:rPr>
        <w:t xml:space="preserve">В рамках затратного подхода в настоящем отчете используется методология замещения как наиболее адекватная для оценки зданий и сооружений в условиях совершенствующегося рынка строительных материалов и технологий. </w:t>
      </w:r>
    </w:p>
    <w:p w:rsidR="00421EB3" w:rsidRPr="00F41CFE" w:rsidRDefault="00421EB3" w:rsidP="00421EB3">
      <w:pPr>
        <w:pStyle w:val="22"/>
        <w:spacing w:line="240" w:lineRule="atLeast"/>
        <w:jc w:val="center"/>
        <w:rPr>
          <w:b/>
          <w:i/>
          <w:sz w:val="16"/>
          <w:szCs w:val="16"/>
        </w:rPr>
      </w:pPr>
    </w:p>
    <w:p w:rsidR="00421EB3" w:rsidRPr="00F41CFE" w:rsidRDefault="00421EB3" w:rsidP="00572AC0">
      <w:pPr>
        <w:pStyle w:val="4"/>
        <w:jc w:val="center"/>
        <w:rPr>
          <w:sz w:val="16"/>
          <w:szCs w:val="16"/>
        </w:rPr>
      </w:pPr>
      <w:r w:rsidRPr="00F41CFE">
        <w:rPr>
          <w:sz w:val="16"/>
          <w:szCs w:val="16"/>
        </w:rPr>
        <w:t>Оценка земел</w:t>
      </w:r>
      <w:r w:rsidR="00486489" w:rsidRPr="00F41CFE">
        <w:rPr>
          <w:sz w:val="16"/>
          <w:szCs w:val="16"/>
        </w:rPr>
        <w:t>ьных участков</w:t>
      </w:r>
    </w:p>
    <w:p w:rsidR="00857C15" w:rsidRPr="00F41CFE" w:rsidRDefault="00857C15" w:rsidP="00982C0B">
      <w:pPr>
        <w:widowControl w:val="0"/>
        <w:shd w:val="clear" w:color="auto" w:fill="FFFFFF"/>
        <w:tabs>
          <w:tab w:val="left" w:pos="851"/>
          <w:tab w:val="left" w:pos="993"/>
        </w:tabs>
        <w:spacing w:line="20" w:lineRule="atLeast"/>
        <w:ind w:firstLine="567"/>
        <w:jc w:val="both"/>
        <w:rPr>
          <w:sz w:val="16"/>
          <w:szCs w:val="16"/>
        </w:rPr>
      </w:pPr>
      <w:r w:rsidRPr="00F41CFE">
        <w:rPr>
          <w:sz w:val="16"/>
          <w:szCs w:val="16"/>
        </w:rPr>
        <w:t>На дату оценки</w:t>
      </w:r>
      <w:r w:rsidR="009E2B36" w:rsidRPr="00F41CFE">
        <w:rPr>
          <w:sz w:val="16"/>
          <w:szCs w:val="16"/>
        </w:rPr>
        <w:t>, согласно предост</w:t>
      </w:r>
      <w:r w:rsidR="00B35B89" w:rsidRPr="00F41CFE">
        <w:rPr>
          <w:sz w:val="16"/>
          <w:szCs w:val="16"/>
        </w:rPr>
        <w:t xml:space="preserve">авленным документам, оцениваемые земельные участки </w:t>
      </w:r>
      <w:r w:rsidRPr="00F41CFE">
        <w:rPr>
          <w:sz w:val="16"/>
          <w:szCs w:val="16"/>
        </w:rPr>
        <w:t xml:space="preserve"> </w:t>
      </w:r>
      <w:r w:rsidR="00B35B89" w:rsidRPr="00F41CFE">
        <w:rPr>
          <w:sz w:val="16"/>
          <w:szCs w:val="16"/>
        </w:rPr>
        <w:t>находя</w:t>
      </w:r>
      <w:r w:rsidR="009E2B36" w:rsidRPr="00F41CFE">
        <w:rPr>
          <w:sz w:val="16"/>
          <w:szCs w:val="16"/>
        </w:rPr>
        <w:t xml:space="preserve">тся на правах </w:t>
      </w:r>
      <w:r w:rsidR="00B35B89" w:rsidRPr="00F41CFE">
        <w:rPr>
          <w:sz w:val="16"/>
          <w:szCs w:val="16"/>
        </w:rPr>
        <w:t xml:space="preserve"> собственности </w:t>
      </w:r>
      <w:r w:rsidR="009E2B36" w:rsidRPr="00F41CFE">
        <w:rPr>
          <w:sz w:val="16"/>
          <w:szCs w:val="16"/>
        </w:rPr>
        <w:t xml:space="preserve"> у  </w:t>
      </w:r>
      <w:r w:rsidR="00B35B89" w:rsidRPr="00F41CFE">
        <w:rPr>
          <w:sz w:val="16"/>
          <w:szCs w:val="16"/>
        </w:rPr>
        <w:t>ОО</w:t>
      </w:r>
      <w:r w:rsidRPr="00F41CFE">
        <w:rPr>
          <w:sz w:val="16"/>
          <w:szCs w:val="16"/>
        </w:rPr>
        <w:t xml:space="preserve">О </w:t>
      </w:r>
      <w:r w:rsidR="00B35B89" w:rsidRPr="00F41CFE">
        <w:rPr>
          <w:sz w:val="16"/>
          <w:szCs w:val="16"/>
        </w:rPr>
        <w:t xml:space="preserve">ПКФ </w:t>
      </w:r>
      <w:r w:rsidRPr="00F41CFE">
        <w:rPr>
          <w:sz w:val="16"/>
          <w:szCs w:val="16"/>
        </w:rPr>
        <w:t>«</w:t>
      </w:r>
      <w:r w:rsidR="00B35B89" w:rsidRPr="00F41CFE">
        <w:rPr>
          <w:sz w:val="16"/>
          <w:szCs w:val="16"/>
        </w:rPr>
        <w:t>Маяк</w:t>
      </w:r>
      <w:r w:rsidR="00256A33" w:rsidRPr="00F41CFE">
        <w:rPr>
          <w:sz w:val="16"/>
          <w:szCs w:val="16"/>
        </w:rPr>
        <w:t>».</w:t>
      </w:r>
      <w:r w:rsidR="001651FC" w:rsidRPr="00F41CFE">
        <w:rPr>
          <w:sz w:val="16"/>
          <w:szCs w:val="16"/>
        </w:rPr>
        <w:t>.</w:t>
      </w:r>
    </w:p>
    <w:p w:rsidR="005A5686" w:rsidRPr="00F41CFE" w:rsidRDefault="00EC1174" w:rsidP="009E2B36">
      <w:pPr>
        <w:widowControl w:val="0"/>
        <w:shd w:val="clear" w:color="auto" w:fill="FFFFFF"/>
        <w:tabs>
          <w:tab w:val="left" w:pos="851"/>
          <w:tab w:val="left" w:pos="993"/>
        </w:tabs>
        <w:spacing w:line="20" w:lineRule="atLeast"/>
        <w:ind w:firstLine="567"/>
        <w:jc w:val="both"/>
        <w:rPr>
          <w:sz w:val="16"/>
          <w:szCs w:val="16"/>
        </w:rPr>
      </w:pPr>
      <w:r w:rsidRPr="00F41CFE">
        <w:rPr>
          <w:sz w:val="16"/>
          <w:szCs w:val="16"/>
        </w:rPr>
        <w:t xml:space="preserve"> </w:t>
      </w:r>
      <w:r w:rsidR="005A5686" w:rsidRPr="00F41CFE">
        <w:rPr>
          <w:sz w:val="16"/>
          <w:szCs w:val="16"/>
        </w:rPr>
        <w:t>При использовании метода сравнения продаж по земельному участку  были предприняты следующие шаги:</w:t>
      </w:r>
    </w:p>
    <w:p w:rsidR="005A5686" w:rsidRPr="00F41CFE" w:rsidRDefault="005A5686" w:rsidP="00E851BF">
      <w:pPr>
        <w:pStyle w:val="22"/>
        <w:widowControl w:val="0"/>
        <w:numPr>
          <w:ilvl w:val="0"/>
          <w:numId w:val="19"/>
        </w:numPr>
        <w:suppressAutoHyphens/>
        <w:rPr>
          <w:sz w:val="16"/>
          <w:szCs w:val="16"/>
        </w:rPr>
      </w:pPr>
      <w:r w:rsidRPr="00F41CFE">
        <w:rPr>
          <w:sz w:val="16"/>
          <w:szCs w:val="16"/>
        </w:rPr>
        <w:t>Изучение рынка предложений и продаж.</w:t>
      </w:r>
    </w:p>
    <w:p w:rsidR="005A5686" w:rsidRPr="00F41CFE" w:rsidRDefault="005A5686" w:rsidP="00E851BF">
      <w:pPr>
        <w:pStyle w:val="22"/>
        <w:widowControl w:val="0"/>
        <w:numPr>
          <w:ilvl w:val="0"/>
          <w:numId w:val="19"/>
        </w:numPr>
        <w:suppressAutoHyphens/>
        <w:rPr>
          <w:sz w:val="16"/>
          <w:szCs w:val="16"/>
        </w:rPr>
      </w:pPr>
      <w:r w:rsidRPr="00F41CFE">
        <w:rPr>
          <w:sz w:val="16"/>
          <w:szCs w:val="16"/>
        </w:rPr>
        <w:t>Сбор и проверка информации по каждому отобранному объекту о цене продажи и запрашиваемой цене, форме и условиях оплаты сделки.</w:t>
      </w:r>
    </w:p>
    <w:p w:rsidR="005A5686" w:rsidRPr="00F41CFE" w:rsidRDefault="005A5686" w:rsidP="00E851BF">
      <w:pPr>
        <w:pStyle w:val="22"/>
        <w:widowControl w:val="0"/>
        <w:numPr>
          <w:ilvl w:val="0"/>
          <w:numId w:val="19"/>
        </w:numPr>
        <w:suppressAutoHyphens/>
        <w:rPr>
          <w:sz w:val="16"/>
          <w:szCs w:val="16"/>
        </w:rPr>
      </w:pPr>
      <w:r w:rsidRPr="00F41CFE">
        <w:rPr>
          <w:sz w:val="16"/>
          <w:szCs w:val="16"/>
        </w:rPr>
        <w:t>Определение элементов, по которым осуществляется сравнение объекта оценки с объектами – аналогами.</w:t>
      </w:r>
    </w:p>
    <w:p w:rsidR="005A5686" w:rsidRPr="00F41CFE" w:rsidRDefault="005A5686" w:rsidP="00E851BF">
      <w:pPr>
        <w:pStyle w:val="22"/>
        <w:widowControl w:val="0"/>
        <w:numPr>
          <w:ilvl w:val="0"/>
          <w:numId w:val="19"/>
        </w:numPr>
        <w:suppressAutoHyphens/>
        <w:rPr>
          <w:sz w:val="16"/>
          <w:szCs w:val="16"/>
        </w:rPr>
      </w:pPr>
      <w:r w:rsidRPr="00F41CFE">
        <w:rPr>
          <w:sz w:val="16"/>
          <w:szCs w:val="16"/>
        </w:rPr>
        <w:t>Анализ и сравнение каждого объекта-аналога с объектом оценки по элементам сравнения: времени продажи, местоположению, физическим характеристикам и условиям продажи и т.д.</w:t>
      </w:r>
    </w:p>
    <w:p w:rsidR="005A5686" w:rsidRPr="00F41CFE" w:rsidRDefault="005A5686" w:rsidP="00E851BF">
      <w:pPr>
        <w:pStyle w:val="22"/>
        <w:widowControl w:val="0"/>
        <w:numPr>
          <w:ilvl w:val="0"/>
          <w:numId w:val="19"/>
        </w:numPr>
        <w:suppressAutoHyphens/>
        <w:rPr>
          <w:sz w:val="16"/>
          <w:szCs w:val="16"/>
        </w:rPr>
      </w:pPr>
      <w:r w:rsidRPr="00F41CFE">
        <w:rPr>
          <w:sz w:val="16"/>
          <w:szCs w:val="16"/>
        </w:rPr>
        <w:t>Корректировка цен продажи каждого объекта по каждому сопоставимому объекту в соответствии с имеющимися различиями между ними и оцениваемым объектом.</w:t>
      </w:r>
    </w:p>
    <w:p w:rsidR="005A5686" w:rsidRPr="00F41CFE" w:rsidRDefault="005A5686" w:rsidP="00E851BF">
      <w:pPr>
        <w:pStyle w:val="22"/>
        <w:widowControl w:val="0"/>
        <w:numPr>
          <w:ilvl w:val="0"/>
          <w:numId w:val="19"/>
        </w:numPr>
        <w:suppressAutoHyphens/>
        <w:rPr>
          <w:sz w:val="16"/>
          <w:szCs w:val="16"/>
        </w:rPr>
      </w:pPr>
      <w:r w:rsidRPr="00F41CFE">
        <w:rPr>
          <w:sz w:val="16"/>
          <w:szCs w:val="16"/>
        </w:rPr>
        <w:t>Согласование скорректированных цен продажи сопоставимых объектов и вывод показателя стоимости оцениваемого объекта.</w:t>
      </w:r>
    </w:p>
    <w:p w:rsidR="005A5686" w:rsidRPr="00F41CFE" w:rsidRDefault="005A5686" w:rsidP="005A5686">
      <w:pPr>
        <w:pStyle w:val="22"/>
        <w:widowControl w:val="0"/>
        <w:ind w:firstLine="720"/>
        <w:rPr>
          <w:sz w:val="16"/>
          <w:szCs w:val="16"/>
        </w:rPr>
      </w:pPr>
      <w:r w:rsidRPr="00F41CFE">
        <w:rPr>
          <w:sz w:val="16"/>
          <w:szCs w:val="16"/>
        </w:rPr>
        <w:t xml:space="preserve">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земельными участками. Наиболее важными факторами стоимости, как правило, являются: местоположение; целевое назначение (разрешенное использование), права на земельный участок; физические характеристики (рельеф, площадь, конфигурация и др.); транспортная доступность; инфраструктура (наличие или близость инженерных сетей и условия подключения к ним, объекты социальной инфраструктуры и т.п.). </w:t>
      </w:r>
    </w:p>
    <w:p w:rsidR="005A5686" w:rsidRPr="00F41CFE" w:rsidRDefault="005A5686" w:rsidP="005A5686">
      <w:pPr>
        <w:pStyle w:val="22"/>
        <w:widowControl w:val="0"/>
        <w:ind w:firstLine="720"/>
        <w:rPr>
          <w:sz w:val="16"/>
          <w:szCs w:val="16"/>
        </w:rPr>
      </w:pPr>
      <w:r w:rsidRPr="00F41CFE">
        <w:rPr>
          <w:sz w:val="16"/>
          <w:szCs w:val="16"/>
        </w:rPr>
        <w:t xml:space="preserve">В процессе сбора исходной информации нами были подобраны  объявления о продаже земельных участков, аналогичных оцениваемому участку по местоположению и коммерческой привлекательности. </w:t>
      </w:r>
    </w:p>
    <w:p w:rsidR="005A5686" w:rsidRPr="00F41CFE" w:rsidRDefault="005A5686" w:rsidP="005A5686">
      <w:pPr>
        <w:pStyle w:val="22"/>
        <w:widowControl w:val="0"/>
        <w:ind w:firstLine="720"/>
        <w:rPr>
          <w:sz w:val="16"/>
          <w:szCs w:val="16"/>
        </w:rPr>
      </w:pPr>
      <w:r w:rsidRPr="00F41CFE">
        <w:rPr>
          <w:sz w:val="16"/>
          <w:szCs w:val="16"/>
        </w:rPr>
        <w:t xml:space="preserve">Цены реально совершенных сделок могут отличаться от цен предложений. Однако, в связи с отсутствием информации о ценах реально совершенных сделок применение в расчетах цен предложения представляется достаточно оправданным, так как потенциальные покупатели </w:t>
      </w:r>
      <w:r w:rsidRPr="00F41CFE">
        <w:rPr>
          <w:sz w:val="16"/>
          <w:szCs w:val="16"/>
        </w:rPr>
        <w:lastRenderedPageBreak/>
        <w:t xml:space="preserve">прежде чем принять решение о приобретении объекта недвижимости, скорее всего, изучат имеющееся предложение по тем же информационным каналам и получат представление о возможной цене предлагаемого объекта, с учетом всех его достоинств и недостатков относительно объектов сравнения, предлагаемых на рынке. </w:t>
      </w:r>
    </w:p>
    <w:p w:rsidR="00613451" w:rsidRPr="00F41CFE" w:rsidRDefault="00613451" w:rsidP="005A5686">
      <w:pPr>
        <w:pStyle w:val="22"/>
        <w:widowControl w:val="0"/>
        <w:ind w:firstLine="720"/>
        <w:rPr>
          <w:sz w:val="16"/>
          <w:szCs w:val="16"/>
        </w:rPr>
      </w:pPr>
    </w:p>
    <w:p w:rsidR="00613451" w:rsidRPr="00F41CFE" w:rsidRDefault="00613451" w:rsidP="00486489">
      <w:pPr>
        <w:ind w:left="709"/>
        <w:jc w:val="center"/>
        <w:rPr>
          <w:sz w:val="16"/>
          <w:szCs w:val="16"/>
        </w:rPr>
      </w:pPr>
      <w:r w:rsidRPr="00F41CFE">
        <w:rPr>
          <w:sz w:val="16"/>
          <w:szCs w:val="16"/>
        </w:rPr>
        <w:t xml:space="preserve">ОПРЕДЕЛЕНИЕ СТОИМОСТИ </w:t>
      </w:r>
      <w:r w:rsidR="0094177C" w:rsidRPr="00F41CFE">
        <w:rPr>
          <w:sz w:val="16"/>
          <w:szCs w:val="16"/>
        </w:rPr>
        <w:t xml:space="preserve"> </w:t>
      </w:r>
      <w:r w:rsidR="00486489" w:rsidRPr="00F41CFE">
        <w:rPr>
          <w:sz w:val="16"/>
          <w:szCs w:val="16"/>
        </w:rPr>
        <w:t>ЗЕМЕЛЬНЫХ  УЧАСТКОВ</w:t>
      </w:r>
    </w:p>
    <w:p w:rsidR="00613451" w:rsidRPr="00F41CFE" w:rsidRDefault="00613451" w:rsidP="006A7411">
      <w:pPr>
        <w:pStyle w:val="22"/>
        <w:widowControl w:val="0"/>
        <w:spacing w:line="216" w:lineRule="auto"/>
        <w:ind w:firstLine="709"/>
        <w:rPr>
          <w:sz w:val="16"/>
          <w:szCs w:val="16"/>
        </w:rPr>
      </w:pPr>
      <w:r w:rsidRPr="00F41CFE">
        <w:rPr>
          <w:sz w:val="16"/>
          <w:szCs w:val="16"/>
        </w:rPr>
        <w:t xml:space="preserve">На рынке </w:t>
      </w:r>
      <w:r w:rsidR="001C4BAF" w:rsidRPr="00F41CFE">
        <w:rPr>
          <w:sz w:val="16"/>
          <w:szCs w:val="16"/>
        </w:rPr>
        <w:t>г. Благовещенска</w:t>
      </w:r>
      <w:r w:rsidR="00DD1A5E" w:rsidRPr="00F41CFE">
        <w:rPr>
          <w:sz w:val="16"/>
          <w:szCs w:val="16"/>
        </w:rPr>
        <w:t xml:space="preserve"> </w:t>
      </w:r>
      <w:r w:rsidR="001C4BAF" w:rsidRPr="00F41CFE">
        <w:rPr>
          <w:sz w:val="16"/>
          <w:szCs w:val="16"/>
        </w:rPr>
        <w:t xml:space="preserve"> не были</w:t>
      </w:r>
      <w:r w:rsidR="009E05A1" w:rsidRPr="00F41CFE">
        <w:rPr>
          <w:sz w:val="16"/>
          <w:szCs w:val="16"/>
        </w:rPr>
        <w:t xml:space="preserve"> найдено </w:t>
      </w:r>
      <w:r w:rsidR="001C4BAF" w:rsidRPr="00F41CFE">
        <w:rPr>
          <w:sz w:val="16"/>
          <w:szCs w:val="16"/>
        </w:rPr>
        <w:t xml:space="preserve">достаточное количество </w:t>
      </w:r>
      <w:r w:rsidR="009E05A1" w:rsidRPr="00F41CFE">
        <w:rPr>
          <w:sz w:val="16"/>
          <w:szCs w:val="16"/>
        </w:rPr>
        <w:t xml:space="preserve">аналогов для проведения сравнительного подхода, поэтому география поиска была расширена до размеров Республики Башкортостан. Сопоставление объектов в разных населенных пунктах, но в одном социально-экономическом регионе Оценщик считает корректно, поскольку все субъекты расположены в одном социально-экономическом пространстве. </w:t>
      </w:r>
      <w:r w:rsidRPr="00F41CFE">
        <w:rPr>
          <w:sz w:val="16"/>
          <w:szCs w:val="16"/>
        </w:rPr>
        <w:t>Аналоги см. Приложение №4.</w:t>
      </w:r>
    </w:p>
    <w:p w:rsidR="005A5686" w:rsidRPr="00F41CFE" w:rsidRDefault="00643A9D" w:rsidP="006A7411">
      <w:pPr>
        <w:pStyle w:val="22"/>
        <w:widowControl w:val="0"/>
        <w:spacing w:line="216" w:lineRule="auto"/>
        <w:ind w:firstLine="709"/>
        <w:rPr>
          <w:sz w:val="16"/>
          <w:szCs w:val="16"/>
        </w:rPr>
      </w:pPr>
      <w:r w:rsidRPr="00F41CFE">
        <w:rPr>
          <w:sz w:val="16"/>
          <w:szCs w:val="16"/>
        </w:rPr>
        <w:t>П</w:t>
      </w:r>
      <w:r w:rsidR="005A5686" w:rsidRPr="00F41CFE">
        <w:rPr>
          <w:sz w:val="16"/>
          <w:szCs w:val="16"/>
        </w:rPr>
        <w:t xml:space="preserve">ри расчете Оценщик использовал данные по ценам предложений (публичных оферт) аналогичных объектов, взятых из открытых источников (печатных изданий, официальных интернет-сайтов и т.п.). </w:t>
      </w:r>
      <w:r w:rsidR="00613451" w:rsidRPr="00F41CFE">
        <w:rPr>
          <w:sz w:val="16"/>
          <w:szCs w:val="16"/>
        </w:rPr>
        <w:t xml:space="preserve">См. </w:t>
      </w:r>
      <w:r w:rsidR="008C0325" w:rsidRPr="00F41CFE">
        <w:rPr>
          <w:sz w:val="16"/>
          <w:szCs w:val="16"/>
        </w:rPr>
        <w:t xml:space="preserve">приложение </w:t>
      </w:r>
      <w:r w:rsidR="00613451" w:rsidRPr="00F41CFE">
        <w:rPr>
          <w:sz w:val="16"/>
          <w:szCs w:val="16"/>
        </w:rPr>
        <w:t xml:space="preserve"> настоящего отчета.</w:t>
      </w:r>
    </w:p>
    <w:p w:rsidR="00B35B89" w:rsidRPr="00F41CFE" w:rsidRDefault="00B35B89" w:rsidP="006A7411">
      <w:pPr>
        <w:pStyle w:val="22"/>
        <w:widowControl w:val="0"/>
        <w:spacing w:line="216" w:lineRule="auto"/>
        <w:ind w:firstLine="709"/>
        <w:rPr>
          <w:sz w:val="16"/>
          <w:szCs w:val="16"/>
        </w:rPr>
      </w:pPr>
    </w:p>
    <w:p w:rsidR="00B35B89" w:rsidRPr="00F41CFE" w:rsidRDefault="00B35B89" w:rsidP="000719B8">
      <w:pPr>
        <w:pStyle w:val="22"/>
        <w:widowControl w:val="0"/>
        <w:numPr>
          <w:ilvl w:val="0"/>
          <w:numId w:val="33"/>
        </w:numPr>
        <w:spacing w:line="216" w:lineRule="auto"/>
        <w:jc w:val="right"/>
        <w:rPr>
          <w:sz w:val="16"/>
          <w:szCs w:val="16"/>
        </w:rPr>
      </w:pPr>
    </w:p>
    <w:p w:rsidR="005A5686" w:rsidRPr="00F41CFE" w:rsidRDefault="005A5686" w:rsidP="005A5686">
      <w:pPr>
        <w:pStyle w:val="22"/>
        <w:widowControl w:val="0"/>
        <w:ind w:firstLine="720"/>
        <w:jc w:val="right"/>
        <w:rPr>
          <w:i/>
          <w:sz w:val="16"/>
          <w:szCs w:val="16"/>
        </w:rPr>
      </w:pPr>
    </w:p>
    <w:p w:rsidR="000D6940" w:rsidRPr="00F41CFE" w:rsidRDefault="0084361C" w:rsidP="00C01BE4">
      <w:pPr>
        <w:rPr>
          <w:sz w:val="16"/>
          <w:szCs w:val="16"/>
        </w:rPr>
      </w:pPr>
      <w:r w:rsidRPr="00F41CFE">
        <w:rPr>
          <w:sz w:val="16"/>
          <w:szCs w:val="16"/>
        </w:rPr>
        <w:t xml:space="preserve">З/у площадью 1655 </w:t>
      </w:r>
      <w:proofErr w:type="spellStart"/>
      <w:r w:rsidRPr="00F41CFE">
        <w:rPr>
          <w:sz w:val="16"/>
          <w:szCs w:val="16"/>
        </w:rPr>
        <w:t>кв.м</w:t>
      </w:r>
      <w:proofErr w:type="spellEnd"/>
      <w:r w:rsidRPr="00F41CFE">
        <w:rPr>
          <w:sz w:val="16"/>
          <w:szCs w:val="16"/>
        </w:rPr>
        <w:t>.</w:t>
      </w:r>
    </w:p>
    <w:tbl>
      <w:tblPr>
        <w:tblW w:w="8420" w:type="dxa"/>
        <w:tblInd w:w="93" w:type="dxa"/>
        <w:tblLook w:val="04A0" w:firstRow="1" w:lastRow="0" w:firstColumn="1" w:lastColumn="0" w:noHBand="0" w:noVBand="1"/>
      </w:tblPr>
      <w:tblGrid>
        <w:gridCol w:w="1680"/>
        <w:gridCol w:w="1680"/>
        <w:gridCol w:w="1680"/>
        <w:gridCol w:w="1700"/>
        <w:gridCol w:w="1680"/>
      </w:tblGrid>
      <w:tr w:rsidR="0066092A" w:rsidRPr="00F41CFE" w:rsidTr="0066092A">
        <w:trPr>
          <w:trHeight w:val="255"/>
        </w:trPr>
        <w:tc>
          <w:tcPr>
            <w:tcW w:w="1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092A" w:rsidRPr="00F41CFE" w:rsidRDefault="0066092A" w:rsidP="0066092A">
            <w:pPr>
              <w:rPr>
                <w:sz w:val="16"/>
                <w:szCs w:val="16"/>
              </w:rPr>
            </w:pPr>
            <w:r w:rsidRPr="00F41CFE">
              <w:rPr>
                <w:sz w:val="16"/>
                <w:szCs w:val="16"/>
              </w:rPr>
              <w:t>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Аналог №1</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Аналог №2</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Аналог №3</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Объект оценки</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rPr>
                <w:sz w:val="16"/>
                <w:szCs w:val="16"/>
              </w:rPr>
            </w:pPr>
            <w:r w:rsidRPr="00F41CFE">
              <w:rPr>
                <w:sz w:val="16"/>
                <w:szCs w:val="16"/>
              </w:rPr>
              <w:t>Местоположение</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РБ, Уфимский район</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РБ, г. Благовещенск</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 xml:space="preserve">РБ, п. </w:t>
            </w:r>
            <w:proofErr w:type="spellStart"/>
            <w:r w:rsidRPr="00F41CFE">
              <w:rPr>
                <w:color w:val="000000"/>
                <w:sz w:val="16"/>
                <w:szCs w:val="16"/>
              </w:rPr>
              <w:t>Нижегородка</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РБ, г. Благовещенск</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rPr>
                <w:sz w:val="16"/>
                <w:szCs w:val="16"/>
              </w:rPr>
            </w:pPr>
            <w:r w:rsidRPr="00F41CFE">
              <w:rPr>
                <w:sz w:val="16"/>
                <w:szCs w:val="16"/>
              </w:rPr>
              <w:t>Адрес</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Цветы Башкирии</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 xml:space="preserve"> г. Благовещенск, </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 xml:space="preserve">РБ, п. </w:t>
            </w:r>
            <w:proofErr w:type="spellStart"/>
            <w:r w:rsidRPr="00F41CFE">
              <w:rPr>
                <w:color w:val="000000"/>
                <w:sz w:val="16"/>
                <w:szCs w:val="16"/>
              </w:rPr>
              <w:t>Нижегородка</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 xml:space="preserve"> г. Благовещенск, ул. 50 лет Октября, 110</w:t>
            </w:r>
          </w:p>
        </w:tc>
      </w:tr>
      <w:tr w:rsidR="0066092A" w:rsidRPr="00F41CFE" w:rsidTr="0066092A">
        <w:trPr>
          <w:trHeight w:val="255"/>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Площадь, </w:t>
            </w:r>
            <w:proofErr w:type="spellStart"/>
            <w:r w:rsidRPr="00F41CFE">
              <w:rPr>
                <w:sz w:val="16"/>
                <w:szCs w:val="16"/>
              </w:rPr>
              <w:t>кв.м</w:t>
            </w:r>
            <w:proofErr w:type="spellEnd"/>
            <w:r w:rsidRPr="00F41CFE">
              <w:rPr>
                <w:sz w:val="16"/>
                <w:szCs w:val="16"/>
              </w:rPr>
              <w:t>.</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15 000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11 000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220 000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1 655</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Цена предложения (продажи), </w:t>
            </w:r>
            <w:proofErr w:type="spellStart"/>
            <w:r w:rsidRPr="00F41CFE">
              <w:rPr>
                <w:sz w:val="16"/>
                <w:szCs w:val="16"/>
              </w:rPr>
              <w:t>руб</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2 700 000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1 870 000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33 000 000</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Цена предложения (продажи) за 1 </w:t>
            </w:r>
            <w:proofErr w:type="spellStart"/>
            <w:r w:rsidRPr="00F41CFE">
              <w:rPr>
                <w:sz w:val="16"/>
                <w:szCs w:val="16"/>
              </w:rPr>
              <w:t>кв.м</w:t>
            </w:r>
            <w:proofErr w:type="spellEnd"/>
            <w:r w:rsidRPr="00F41CFE">
              <w:rPr>
                <w:sz w:val="16"/>
                <w:szCs w:val="16"/>
              </w:rPr>
              <w:t xml:space="preserve">., </w:t>
            </w:r>
            <w:proofErr w:type="spellStart"/>
            <w:r w:rsidRPr="00F41CFE">
              <w:rPr>
                <w:sz w:val="16"/>
                <w:szCs w:val="16"/>
              </w:rPr>
              <w:t>руб</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180,0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170,0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150,0</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255"/>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Назначение</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proofErr w:type="spellStart"/>
            <w:r w:rsidRPr="00F41CFE">
              <w:rPr>
                <w:sz w:val="16"/>
                <w:szCs w:val="16"/>
              </w:rPr>
              <w:t>Промназначения</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proofErr w:type="spellStart"/>
            <w:r w:rsidRPr="00F41CFE">
              <w:rPr>
                <w:sz w:val="16"/>
                <w:szCs w:val="16"/>
              </w:rPr>
              <w:t>Промназначения</w:t>
            </w:r>
            <w:proofErr w:type="spellEnd"/>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proofErr w:type="spellStart"/>
            <w:r w:rsidRPr="00F41CFE">
              <w:rPr>
                <w:sz w:val="16"/>
                <w:szCs w:val="16"/>
              </w:rPr>
              <w:t>Промназначения</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proofErr w:type="spellStart"/>
            <w:r w:rsidRPr="00F41CFE">
              <w:rPr>
                <w:sz w:val="16"/>
                <w:szCs w:val="16"/>
              </w:rPr>
              <w:t>Промназначения</w:t>
            </w:r>
            <w:proofErr w:type="spellEnd"/>
          </w:p>
        </w:tc>
      </w:tr>
      <w:tr w:rsidR="0066092A" w:rsidRPr="00F41CFE" w:rsidTr="0066092A">
        <w:trPr>
          <w:trHeight w:val="10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Коммуникации</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электричество</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имеются рядом</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газ, электричество</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газ, электричество, канализация, водопровод.</w:t>
            </w:r>
          </w:p>
        </w:tc>
      </w:tr>
      <w:tr w:rsidR="0066092A" w:rsidRPr="00F41CFE" w:rsidTr="0066092A">
        <w:trPr>
          <w:trHeight w:val="765"/>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rPr>
                <w:color w:val="000000"/>
                <w:sz w:val="16"/>
                <w:szCs w:val="16"/>
              </w:rPr>
            </w:pPr>
            <w:r w:rsidRPr="00F41CFE">
              <w:rPr>
                <w:color w:val="000000"/>
                <w:sz w:val="16"/>
                <w:szCs w:val="16"/>
              </w:rPr>
              <w:t>Условия финансирования</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xml:space="preserve">типичные для рынка  продажи ЗУ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xml:space="preserve">типичные для рынка  продажи ЗУ </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xml:space="preserve">типичные для рынка  продажи ЗУ </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Дата предложения (продажи)</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18.12.15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21.12.15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25.12.15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Фактический срок экспозиции на рынке</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6 месяца</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6 месяца</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6  месяца</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255"/>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Статус </w:t>
            </w:r>
            <w:proofErr w:type="spellStart"/>
            <w:r w:rsidRPr="00F41CFE">
              <w:rPr>
                <w:sz w:val="16"/>
                <w:szCs w:val="16"/>
              </w:rPr>
              <w:t>анлога</w:t>
            </w:r>
            <w:proofErr w:type="spellEnd"/>
          </w:p>
        </w:tc>
        <w:tc>
          <w:tcPr>
            <w:tcW w:w="1680" w:type="dxa"/>
            <w:tcBorders>
              <w:top w:val="nil"/>
              <w:left w:val="nil"/>
              <w:bottom w:val="single" w:sz="4" w:space="0" w:color="auto"/>
              <w:right w:val="single" w:sz="4" w:space="0" w:color="auto"/>
            </w:tcBorders>
            <w:shd w:val="clear" w:color="auto" w:fill="auto"/>
            <w:hideMark/>
          </w:tcPr>
          <w:p w:rsidR="0066092A" w:rsidRPr="00F41CFE" w:rsidRDefault="0066092A" w:rsidP="0066092A">
            <w:pPr>
              <w:jc w:val="center"/>
              <w:rPr>
                <w:sz w:val="16"/>
                <w:szCs w:val="16"/>
              </w:rPr>
            </w:pPr>
            <w:r w:rsidRPr="00F41CFE">
              <w:rPr>
                <w:sz w:val="16"/>
                <w:szCs w:val="16"/>
              </w:rPr>
              <w:t>предложение</w:t>
            </w:r>
          </w:p>
        </w:tc>
        <w:tc>
          <w:tcPr>
            <w:tcW w:w="1680" w:type="dxa"/>
            <w:tcBorders>
              <w:top w:val="nil"/>
              <w:left w:val="nil"/>
              <w:bottom w:val="single" w:sz="4" w:space="0" w:color="auto"/>
              <w:right w:val="single" w:sz="4" w:space="0" w:color="auto"/>
            </w:tcBorders>
            <w:shd w:val="clear" w:color="auto" w:fill="auto"/>
            <w:hideMark/>
          </w:tcPr>
          <w:p w:rsidR="0066092A" w:rsidRPr="00F41CFE" w:rsidRDefault="0066092A" w:rsidP="0066092A">
            <w:pPr>
              <w:jc w:val="center"/>
              <w:rPr>
                <w:sz w:val="16"/>
                <w:szCs w:val="16"/>
              </w:rPr>
            </w:pPr>
            <w:r w:rsidRPr="00F41CFE">
              <w:rPr>
                <w:sz w:val="16"/>
                <w:szCs w:val="16"/>
              </w:rPr>
              <w:t>предложение</w:t>
            </w:r>
          </w:p>
        </w:tc>
        <w:tc>
          <w:tcPr>
            <w:tcW w:w="1700" w:type="dxa"/>
            <w:tcBorders>
              <w:top w:val="nil"/>
              <w:left w:val="nil"/>
              <w:bottom w:val="single" w:sz="4" w:space="0" w:color="auto"/>
              <w:right w:val="single" w:sz="4" w:space="0" w:color="auto"/>
            </w:tcBorders>
            <w:shd w:val="clear" w:color="auto" w:fill="auto"/>
            <w:hideMark/>
          </w:tcPr>
          <w:p w:rsidR="0066092A" w:rsidRPr="00F41CFE" w:rsidRDefault="0066092A" w:rsidP="0066092A">
            <w:pPr>
              <w:jc w:val="center"/>
              <w:rPr>
                <w:sz w:val="16"/>
                <w:szCs w:val="16"/>
              </w:rPr>
            </w:pPr>
            <w:r w:rsidRPr="00F41CFE">
              <w:rPr>
                <w:sz w:val="16"/>
                <w:szCs w:val="16"/>
              </w:rPr>
              <w:t>предложение</w:t>
            </w:r>
          </w:p>
        </w:tc>
        <w:tc>
          <w:tcPr>
            <w:tcW w:w="1680" w:type="dxa"/>
            <w:tcBorders>
              <w:top w:val="nil"/>
              <w:left w:val="nil"/>
              <w:bottom w:val="single" w:sz="4" w:space="0" w:color="auto"/>
              <w:right w:val="single" w:sz="4" w:space="0" w:color="auto"/>
            </w:tcBorders>
            <w:shd w:val="clear" w:color="auto" w:fill="auto"/>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51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Поправка на торг,%</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-9,0%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-9,0%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-9,0%</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Корректирующий коэффициент</w:t>
            </w:r>
          </w:p>
        </w:tc>
        <w:tc>
          <w:tcPr>
            <w:tcW w:w="1680" w:type="dxa"/>
            <w:tcBorders>
              <w:top w:val="nil"/>
              <w:left w:val="nil"/>
              <w:bottom w:val="single" w:sz="4" w:space="0" w:color="auto"/>
              <w:right w:val="single" w:sz="4" w:space="0" w:color="auto"/>
            </w:tcBorders>
            <w:shd w:val="clear" w:color="auto" w:fill="auto"/>
            <w:hideMark/>
          </w:tcPr>
          <w:p w:rsidR="0066092A" w:rsidRPr="00F41CFE" w:rsidRDefault="0066092A" w:rsidP="0066092A">
            <w:pPr>
              <w:jc w:val="center"/>
              <w:rPr>
                <w:color w:val="000000"/>
                <w:sz w:val="16"/>
                <w:szCs w:val="16"/>
              </w:rPr>
            </w:pPr>
            <w:r w:rsidRPr="00F41CFE">
              <w:rPr>
                <w:color w:val="000000"/>
                <w:sz w:val="16"/>
                <w:szCs w:val="16"/>
              </w:rPr>
              <w:t>0,91</w:t>
            </w:r>
          </w:p>
        </w:tc>
        <w:tc>
          <w:tcPr>
            <w:tcW w:w="1680" w:type="dxa"/>
            <w:tcBorders>
              <w:top w:val="nil"/>
              <w:left w:val="nil"/>
              <w:bottom w:val="single" w:sz="4" w:space="0" w:color="auto"/>
              <w:right w:val="single" w:sz="4" w:space="0" w:color="auto"/>
            </w:tcBorders>
            <w:shd w:val="clear" w:color="auto" w:fill="auto"/>
            <w:hideMark/>
          </w:tcPr>
          <w:p w:rsidR="0066092A" w:rsidRPr="00F41CFE" w:rsidRDefault="0066092A" w:rsidP="0066092A">
            <w:pPr>
              <w:jc w:val="center"/>
              <w:rPr>
                <w:color w:val="000000"/>
                <w:sz w:val="16"/>
                <w:szCs w:val="16"/>
              </w:rPr>
            </w:pPr>
            <w:r w:rsidRPr="00F41CFE">
              <w:rPr>
                <w:color w:val="000000"/>
                <w:sz w:val="16"/>
                <w:szCs w:val="16"/>
              </w:rPr>
              <w:t>0,91</w:t>
            </w:r>
          </w:p>
        </w:tc>
        <w:tc>
          <w:tcPr>
            <w:tcW w:w="1700" w:type="dxa"/>
            <w:tcBorders>
              <w:top w:val="nil"/>
              <w:left w:val="nil"/>
              <w:bottom w:val="single" w:sz="4" w:space="0" w:color="auto"/>
              <w:right w:val="single" w:sz="4" w:space="0" w:color="auto"/>
            </w:tcBorders>
            <w:shd w:val="clear" w:color="auto" w:fill="auto"/>
            <w:hideMark/>
          </w:tcPr>
          <w:p w:rsidR="0066092A" w:rsidRPr="00F41CFE" w:rsidRDefault="0066092A" w:rsidP="0066092A">
            <w:pPr>
              <w:jc w:val="center"/>
              <w:rPr>
                <w:color w:val="000000"/>
                <w:sz w:val="16"/>
                <w:szCs w:val="16"/>
              </w:rPr>
            </w:pPr>
            <w:r w:rsidRPr="00F41CFE">
              <w:rPr>
                <w:color w:val="000000"/>
                <w:sz w:val="16"/>
                <w:szCs w:val="16"/>
              </w:rPr>
              <w:t>0,91</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9,0%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9,0%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9,0%</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Скорректированная цена, руб./</w:t>
            </w:r>
            <w:proofErr w:type="spellStart"/>
            <w:r w:rsidRPr="00F41CFE">
              <w:rPr>
                <w:sz w:val="16"/>
                <w:szCs w:val="16"/>
              </w:rPr>
              <w:t>кв.м</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163,8</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154,7</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136,5</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Корректировка на наличие электричества</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1,16</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16,00%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Скорректированная цена, руб./</w:t>
            </w:r>
            <w:proofErr w:type="spellStart"/>
            <w:r w:rsidRPr="00F41CFE">
              <w:rPr>
                <w:sz w:val="16"/>
                <w:szCs w:val="16"/>
              </w:rPr>
              <w:t>кв.м</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163,8</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179,5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136,5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Корректировка на наличие газоснабжения</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1,17</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1,17</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lastRenderedPageBreak/>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17,00%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17,00%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Скорректированная цена, руб./</w:t>
            </w:r>
            <w:proofErr w:type="spellStart"/>
            <w:r w:rsidRPr="00F41CFE">
              <w:rPr>
                <w:sz w:val="16"/>
                <w:szCs w:val="16"/>
              </w:rPr>
              <w:t>кв.м</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191,6</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210,0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136,5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96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Корректировка на наличие водопровода и канализации</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Скорректированная цена, руб./</w:t>
            </w:r>
            <w:proofErr w:type="spellStart"/>
            <w:r w:rsidRPr="00F41CFE">
              <w:rPr>
                <w:sz w:val="16"/>
                <w:szCs w:val="16"/>
              </w:rPr>
              <w:t>кв.м</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220,4</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241,5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157,0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Корректировка на наличие ж/д ветки</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Скорректированная цена, руб./</w:t>
            </w:r>
            <w:proofErr w:type="spellStart"/>
            <w:r w:rsidRPr="00F41CFE">
              <w:rPr>
                <w:sz w:val="16"/>
                <w:szCs w:val="16"/>
              </w:rPr>
              <w:t>кв.м</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220,4</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241,5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157,0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102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rPr>
                <w:color w:val="000000"/>
                <w:sz w:val="16"/>
                <w:szCs w:val="16"/>
              </w:rPr>
            </w:pPr>
            <w:r w:rsidRPr="00F41CFE">
              <w:rPr>
                <w:color w:val="000000"/>
                <w:sz w:val="16"/>
                <w:szCs w:val="16"/>
              </w:rPr>
              <w:t>Передаваемые имущественные права, ограничения</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право аренды</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право собственности</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право собственности</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право собственности</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Корректировка на вид передаваемых прав</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1,14</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color w:val="FF0000"/>
                <w:sz w:val="16"/>
                <w:szCs w:val="16"/>
              </w:rPr>
            </w:pPr>
            <w:r w:rsidRPr="00F41CFE">
              <w:rPr>
                <w:color w:val="FF0000"/>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14,0%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Скорректированная цена, </w:t>
            </w:r>
            <w:proofErr w:type="spellStart"/>
            <w:r w:rsidRPr="00F41CFE">
              <w:rPr>
                <w:sz w:val="16"/>
                <w:szCs w:val="16"/>
              </w:rPr>
              <w:t>руб</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251,25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241,5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157,0</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735"/>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Местоположение объекта</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РБ, Уфимский район, Цветы Башкирии</w:t>
            </w:r>
          </w:p>
        </w:tc>
        <w:tc>
          <w:tcPr>
            <w:tcW w:w="1680" w:type="dxa"/>
            <w:tcBorders>
              <w:top w:val="nil"/>
              <w:left w:val="nil"/>
              <w:bottom w:val="single" w:sz="8" w:space="0" w:color="auto"/>
              <w:right w:val="single" w:sz="8"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РБ, г. Благовещенск</w:t>
            </w:r>
          </w:p>
        </w:tc>
        <w:tc>
          <w:tcPr>
            <w:tcW w:w="1700" w:type="dxa"/>
            <w:tcBorders>
              <w:top w:val="nil"/>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 xml:space="preserve">РБ, Уфимский район, п. </w:t>
            </w:r>
            <w:proofErr w:type="spellStart"/>
            <w:r w:rsidRPr="00F41CFE">
              <w:rPr>
                <w:color w:val="000000"/>
                <w:sz w:val="16"/>
                <w:szCs w:val="16"/>
              </w:rPr>
              <w:t>Нижегородка</w:t>
            </w:r>
            <w:proofErr w:type="spellEnd"/>
          </w:p>
        </w:tc>
        <w:tc>
          <w:tcPr>
            <w:tcW w:w="1680" w:type="dxa"/>
            <w:tcBorders>
              <w:top w:val="nil"/>
              <w:left w:val="nil"/>
              <w:bottom w:val="single" w:sz="8" w:space="0" w:color="auto"/>
              <w:right w:val="single" w:sz="8"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РБ, г. Благовещенск</w:t>
            </w:r>
          </w:p>
        </w:tc>
      </w:tr>
      <w:tr w:rsidR="0066092A" w:rsidRPr="00F41CFE" w:rsidTr="0066092A">
        <w:trPr>
          <w:trHeight w:val="960"/>
        </w:trPr>
        <w:tc>
          <w:tcPr>
            <w:tcW w:w="1680" w:type="dxa"/>
            <w:tcBorders>
              <w:top w:val="nil"/>
              <w:left w:val="single" w:sz="4" w:space="0" w:color="000000"/>
              <w:bottom w:val="single" w:sz="4" w:space="0" w:color="000000"/>
              <w:right w:val="single" w:sz="4" w:space="0" w:color="000000"/>
            </w:tcBorders>
            <w:shd w:val="clear" w:color="auto" w:fill="auto"/>
            <w:vAlign w:val="center"/>
            <w:hideMark/>
          </w:tcPr>
          <w:p w:rsidR="0066092A" w:rsidRPr="00F41CFE" w:rsidRDefault="0066092A" w:rsidP="0066092A">
            <w:pPr>
              <w:rPr>
                <w:sz w:val="16"/>
                <w:szCs w:val="16"/>
              </w:rPr>
            </w:pPr>
            <w:r w:rsidRPr="00F41CFE">
              <w:rPr>
                <w:sz w:val="16"/>
                <w:szCs w:val="16"/>
              </w:rPr>
              <w:t xml:space="preserve">Статус населенного пункта (критерий деления по </w:t>
            </w:r>
            <w:proofErr w:type="spellStart"/>
            <w:r w:rsidRPr="00F41CFE">
              <w:rPr>
                <w:sz w:val="16"/>
                <w:szCs w:val="16"/>
              </w:rPr>
              <w:t>Лейферу</w:t>
            </w:r>
            <w:proofErr w:type="spellEnd"/>
            <w:r w:rsidRPr="00F41CFE">
              <w:rPr>
                <w:sz w:val="16"/>
                <w:szCs w:val="16"/>
              </w:rPr>
              <w:t>)</w:t>
            </w:r>
          </w:p>
        </w:tc>
        <w:tc>
          <w:tcPr>
            <w:tcW w:w="168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населенные пункты в ближайшей окрестности</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райцентр городского типа с развитой промышленностью</w:t>
            </w:r>
          </w:p>
        </w:tc>
        <w:tc>
          <w:tcPr>
            <w:tcW w:w="170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населенные пункты в ближайшей окрестности</w:t>
            </w:r>
          </w:p>
        </w:tc>
        <w:tc>
          <w:tcPr>
            <w:tcW w:w="1680" w:type="dxa"/>
            <w:tcBorders>
              <w:top w:val="single" w:sz="4" w:space="0" w:color="000000"/>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райцентр городского типа с развитой промышленностью</w:t>
            </w:r>
          </w:p>
        </w:tc>
      </w:tr>
      <w:tr w:rsidR="0066092A" w:rsidRPr="00F41CFE" w:rsidTr="0066092A">
        <w:trPr>
          <w:trHeight w:val="510"/>
        </w:trPr>
        <w:tc>
          <w:tcPr>
            <w:tcW w:w="1680" w:type="dxa"/>
            <w:tcBorders>
              <w:top w:val="nil"/>
              <w:left w:val="single" w:sz="4" w:space="0" w:color="000000"/>
              <w:bottom w:val="single" w:sz="4" w:space="0" w:color="000000"/>
              <w:right w:val="single" w:sz="4" w:space="0" w:color="000000"/>
            </w:tcBorders>
            <w:shd w:val="clear" w:color="auto" w:fill="auto"/>
            <w:vAlign w:val="center"/>
            <w:hideMark/>
          </w:tcPr>
          <w:p w:rsidR="0066092A" w:rsidRPr="00F41CFE" w:rsidRDefault="0066092A" w:rsidP="0066092A">
            <w:pPr>
              <w:rPr>
                <w:sz w:val="16"/>
                <w:szCs w:val="16"/>
              </w:rPr>
            </w:pPr>
            <w:r w:rsidRPr="00F41CFE">
              <w:rPr>
                <w:sz w:val="16"/>
                <w:szCs w:val="16"/>
              </w:rPr>
              <w:t xml:space="preserve">Коэффициент по </w:t>
            </w:r>
            <w:proofErr w:type="spellStart"/>
            <w:r w:rsidRPr="00F41CFE">
              <w:rPr>
                <w:sz w:val="16"/>
                <w:szCs w:val="16"/>
              </w:rPr>
              <w:t>Лейферу</w:t>
            </w:r>
            <w:proofErr w:type="spellEnd"/>
          </w:p>
        </w:tc>
        <w:tc>
          <w:tcPr>
            <w:tcW w:w="168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0,80</w:t>
            </w:r>
          </w:p>
        </w:tc>
        <w:tc>
          <w:tcPr>
            <w:tcW w:w="168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0,75</w:t>
            </w:r>
          </w:p>
        </w:tc>
        <w:tc>
          <w:tcPr>
            <w:tcW w:w="170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0,80</w:t>
            </w:r>
          </w:p>
        </w:tc>
        <w:tc>
          <w:tcPr>
            <w:tcW w:w="168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0,75</w:t>
            </w:r>
          </w:p>
        </w:tc>
      </w:tr>
      <w:tr w:rsidR="0066092A" w:rsidRPr="00F41CFE" w:rsidTr="0066092A">
        <w:trPr>
          <w:trHeight w:val="255"/>
        </w:trPr>
        <w:tc>
          <w:tcPr>
            <w:tcW w:w="1680" w:type="dxa"/>
            <w:tcBorders>
              <w:top w:val="nil"/>
              <w:left w:val="single" w:sz="4" w:space="0" w:color="000000"/>
              <w:bottom w:val="single" w:sz="4" w:space="0" w:color="000000"/>
              <w:right w:val="single" w:sz="4" w:space="0" w:color="000000"/>
            </w:tcBorders>
            <w:shd w:val="clear" w:color="auto" w:fill="auto"/>
            <w:hideMark/>
          </w:tcPr>
          <w:p w:rsidR="0066092A" w:rsidRPr="00F41CFE" w:rsidRDefault="0066092A" w:rsidP="0066092A">
            <w:pPr>
              <w:rPr>
                <w:sz w:val="16"/>
                <w:szCs w:val="16"/>
              </w:rPr>
            </w:pPr>
            <w:r w:rsidRPr="00F41CFE">
              <w:rPr>
                <w:sz w:val="16"/>
                <w:szCs w:val="16"/>
              </w:rPr>
              <w:t>Корректировка</w:t>
            </w:r>
          </w:p>
        </w:tc>
        <w:tc>
          <w:tcPr>
            <w:tcW w:w="168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0,94</w:t>
            </w:r>
          </w:p>
        </w:tc>
        <w:tc>
          <w:tcPr>
            <w:tcW w:w="168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1,00</w:t>
            </w:r>
          </w:p>
        </w:tc>
        <w:tc>
          <w:tcPr>
            <w:tcW w:w="1700" w:type="dxa"/>
            <w:tcBorders>
              <w:top w:val="nil"/>
              <w:left w:val="nil"/>
              <w:bottom w:val="single" w:sz="4" w:space="0" w:color="000000"/>
              <w:right w:val="single" w:sz="4" w:space="0" w:color="000000"/>
            </w:tcBorders>
            <w:shd w:val="clear" w:color="auto" w:fill="auto"/>
            <w:vAlign w:val="center"/>
            <w:hideMark/>
          </w:tcPr>
          <w:p w:rsidR="0066092A" w:rsidRPr="00F41CFE" w:rsidRDefault="0066092A" w:rsidP="0066092A">
            <w:pPr>
              <w:jc w:val="center"/>
              <w:rPr>
                <w:sz w:val="16"/>
                <w:szCs w:val="16"/>
              </w:rPr>
            </w:pPr>
            <w:r w:rsidRPr="00F41CFE">
              <w:rPr>
                <w:sz w:val="16"/>
                <w:szCs w:val="16"/>
              </w:rPr>
              <w:t>0,94</w:t>
            </w:r>
          </w:p>
        </w:tc>
        <w:tc>
          <w:tcPr>
            <w:tcW w:w="1680" w:type="dxa"/>
            <w:tcBorders>
              <w:top w:val="nil"/>
              <w:left w:val="nil"/>
              <w:bottom w:val="single" w:sz="4" w:space="0" w:color="000000"/>
              <w:right w:val="single" w:sz="4" w:space="0" w:color="000000"/>
            </w:tcBorders>
            <w:shd w:val="clear" w:color="auto" w:fill="auto"/>
            <w:noWrap/>
            <w:vAlign w:val="center"/>
            <w:hideMark/>
          </w:tcPr>
          <w:p w:rsidR="0066092A" w:rsidRPr="00F41CFE" w:rsidRDefault="0066092A" w:rsidP="0066092A">
            <w:pPr>
              <w:jc w:val="center"/>
              <w:rPr>
                <w:sz w:val="16"/>
                <w:szCs w:val="16"/>
              </w:rPr>
            </w:pPr>
            <w:r w:rsidRPr="00F41CFE">
              <w:rPr>
                <w:sz w:val="16"/>
                <w:szCs w:val="16"/>
              </w:rPr>
              <w:t>1,00</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6,3%</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0,0%</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6,3%</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Скорректированная цена, </w:t>
            </w:r>
            <w:proofErr w:type="spellStart"/>
            <w:r w:rsidRPr="00F41CFE">
              <w:rPr>
                <w:sz w:val="16"/>
                <w:szCs w:val="16"/>
              </w:rPr>
              <w:t>руб</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235,54</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241,45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147,16</w:t>
            </w:r>
          </w:p>
        </w:tc>
        <w:tc>
          <w:tcPr>
            <w:tcW w:w="1680" w:type="dxa"/>
            <w:tcBorders>
              <w:top w:val="nil"/>
              <w:left w:val="nil"/>
              <w:bottom w:val="single" w:sz="4" w:space="0" w:color="auto"/>
              <w:right w:val="single" w:sz="4" w:space="0" w:color="auto"/>
            </w:tcBorders>
            <w:shd w:val="clear" w:color="auto" w:fill="auto"/>
            <w:noWrap/>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120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Коэффициент корректировки на размер земельного участка по А.Д. Власову</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0,811</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0,832</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0,645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color w:val="000000"/>
                <w:sz w:val="16"/>
                <w:szCs w:val="16"/>
              </w:rPr>
            </w:pPr>
            <w:r w:rsidRPr="00F41CFE">
              <w:rPr>
                <w:color w:val="000000"/>
                <w:sz w:val="16"/>
                <w:szCs w:val="16"/>
              </w:rPr>
              <w:t>0,978</w:t>
            </w:r>
          </w:p>
        </w:tc>
      </w:tr>
      <w:tr w:rsidR="0066092A" w:rsidRPr="00F41CFE" w:rsidTr="0066092A">
        <w:trPr>
          <w:trHeight w:val="120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Расчетный коэффициент корректировки на размер земельного участка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1,206</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1,175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1,515</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72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lastRenderedPageBreak/>
              <w:t>Абсолютная величина корректировки,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20,6%</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17,5%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51,5%</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Скорректированная цена, </w:t>
            </w:r>
            <w:proofErr w:type="spellStart"/>
            <w:r w:rsidRPr="00F41CFE">
              <w:rPr>
                <w:sz w:val="16"/>
                <w:szCs w:val="16"/>
              </w:rPr>
              <w:t>руб</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284,08</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283,63</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223,00</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 </w:t>
            </w:r>
          </w:p>
        </w:tc>
      </w:tr>
      <w:tr w:rsidR="0066092A" w:rsidRPr="00F41CFE" w:rsidTr="0066092A">
        <w:trPr>
          <w:trHeight w:val="51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Сумма всех корректировок,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81,9%</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74,5%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81,8%</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Удельный вес аналога</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0,323</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0,355</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0,323</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480"/>
        </w:trPr>
        <w:tc>
          <w:tcPr>
            <w:tcW w:w="1680" w:type="dxa"/>
            <w:tcBorders>
              <w:top w:val="nil"/>
              <w:left w:val="single" w:sz="4" w:space="0" w:color="auto"/>
              <w:bottom w:val="single" w:sz="4" w:space="0" w:color="auto"/>
              <w:right w:val="single" w:sz="4" w:space="0" w:color="auto"/>
            </w:tcBorders>
            <w:shd w:val="clear" w:color="auto" w:fill="auto"/>
            <w:hideMark/>
          </w:tcPr>
          <w:p w:rsidR="0066092A" w:rsidRPr="00F41CFE" w:rsidRDefault="0066092A" w:rsidP="0066092A">
            <w:pPr>
              <w:rPr>
                <w:sz w:val="16"/>
                <w:szCs w:val="16"/>
              </w:rPr>
            </w:pPr>
            <w:r w:rsidRPr="00F41CFE">
              <w:rPr>
                <w:sz w:val="16"/>
                <w:szCs w:val="16"/>
              </w:rPr>
              <w:t xml:space="preserve">Компонент итоговой </w:t>
            </w:r>
            <w:proofErr w:type="spellStart"/>
            <w:r w:rsidRPr="00F41CFE">
              <w:rPr>
                <w:sz w:val="16"/>
                <w:szCs w:val="16"/>
              </w:rPr>
              <w:t>стоимости,руб</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91,6</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100,6</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sz w:val="16"/>
                <w:szCs w:val="16"/>
              </w:rPr>
            </w:pPr>
            <w:r w:rsidRPr="00F41CFE">
              <w:rPr>
                <w:sz w:val="16"/>
                <w:szCs w:val="16"/>
              </w:rPr>
              <w:t>72,0</w:t>
            </w:r>
          </w:p>
        </w:tc>
        <w:tc>
          <w:tcPr>
            <w:tcW w:w="1680" w:type="dxa"/>
            <w:tcBorders>
              <w:top w:val="nil"/>
              <w:left w:val="nil"/>
              <w:bottom w:val="single" w:sz="4" w:space="0" w:color="auto"/>
              <w:right w:val="single" w:sz="4" w:space="0" w:color="auto"/>
            </w:tcBorders>
            <w:shd w:val="clear" w:color="auto" w:fill="auto"/>
            <w:noWrap/>
            <w:vAlign w:val="bottom"/>
            <w:hideMark/>
          </w:tcPr>
          <w:p w:rsidR="0066092A" w:rsidRPr="00F41CFE" w:rsidRDefault="0066092A" w:rsidP="0066092A">
            <w:pPr>
              <w:rPr>
                <w:sz w:val="16"/>
                <w:szCs w:val="16"/>
              </w:rPr>
            </w:pPr>
            <w:r w:rsidRPr="00F41CFE">
              <w:rPr>
                <w:sz w:val="16"/>
                <w:szCs w:val="16"/>
              </w:rPr>
              <w:t> </w:t>
            </w:r>
          </w:p>
        </w:tc>
      </w:tr>
      <w:tr w:rsidR="0066092A" w:rsidRPr="00F41CFE" w:rsidTr="0066092A">
        <w:trPr>
          <w:trHeight w:val="96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 xml:space="preserve">Итоговая величина рыночной стоимости 1 </w:t>
            </w:r>
            <w:proofErr w:type="spellStart"/>
            <w:r w:rsidRPr="00F41CFE">
              <w:rPr>
                <w:b/>
                <w:bCs/>
                <w:sz w:val="16"/>
                <w:szCs w:val="16"/>
              </w:rPr>
              <w:t>кв.м</w:t>
            </w:r>
            <w:proofErr w:type="spellEnd"/>
            <w:r w:rsidRPr="00F41CFE">
              <w:rPr>
                <w:b/>
                <w:bCs/>
                <w:sz w:val="16"/>
                <w:szCs w:val="16"/>
              </w:rPr>
              <w:t>.</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 </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 </w:t>
            </w:r>
          </w:p>
        </w:tc>
        <w:tc>
          <w:tcPr>
            <w:tcW w:w="1680" w:type="dxa"/>
            <w:tcBorders>
              <w:top w:val="nil"/>
              <w:left w:val="nil"/>
              <w:bottom w:val="single" w:sz="4" w:space="0" w:color="auto"/>
              <w:right w:val="single" w:sz="4" w:space="0" w:color="auto"/>
            </w:tcBorders>
            <w:shd w:val="clear" w:color="auto" w:fill="auto"/>
            <w:noWrap/>
            <w:vAlign w:val="center"/>
            <w:hideMark/>
          </w:tcPr>
          <w:p w:rsidR="0066092A" w:rsidRPr="00F41CFE" w:rsidRDefault="0066092A" w:rsidP="0066092A">
            <w:pPr>
              <w:jc w:val="center"/>
              <w:rPr>
                <w:b/>
                <w:bCs/>
                <w:sz w:val="16"/>
                <w:szCs w:val="16"/>
              </w:rPr>
            </w:pPr>
            <w:r w:rsidRPr="00F41CFE">
              <w:rPr>
                <w:b/>
                <w:bCs/>
                <w:sz w:val="16"/>
                <w:szCs w:val="16"/>
              </w:rPr>
              <w:t>264,2</w:t>
            </w:r>
          </w:p>
        </w:tc>
      </w:tr>
      <w:tr w:rsidR="0066092A" w:rsidRPr="00F41CFE" w:rsidTr="0066092A">
        <w:trPr>
          <w:trHeight w:val="96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 xml:space="preserve">Итоговая величина рыночной стоимости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 </w:t>
            </w:r>
          </w:p>
        </w:tc>
        <w:tc>
          <w:tcPr>
            <w:tcW w:w="170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 </w:t>
            </w:r>
          </w:p>
        </w:tc>
        <w:tc>
          <w:tcPr>
            <w:tcW w:w="1680" w:type="dxa"/>
            <w:tcBorders>
              <w:top w:val="nil"/>
              <w:left w:val="nil"/>
              <w:bottom w:val="single" w:sz="4" w:space="0" w:color="auto"/>
              <w:right w:val="single" w:sz="4" w:space="0" w:color="auto"/>
            </w:tcBorders>
            <w:shd w:val="clear" w:color="auto" w:fill="auto"/>
            <w:vAlign w:val="center"/>
            <w:hideMark/>
          </w:tcPr>
          <w:p w:rsidR="0066092A" w:rsidRPr="00F41CFE" w:rsidRDefault="0066092A" w:rsidP="0066092A">
            <w:pPr>
              <w:jc w:val="center"/>
              <w:rPr>
                <w:b/>
                <w:bCs/>
                <w:sz w:val="16"/>
                <w:szCs w:val="16"/>
              </w:rPr>
            </w:pPr>
            <w:r w:rsidRPr="00F41CFE">
              <w:rPr>
                <w:b/>
                <w:bCs/>
                <w:sz w:val="16"/>
                <w:szCs w:val="16"/>
              </w:rPr>
              <w:t>437 254</w:t>
            </w:r>
          </w:p>
        </w:tc>
      </w:tr>
    </w:tbl>
    <w:p w:rsidR="0084361C" w:rsidRPr="00F41CFE" w:rsidRDefault="0084361C" w:rsidP="00C01BE4">
      <w:pPr>
        <w:rPr>
          <w:sz w:val="16"/>
          <w:szCs w:val="16"/>
        </w:rPr>
      </w:pPr>
    </w:p>
    <w:p w:rsidR="0084361C" w:rsidRPr="00F41CFE" w:rsidRDefault="0084361C" w:rsidP="0084361C">
      <w:pPr>
        <w:pStyle w:val="a4"/>
        <w:spacing w:after="0"/>
        <w:ind w:firstLine="709"/>
        <w:rPr>
          <w:bCs/>
          <w:sz w:val="16"/>
          <w:szCs w:val="16"/>
          <w:u w:val="single"/>
        </w:rPr>
      </w:pPr>
      <w:r w:rsidRPr="00F41CFE">
        <w:rPr>
          <w:bCs/>
          <w:sz w:val="16"/>
          <w:szCs w:val="16"/>
          <w:u w:val="single"/>
        </w:rPr>
        <w:t>Примечание к таблице:</w:t>
      </w:r>
    </w:p>
    <w:p w:rsidR="0084361C" w:rsidRPr="00F41CFE" w:rsidRDefault="0084361C" w:rsidP="0084361C">
      <w:pPr>
        <w:pStyle w:val="a4"/>
        <w:spacing w:after="0"/>
        <w:ind w:left="142"/>
        <w:jc w:val="both"/>
        <w:rPr>
          <w:sz w:val="16"/>
          <w:szCs w:val="16"/>
        </w:rPr>
      </w:pPr>
      <w:r w:rsidRPr="00F41CFE">
        <w:rPr>
          <w:b/>
          <w:sz w:val="16"/>
          <w:szCs w:val="16"/>
        </w:rPr>
        <w:t>1</w:t>
      </w:r>
      <w:r w:rsidRPr="00F41CFE">
        <w:rPr>
          <w:sz w:val="16"/>
          <w:szCs w:val="16"/>
        </w:rPr>
        <w:t xml:space="preserve"> Объекты аналоги, так же как и объект оценки, относятся к одному сегменту рынка – земельные участки производственного назначения. Продаются при аналогичных условиях финансирования и продажи.</w:t>
      </w:r>
    </w:p>
    <w:p w:rsidR="0084361C" w:rsidRPr="00F41CFE" w:rsidRDefault="0084361C" w:rsidP="0084361C">
      <w:pPr>
        <w:pStyle w:val="a4"/>
        <w:spacing w:after="0"/>
        <w:ind w:left="142"/>
        <w:jc w:val="both"/>
        <w:rPr>
          <w:sz w:val="16"/>
          <w:szCs w:val="16"/>
        </w:rPr>
      </w:pPr>
      <w:r w:rsidRPr="00F41CFE">
        <w:rPr>
          <w:b/>
          <w:sz w:val="16"/>
          <w:szCs w:val="16"/>
        </w:rPr>
        <w:t>2</w:t>
      </w:r>
      <w:r w:rsidRPr="00F41CFE">
        <w:rPr>
          <w:sz w:val="16"/>
          <w:szCs w:val="16"/>
        </w:rPr>
        <w:t xml:space="preserve"> Срок экспозиции объектов на рынке не превышает типичный срок экспозиции подобных объектов. Изменения цен с даты предложения до даты оценки не произошло. </w:t>
      </w:r>
    </w:p>
    <w:p w:rsidR="0084361C" w:rsidRPr="00F41CFE" w:rsidRDefault="0084361C" w:rsidP="0084361C">
      <w:pPr>
        <w:pStyle w:val="a4"/>
        <w:spacing w:after="0"/>
        <w:ind w:left="426" w:hanging="426"/>
        <w:rPr>
          <w:sz w:val="16"/>
          <w:szCs w:val="16"/>
        </w:rPr>
      </w:pPr>
    </w:p>
    <w:p w:rsidR="0084361C" w:rsidRPr="00F41CFE" w:rsidRDefault="0084361C" w:rsidP="0084361C">
      <w:pPr>
        <w:pStyle w:val="a4"/>
        <w:spacing w:after="0"/>
        <w:jc w:val="both"/>
        <w:rPr>
          <w:i/>
          <w:sz w:val="16"/>
          <w:szCs w:val="16"/>
        </w:rPr>
      </w:pPr>
      <w:r w:rsidRPr="00F41CFE">
        <w:rPr>
          <w:i/>
          <w:sz w:val="16"/>
          <w:szCs w:val="16"/>
        </w:rPr>
        <w:t>Поскольку объекты аналоги и объект оценки по выше перечисленным критериям идентичны, то корректировка не производится.</w:t>
      </w:r>
    </w:p>
    <w:p w:rsidR="0084361C" w:rsidRPr="00F41CFE" w:rsidRDefault="0084361C" w:rsidP="0084361C">
      <w:pPr>
        <w:pStyle w:val="a4"/>
        <w:spacing w:after="0"/>
        <w:ind w:left="426" w:hanging="426"/>
        <w:rPr>
          <w:b/>
          <w:sz w:val="16"/>
          <w:szCs w:val="16"/>
        </w:rPr>
      </w:pPr>
    </w:p>
    <w:p w:rsidR="0084361C" w:rsidRPr="00F41CFE" w:rsidRDefault="0084361C" w:rsidP="000719B8">
      <w:pPr>
        <w:pStyle w:val="a4"/>
        <w:numPr>
          <w:ilvl w:val="0"/>
          <w:numId w:val="30"/>
        </w:numPr>
        <w:suppressAutoHyphens/>
        <w:spacing w:after="0"/>
        <w:jc w:val="both"/>
        <w:rPr>
          <w:sz w:val="16"/>
          <w:szCs w:val="16"/>
        </w:rPr>
      </w:pPr>
      <w:r w:rsidRPr="00F41CFE">
        <w:rPr>
          <w:b/>
          <w:i/>
          <w:sz w:val="16"/>
          <w:szCs w:val="16"/>
        </w:rPr>
        <w:t>Корректировка на торг.</w:t>
      </w:r>
      <w:r w:rsidRPr="00F41CFE">
        <w:rPr>
          <w:b/>
          <w:sz w:val="16"/>
          <w:szCs w:val="16"/>
        </w:rPr>
        <w:t xml:space="preserve"> </w:t>
      </w:r>
      <w:r w:rsidRPr="00F41CFE">
        <w:rPr>
          <w:sz w:val="16"/>
          <w:szCs w:val="16"/>
        </w:rPr>
        <w:t>Сделки купли-продажи на дату оценки не совершены ни по одному объекту.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 определяется исходя из возможности снижения продажной цены  в процессе торга (переговоров). Корректировка принимается по «Справочнику оценщика недвижимости», Нижний Новгород,  2014 год, Том 3. (таблица на стр. 118). Скидка на торг  на цены  земельных участков под индустриальную застройку  принята по данным  активного рынка и составляет -15%. (принимаю расширенный интервал) Приложение №8.</w:t>
      </w:r>
    </w:p>
    <w:p w:rsidR="0084361C" w:rsidRPr="00F41CFE" w:rsidRDefault="0084361C" w:rsidP="000719B8">
      <w:pPr>
        <w:pStyle w:val="a4"/>
        <w:numPr>
          <w:ilvl w:val="0"/>
          <w:numId w:val="30"/>
        </w:numPr>
        <w:suppressAutoHyphens/>
        <w:spacing w:after="0"/>
        <w:jc w:val="both"/>
        <w:rPr>
          <w:sz w:val="16"/>
          <w:szCs w:val="16"/>
        </w:rPr>
      </w:pPr>
      <w:r w:rsidRPr="00F41CFE">
        <w:rPr>
          <w:b/>
          <w:i/>
          <w:sz w:val="16"/>
          <w:szCs w:val="16"/>
        </w:rPr>
        <w:t xml:space="preserve">Корректировка на наличие коммуникаций. </w:t>
      </w:r>
      <w:r w:rsidRPr="00F41CFE">
        <w:rPr>
          <w:sz w:val="16"/>
          <w:szCs w:val="16"/>
        </w:rPr>
        <w:t>Корректировка принимается по «Справочнику оценщика недвижимости», Нижний Новгород,  2014 год, Том 3. (Наличие: электричества, газоснабжения, водопровода и канализации). (таблица на стр. 135). См. Приложение №8.</w:t>
      </w:r>
    </w:p>
    <w:p w:rsidR="0084361C" w:rsidRPr="00F41CFE" w:rsidRDefault="0084361C" w:rsidP="000719B8">
      <w:pPr>
        <w:pStyle w:val="a4"/>
        <w:numPr>
          <w:ilvl w:val="0"/>
          <w:numId w:val="30"/>
        </w:numPr>
        <w:suppressAutoHyphens/>
        <w:spacing w:after="0"/>
        <w:ind w:left="567" w:hanging="426"/>
        <w:jc w:val="both"/>
        <w:rPr>
          <w:sz w:val="16"/>
          <w:szCs w:val="16"/>
        </w:rPr>
      </w:pPr>
      <w:r w:rsidRPr="00F41CFE">
        <w:rPr>
          <w:b/>
          <w:i/>
          <w:sz w:val="16"/>
          <w:szCs w:val="16"/>
        </w:rPr>
        <w:t xml:space="preserve"> Корректировка на наличие ж/д ветки.   </w:t>
      </w:r>
      <w:r w:rsidRPr="00F41CFE">
        <w:rPr>
          <w:sz w:val="16"/>
          <w:szCs w:val="16"/>
        </w:rPr>
        <w:t xml:space="preserve">Корректировка принимается по «Справочнику оценщика недвижимости». Нижний Новгород, 2014 год. Том 3 (таблица на стр. </w:t>
      </w:r>
      <w:r w:rsidR="00E25413" w:rsidRPr="00F41CFE">
        <w:rPr>
          <w:sz w:val="16"/>
          <w:szCs w:val="16"/>
        </w:rPr>
        <w:t>135)</w:t>
      </w:r>
    </w:p>
    <w:p w:rsidR="0084361C" w:rsidRPr="00F41CFE" w:rsidRDefault="0084361C" w:rsidP="00E25413">
      <w:pPr>
        <w:pStyle w:val="a4"/>
        <w:spacing w:after="0"/>
        <w:ind w:left="426" w:hanging="426"/>
        <w:jc w:val="both"/>
        <w:rPr>
          <w:sz w:val="16"/>
          <w:szCs w:val="16"/>
        </w:rPr>
      </w:pPr>
    </w:p>
    <w:p w:rsidR="0084361C" w:rsidRPr="00F41CFE" w:rsidRDefault="0084361C" w:rsidP="000719B8">
      <w:pPr>
        <w:pStyle w:val="a4"/>
        <w:numPr>
          <w:ilvl w:val="0"/>
          <w:numId w:val="30"/>
        </w:numPr>
        <w:suppressAutoHyphens/>
        <w:spacing w:after="0"/>
        <w:ind w:left="567" w:hanging="426"/>
        <w:jc w:val="both"/>
        <w:rPr>
          <w:sz w:val="16"/>
          <w:szCs w:val="16"/>
        </w:rPr>
      </w:pPr>
      <w:r w:rsidRPr="00F41CFE">
        <w:rPr>
          <w:b/>
          <w:i/>
          <w:sz w:val="16"/>
          <w:szCs w:val="16"/>
        </w:rPr>
        <w:t>Корректировка на вид передаваемых прав.</w:t>
      </w:r>
      <w:r w:rsidRPr="00F41CFE">
        <w:rPr>
          <w:b/>
          <w:sz w:val="16"/>
          <w:szCs w:val="16"/>
        </w:rPr>
        <w:t xml:space="preserve"> </w:t>
      </w:r>
      <w:r w:rsidRPr="00F41CFE">
        <w:rPr>
          <w:sz w:val="16"/>
          <w:szCs w:val="16"/>
        </w:rPr>
        <w:t>Корректировка принимается по «Справочнику оценщика недвижимости», Нижний Новгород,  2014 год, Том 3. (таблица на стр. 134). См. Приложение №8.</w:t>
      </w:r>
    </w:p>
    <w:p w:rsidR="0084361C" w:rsidRPr="00F41CFE" w:rsidRDefault="0084361C" w:rsidP="0084361C">
      <w:pPr>
        <w:pStyle w:val="a4"/>
        <w:spacing w:after="0"/>
        <w:ind w:left="426" w:hanging="426"/>
        <w:jc w:val="both"/>
        <w:rPr>
          <w:sz w:val="16"/>
          <w:szCs w:val="16"/>
        </w:rPr>
      </w:pPr>
    </w:p>
    <w:p w:rsidR="0084361C" w:rsidRPr="00F41CFE" w:rsidRDefault="0084361C" w:rsidP="000719B8">
      <w:pPr>
        <w:pStyle w:val="a4"/>
        <w:numPr>
          <w:ilvl w:val="0"/>
          <w:numId w:val="30"/>
        </w:numPr>
        <w:suppressAutoHyphens/>
        <w:spacing w:after="0"/>
        <w:ind w:left="567" w:hanging="426"/>
        <w:jc w:val="both"/>
        <w:rPr>
          <w:sz w:val="16"/>
          <w:szCs w:val="16"/>
        </w:rPr>
      </w:pPr>
      <w:r w:rsidRPr="00F41CFE">
        <w:rPr>
          <w:b/>
          <w:i/>
          <w:sz w:val="16"/>
          <w:szCs w:val="16"/>
        </w:rPr>
        <w:t>Корректировка на местоположение.</w:t>
      </w:r>
      <w:r w:rsidRPr="00F41CFE">
        <w:rPr>
          <w:b/>
          <w:sz w:val="16"/>
          <w:szCs w:val="16"/>
        </w:rPr>
        <w:t xml:space="preserve">  </w:t>
      </w:r>
      <w:r w:rsidRPr="00F41CFE">
        <w:rPr>
          <w:sz w:val="16"/>
          <w:szCs w:val="16"/>
        </w:rPr>
        <w:t>Корректировка принимается по «Справочнику оценщика недвижимости», Нижний Новгород,  2014 год, Том 3. (таблица на стр. 75). Скидка на местоположение принята по соотношению коэффициентов, отражающих положение населенных пунктов объекта оценки и объектов аналогов по отношению к областному центру. Приложение №8.</w:t>
      </w:r>
    </w:p>
    <w:p w:rsidR="0084361C" w:rsidRPr="00F41CFE" w:rsidRDefault="0084361C" w:rsidP="0084361C">
      <w:pPr>
        <w:pStyle w:val="afc"/>
        <w:rPr>
          <w:sz w:val="16"/>
          <w:szCs w:val="16"/>
        </w:rPr>
      </w:pPr>
    </w:p>
    <w:p w:rsidR="0084361C" w:rsidRPr="00F41CFE" w:rsidRDefault="0084361C" w:rsidP="000719B8">
      <w:pPr>
        <w:pStyle w:val="a4"/>
        <w:numPr>
          <w:ilvl w:val="0"/>
          <w:numId w:val="30"/>
        </w:numPr>
        <w:suppressAutoHyphens/>
        <w:spacing w:after="0"/>
        <w:ind w:left="567" w:hanging="426"/>
        <w:jc w:val="both"/>
        <w:rPr>
          <w:sz w:val="16"/>
          <w:szCs w:val="16"/>
        </w:rPr>
      </w:pPr>
      <w:r w:rsidRPr="00F41CFE">
        <w:rPr>
          <w:b/>
          <w:i/>
          <w:sz w:val="16"/>
          <w:szCs w:val="16"/>
        </w:rPr>
        <w:t xml:space="preserve">Корректировка на площадь. </w:t>
      </w:r>
      <w:r w:rsidRPr="00F41CFE">
        <w:rPr>
          <w:sz w:val="16"/>
          <w:szCs w:val="16"/>
        </w:rPr>
        <w:t xml:space="preserve">Коэффициент корректировки на площадь будет рассчитан с применением результатов исследования  А.Д. Власова в статье  «Проблемы кадастровой оценки земельных участков под промышленными объектами в поселениях (модель влияния размера земельного участка на его рыночную стоимость) /Имущественные отношения в РФ, 2005 №1(40) </w:t>
      </w:r>
      <w:hyperlink r:id="rId36" w:history="1">
        <w:r w:rsidRPr="00F41CFE">
          <w:rPr>
            <w:rStyle w:val="ad"/>
            <w:sz w:val="16"/>
            <w:szCs w:val="16"/>
          </w:rPr>
          <w:t>http://www.niec.ru/Met/met006.htm</w:t>
        </w:r>
      </w:hyperlink>
      <w:r w:rsidRPr="00F41CFE">
        <w:rPr>
          <w:sz w:val="16"/>
          <w:szCs w:val="16"/>
        </w:rPr>
        <w:t xml:space="preserve">. </w:t>
      </w:r>
    </w:p>
    <w:p w:rsidR="0084361C" w:rsidRPr="00F41CFE" w:rsidRDefault="0084361C" w:rsidP="0084361C">
      <w:pPr>
        <w:pStyle w:val="a4"/>
        <w:tabs>
          <w:tab w:val="left" w:pos="284"/>
        </w:tabs>
        <w:spacing w:after="0"/>
        <w:ind w:left="993" w:hanging="426"/>
        <w:jc w:val="both"/>
        <w:rPr>
          <w:sz w:val="16"/>
          <w:szCs w:val="16"/>
        </w:rPr>
      </w:pPr>
    </w:p>
    <w:p w:rsidR="0084361C" w:rsidRPr="00F41CFE" w:rsidRDefault="0084361C" w:rsidP="0084361C">
      <w:pPr>
        <w:pStyle w:val="a4"/>
        <w:tabs>
          <w:tab w:val="left" w:pos="284"/>
        </w:tabs>
        <w:spacing w:after="0"/>
        <w:ind w:left="993"/>
        <w:jc w:val="both"/>
        <w:rPr>
          <w:sz w:val="16"/>
          <w:szCs w:val="16"/>
        </w:rPr>
      </w:pPr>
      <w:r w:rsidRPr="00F41CFE">
        <w:rPr>
          <w:sz w:val="16"/>
          <w:szCs w:val="16"/>
        </w:rPr>
        <w:t>Последовательность определения коэффициента корректировки:</w:t>
      </w:r>
    </w:p>
    <w:p w:rsidR="0084361C" w:rsidRPr="00F41CFE" w:rsidRDefault="00F928D6" w:rsidP="000719B8">
      <w:pPr>
        <w:pStyle w:val="a4"/>
        <w:numPr>
          <w:ilvl w:val="0"/>
          <w:numId w:val="31"/>
        </w:numPr>
        <w:tabs>
          <w:tab w:val="left" w:pos="284"/>
          <w:tab w:val="left" w:pos="1276"/>
        </w:tabs>
        <w:spacing w:after="0"/>
        <w:jc w:val="both"/>
        <w:rPr>
          <w:sz w:val="16"/>
          <w:szCs w:val="16"/>
        </w:rPr>
      </w:pPr>
      <w:r w:rsidRPr="00F41CFE">
        <w:rPr>
          <w:sz w:val="16"/>
          <w:szCs w:val="16"/>
        </w:rPr>
        <w:t xml:space="preserve">  </w:t>
      </w:r>
      <w:r w:rsidR="0084361C" w:rsidRPr="00F41CFE">
        <w:rPr>
          <w:sz w:val="16"/>
          <w:szCs w:val="16"/>
        </w:rPr>
        <w:t>Введение данных тал. №3 вышеуказанной статьи А.Д. Власова в таблицу значений, см. табл. №15 настоящей оценки.</w:t>
      </w:r>
    </w:p>
    <w:p w:rsidR="0084361C" w:rsidRPr="00F41CFE" w:rsidRDefault="00F928D6" w:rsidP="000719B8">
      <w:pPr>
        <w:pStyle w:val="a4"/>
        <w:numPr>
          <w:ilvl w:val="0"/>
          <w:numId w:val="31"/>
        </w:numPr>
        <w:tabs>
          <w:tab w:val="left" w:pos="284"/>
          <w:tab w:val="left" w:pos="1276"/>
        </w:tabs>
        <w:spacing w:after="0"/>
        <w:jc w:val="both"/>
        <w:rPr>
          <w:sz w:val="16"/>
          <w:szCs w:val="16"/>
        </w:rPr>
      </w:pPr>
      <w:r w:rsidRPr="00F41CFE">
        <w:rPr>
          <w:sz w:val="16"/>
          <w:szCs w:val="16"/>
        </w:rPr>
        <w:t xml:space="preserve">  </w:t>
      </w:r>
      <w:r w:rsidR="0084361C" w:rsidRPr="00F41CFE">
        <w:rPr>
          <w:sz w:val="16"/>
          <w:szCs w:val="16"/>
        </w:rPr>
        <w:t xml:space="preserve">Составление по этой таблице графика функций и построение линии тренда с выведением уравнения зависимости стоимости земельных участков от площади посредством программы </w:t>
      </w:r>
      <w:r w:rsidR="0084361C" w:rsidRPr="00F41CFE">
        <w:rPr>
          <w:sz w:val="16"/>
          <w:szCs w:val="16"/>
          <w:lang w:val="en-US"/>
        </w:rPr>
        <w:t>Microsoft</w:t>
      </w:r>
      <w:r w:rsidR="0084361C" w:rsidRPr="00F41CFE">
        <w:rPr>
          <w:sz w:val="16"/>
          <w:szCs w:val="16"/>
        </w:rPr>
        <w:t xml:space="preserve"> </w:t>
      </w:r>
      <w:r w:rsidR="0084361C" w:rsidRPr="00F41CFE">
        <w:rPr>
          <w:sz w:val="16"/>
          <w:szCs w:val="16"/>
          <w:lang w:val="en-US"/>
        </w:rPr>
        <w:t>Excel</w:t>
      </w:r>
      <w:r w:rsidR="0084361C" w:rsidRPr="00F41CFE">
        <w:rPr>
          <w:sz w:val="16"/>
          <w:szCs w:val="16"/>
        </w:rPr>
        <w:t>.</w:t>
      </w:r>
    </w:p>
    <w:p w:rsidR="0084361C" w:rsidRPr="00F41CFE" w:rsidRDefault="0084361C" w:rsidP="000719B8">
      <w:pPr>
        <w:pStyle w:val="a4"/>
        <w:numPr>
          <w:ilvl w:val="0"/>
          <w:numId w:val="31"/>
        </w:numPr>
        <w:tabs>
          <w:tab w:val="left" w:pos="1276"/>
        </w:tabs>
        <w:spacing w:after="0"/>
        <w:jc w:val="both"/>
        <w:rPr>
          <w:sz w:val="16"/>
          <w:szCs w:val="16"/>
        </w:rPr>
      </w:pPr>
      <w:r w:rsidRPr="00F41CFE">
        <w:rPr>
          <w:sz w:val="16"/>
          <w:szCs w:val="16"/>
        </w:rPr>
        <w:t xml:space="preserve">Определение, согласно полученного уравнения, коэффициентов для объектов аналогов и объекта оценки. </w:t>
      </w:r>
    </w:p>
    <w:p w:rsidR="0084361C" w:rsidRPr="00F41CFE" w:rsidRDefault="00F928D6" w:rsidP="000719B8">
      <w:pPr>
        <w:pStyle w:val="a4"/>
        <w:numPr>
          <w:ilvl w:val="0"/>
          <w:numId w:val="31"/>
        </w:numPr>
        <w:tabs>
          <w:tab w:val="left" w:pos="284"/>
          <w:tab w:val="left" w:pos="1276"/>
        </w:tabs>
        <w:spacing w:after="0"/>
        <w:jc w:val="both"/>
        <w:rPr>
          <w:sz w:val="16"/>
          <w:szCs w:val="16"/>
        </w:rPr>
      </w:pPr>
      <w:r w:rsidRPr="00F41CFE">
        <w:rPr>
          <w:sz w:val="16"/>
          <w:szCs w:val="16"/>
        </w:rPr>
        <w:t xml:space="preserve">   </w:t>
      </w:r>
      <w:r w:rsidR="0084361C" w:rsidRPr="00F41CFE">
        <w:rPr>
          <w:sz w:val="16"/>
          <w:szCs w:val="16"/>
        </w:rPr>
        <w:t xml:space="preserve">Определение коэффициента корректировки на площадь для каждого аналога по соотношению полученных коэффициентов, </w:t>
      </w:r>
    </w:p>
    <w:p w:rsidR="0084361C" w:rsidRPr="00F41CFE" w:rsidRDefault="0084361C" w:rsidP="0084361C">
      <w:pPr>
        <w:suppressAutoHyphens/>
        <w:ind w:left="720" w:right="-113"/>
        <w:jc w:val="right"/>
        <w:rPr>
          <w:sz w:val="16"/>
          <w:szCs w:val="16"/>
        </w:rPr>
      </w:pPr>
    </w:p>
    <w:p w:rsidR="0084361C" w:rsidRPr="00F41CFE" w:rsidRDefault="0084361C" w:rsidP="0084361C">
      <w:pPr>
        <w:suppressAutoHyphens/>
        <w:ind w:left="720" w:right="-113"/>
        <w:jc w:val="right"/>
        <w:rPr>
          <w:sz w:val="16"/>
          <w:szCs w:val="16"/>
        </w:rPr>
      </w:pPr>
    </w:p>
    <w:p w:rsidR="0084361C" w:rsidRPr="00F41CFE" w:rsidRDefault="0084361C" w:rsidP="0084361C">
      <w:pPr>
        <w:suppressAutoHyphens/>
        <w:ind w:left="720" w:right="-113"/>
        <w:jc w:val="right"/>
        <w:rPr>
          <w:sz w:val="16"/>
          <w:szCs w:val="16"/>
        </w:rPr>
      </w:pPr>
    </w:p>
    <w:p w:rsidR="0084361C" w:rsidRPr="00F41CFE" w:rsidRDefault="0084361C" w:rsidP="000719B8">
      <w:pPr>
        <w:pStyle w:val="afc"/>
        <w:numPr>
          <w:ilvl w:val="0"/>
          <w:numId w:val="34"/>
        </w:numPr>
        <w:ind w:right="-113"/>
        <w:jc w:val="right"/>
        <w:rPr>
          <w:sz w:val="16"/>
          <w:szCs w:val="16"/>
        </w:rPr>
      </w:pPr>
    </w:p>
    <w:p w:rsidR="0084361C" w:rsidRPr="00F41CFE" w:rsidRDefault="0084361C" w:rsidP="0084361C">
      <w:pPr>
        <w:suppressAutoHyphens/>
        <w:ind w:left="720" w:right="-113"/>
        <w:jc w:val="right"/>
        <w:rPr>
          <w:sz w:val="16"/>
          <w:szCs w:val="16"/>
        </w:rPr>
      </w:pPr>
    </w:p>
    <w:tbl>
      <w:tblPr>
        <w:tblW w:w="86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7"/>
        <w:gridCol w:w="4039"/>
      </w:tblGrid>
      <w:tr w:rsidR="0084361C" w:rsidRPr="00F41CFE" w:rsidTr="005A6E89">
        <w:trPr>
          <w:trHeight w:val="20"/>
        </w:trPr>
        <w:tc>
          <w:tcPr>
            <w:tcW w:w="4607" w:type="dxa"/>
            <w:shd w:val="clear" w:color="auto" w:fill="FDE9D9" w:themeFill="accent6" w:themeFillTint="33"/>
            <w:noWrap/>
            <w:vAlign w:val="center"/>
            <w:hideMark/>
          </w:tcPr>
          <w:p w:rsidR="0084361C" w:rsidRPr="00F41CFE" w:rsidRDefault="0084361C" w:rsidP="0084361C">
            <w:pPr>
              <w:ind w:left="993" w:hanging="426"/>
              <w:jc w:val="center"/>
              <w:rPr>
                <w:bCs/>
                <w:sz w:val="16"/>
                <w:szCs w:val="16"/>
              </w:rPr>
            </w:pPr>
            <w:r w:rsidRPr="00F41CFE">
              <w:rPr>
                <w:bCs/>
                <w:sz w:val="16"/>
                <w:szCs w:val="16"/>
              </w:rPr>
              <w:t>Площадь участка, сот</w:t>
            </w:r>
          </w:p>
        </w:tc>
        <w:tc>
          <w:tcPr>
            <w:tcW w:w="4039" w:type="dxa"/>
            <w:shd w:val="clear" w:color="auto" w:fill="FDE9D9" w:themeFill="accent6" w:themeFillTint="33"/>
            <w:noWrap/>
            <w:vAlign w:val="center"/>
            <w:hideMark/>
          </w:tcPr>
          <w:p w:rsidR="0084361C" w:rsidRPr="00F41CFE" w:rsidRDefault="0084361C" w:rsidP="0084361C">
            <w:pPr>
              <w:ind w:left="993" w:hanging="426"/>
              <w:jc w:val="center"/>
              <w:rPr>
                <w:bCs/>
                <w:sz w:val="16"/>
                <w:szCs w:val="16"/>
              </w:rPr>
            </w:pPr>
            <w:r w:rsidRPr="00F41CFE">
              <w:rPr>
                <w:bCs/>
                <w:sz w:val="16"/>
                <w:szCs w:val="16"/>
              </w:rPr>
              <w:t>Коэффициент поправки (</w:t>
            </w:r>
            <w:proofErr w:type="spellStart"/>
            <w:r w:rsidRPr="00F41CFE">
              <w:rPr>
                <w:bCs/>
                <w:sz w:val="16"/>
                <w:szCs w:val="16"/>
              </w:rPr>
              <w:t>Кs</w:t>
            </w:r>
            <w:proofErr w:type="spellEnd"/>
            <w:r w:rsidRPr="00F41CFE">
              <w:rPr>
                <w:bCs/>
                <w:sz w:val="16"/>
                <w:szCs w:val="16"/>
              </w:rPr>
              <w:t>)</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50,00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1,35</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100,00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1,25</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500,00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1,06</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1 000,00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1</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2 500,00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0,93</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5 000,00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0,88</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10 000,00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0,83</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lastRenderedPageBreak/>
              <w:t>25 000,00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0,78</w:t>
            </w:r>
          </w:p>
        </w:tc>
      </w:tr>
      <w:tr w:rsidR="0084361C" w:rsidRPr="00F41CFE" w:rsidTr="005A6E89">
        <w:trPr>
          <w:trHeight w:val="20"/>
        </w:trPr>
        <w:tc>
          <w:tcPr>
            <w:tcW w:w="4607"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50 000,00</w:t>
            </w:r>
          </w:p>
        </w:tc>
        <w:tc>
          <w:tcPr>
            <w:tcW w:w="4039" w:type="dxa"/>
            <w:shd w:val="clear" w:color="auto" w:fill="auto"/>
            <w:noWrap/>
            <w:vAlign w:val="center"/>
            <w:hideMark/>
          </w:tcPr>
          <w:p w:rsidR="0084361C" w:rsidRPr="00F41CFE" w:rsidRDefault="0084361C" w:rsidP="0084361C">
            <w:pPr>
              <w:ind w:left="993" w:hanging="426"/>
              <w:jc w:val="center"/>
              <w:rPr>
                <w:sz w:val="16"/>
                <w:szCs w:val="16"/>
              </w:rPr>
            </w:pPr>
            <w:r w:rsidRPr="00F41CFE">
              <w:rPr>
                <w:sz w:val="16"/>
                <w:szCs w:val="16"/>
              </w:rPr>
              <w:t>0,75</w:t>
            </w:r>
          </w:p>
        </w:tc>
      </w:tr>
    </w:tbl>
    <w:p w:rsidR="0084361C" w:rsidRPr="00F41CFE" w:rsidRDefault="0084361C" w:rsidP="0084361C">
      <w:pPr>
        <w:pStyle w:val="a4"/>
        <w:spacing w:after="0"/>
        <w:ind w:left="993" w:hanging="426"/>
        <w:jc w:val="right"/>
        <w:rPr>
          <w:sz w:val="16"/>
          <w:szCs w:val="16"/>
        </w:rPr>
      </w:pPr>
    </w:p>
    <w:p w:rsidR="0084361C" w:rsidRPr="00F41CFE" w:rsidRDefault="0084361C" w:rsidP="0084361C">
      <w:pPr>
        <w:pStyle w:val="a4"/>
        <w:spacing w:after="0"/>
        <w:ind w:left="993" w:hanging="426"/>
        <w:jc w:val="center"/>
        <w:rPr>
          <w:sz w:val="16"/>
          <w:szCs w:val="16"/>
        </w:rPr>
      </w:pPr>
      <w:r w:rsidRPr="00F41CFE">
        <w:rPr>
          <w:noProof/>
          <w:sz w:val="16"/>
          <w:szCs w:val="16"/>
        </w:rPr>
        <w:drawing>
          <wp:inline distT="0" distB="0" distL="0" distR="0" wp14:anchorId="55CE0884" wp14:editId="5C2997CD">
            <wp:extent cx="4306186" cy="2286000"/>
            <wp:effectExtent l="0" t="0" r="18415" b="19050"/>
            <wp:docPr id="7" name="Диаграмма 7" title="Зависимость удельной стоимости ЗУ от площади"/>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4361C" w:rsidRPr="00F41CFE" w:rsidRDefault="0084361C" w:rsidP="0084361C">
      <w:pPr>
        <w:pStyle w:val="a4"/>
        <w:spacing w:after="0"/>
        <w:ind w:left="993" w:hanging="426"/>
        <w:jc w:val="center"/>
        <w:rPr>
          <w:sz w:val="16"/>
          <w:szCs w:val="16"/>
        </w:rPr>
      </w:pPr>
    </w:p>
    <w:p w:rsidR="0084361C" w:rsidRPr="00F41CFE" w:rsidRDefault="0084361C" w:rsidP="0084361C">
      <w:pPr>
        <w:pStyle w:val="a4"/>
        <w:spacing w:after="0"/>
        <w:ind w:left="993" w:hanging="426"/>
        <w:jc w:val="center"/>
        <w:rPr>
          <w:sz w:val="16"/>
          <w:szCs w:val="16"/>
        </w:rPr>
      </w:pPr>
    </w:p>
    <w:p w:rsidR="0084361C" w:rsidRPr="00F41CFE" w:rsidRDefault="0084361C" w:rsidP="000719B8">
      <w:pPr>
        <w:pStyle w:val="a4"/>
        <w:numPr>
          <w:ilvl w:val="0"/>
          <w:numId w:val="34"/>
        </w:numPr>
        <w:spacing w:after="0"/>
        <w:jc w:val="right"/>
        <w:rPr>
          <w:sz w:val="16"/>
          <w:szCs w:val="16"/>
        </w:rPr>
      </w:pPr>
    </w:p>
    <w:p w:rsidR="0084361C" w:rsidRPr="00F41CFE" w:rsidRDefault="0084361C" w:rsidP="0084361C">
      <w:pPr>
        <w:suppressAutoHyphens/>
        <w:ind w:left="720" w:right="-113"/>
        <w:jc w:val="right"/>
        <w:rPr>
          <w:sz w:val="16"/>
          <w:szCs w:val="16"/>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1559"/>
        <w:gridCol w:w="1559"/>
        <w:gridCol w:w="1559"/>
        <w:gridCol w:w="993"/>
      </w:tblGrid>
      <w:tr w:rsidR="0084361C" w:rsidRPr="00F41CFE" w:rsidTr="005A6E89">
        <w:trPr>
          <w:trHeight w:val="20"/>
        </w:trPr>
        <w:tc>
          <w:tcPr>
            <w:tcW w:w="3543" w:type="dxa"/>
            <w:shd w:val="clear" w:color="auto" w:fill="auto"/>
            <w:vAlign w:val="center"/>
          </w:tcPr>
          <w:p w:rsidR="0084361C" w:rsidRPr="00F41CFE" w:rsidRDefault="0084361C" w:rsidP="0084361C">
            <w:pPr>
              <w:rPr>
                <w:sz w:val="16"/>
                <w:szCs w:val="16"/>
              </w:rPr>
            </w:pPr>
          </w:p>
        </w:tc>
        <w:tc>
          <w:tcPr>
            <w:tcW w:w="1559" w:type="dxa"/>
            <w:shd w:val="clear" w:color="auto" w:fill="auto"/>
            <w:vAlign w:val="center"/>
          </w:tcPr>
          <w:p w:rsidR="0084361C" w:rsidRPr="00F41CFE" w:rsidRDefault="0084361C" w:rsidP="0084361C">
            <w:pPr>
              <w:jc w:val="center"/>
              <w:rPr>
                <w:b/>
                <w:bCs/>
                <w:sz w:val="16"/>
                <w:szCs w:val="16"/>
              </w:rPr>
            </w:pPr>
            <w:r w:rsidRPr="00F41CFE">
              <w:rPr>
                <w:b/>
                <w:bCs/>
                <w:sz w:val="16"/>
                <w:szCs w:val="16"/>
              </w:rPr>
              <w:t>Аналог №1</w:t>
            </w:r>
          </w:p>
        </w:tc>
        <w:tc>
          <w:tcPr>
            <w:tcW w:w="1559" w:type="dxa"/>
            <w:shd w:val="clear" w:color="auto" w:fill="auto"/>
            <w:vAlign w:val="center"/>
          </w:tcPr>
          <w:p w:rsidR="0084361C" w:rsidRPr="00F41CFE" w:rsidRDefault="0084361C" w:rsidP="0084361C">
            <w:pPr>
              <w:jc w:val="center"/>
              <w:rPr>
                <w:b/>
                <w:bCs/>
                <w:sz w:val="16"/>
                <w:szCs w:val="16"/>
              </w:rPr>
            </w:pPr>
            <w:r w:rsidRPr="00F41CFE">
              <w:rPr>
                <w:b/>
                <w:bCs/>
                <w:sz w:val="16"/>
                <w:szCs w:val="16"/>
              </w:rPr>
              <w:t>Аналог №2</w:t>
            </w:r>
          </w:p>
        </w:tc>
        <w:tc>
          <w:tcPr>
            <w:tcW w:w="1559" w:type="dxa"/>
            <w:shd w:val="clear" w:color="auto" w:fill="auto"/>
            <w:vAlign w:val="center"/>
          </w:tcPr>
          <w:p w:rsidR="0084361C" w:rsidRPr="00F41CFE" w:rsidRDefault="0084361C" w:rsidP="0084361C">
            <w:pPr>
              <w:jc w:val="center"/>
              <w:rPr>
                <w:b/>
                <w:bCs/>
                <w:sz w:val="16"/>
                <w:szCs w:val="16"/>
              </w:rPr>
            </w:pPr>
            <w:r w:rsidRPr="00F41CFE">
              <w:rPr>
                <w:b/>
                <w:bCs/>
                <w:sz w:val="16"/>
                <w:szCs w:val="16"/>
              </w:rPr>
              <w:t>Аналог №3</w:t>
            </w:r>
          </w:p>
        </w:tc>
        <w:tc>
          <w:tcPr>
            <w:tcW w:w="993" w:type="dxa"/>
            <w:shd w:val="clear" w:color="auto" w:fill="auto"/>
            <w:vAlign w:val="center"/>
          </w:tcPr>
          <w:p w:rsidR="0084361C" w:rsidRPr="00F41CFE" w:rsidRDefault="0084361C" w:rsidP="0084361C">
            <w:pPr>
              <w:jc w:val="center"/>
              <w:rPr>
                <w:b/>
                <w:bCs/>
                <w:sz w:val="16"/>
                <w:szCs w:val="16"/>
              </w:rPr>
            </w:pPr>
            <w:r w:rsidRPr="00F41CFE">
              <w:rPr>
                <w:b/>
                <w:bCs/>
                <w:sz w:val="16"/>
                <w:szCs w:val="16"/>
              </w:rPr>
              <w:t>Объект оценки</w:t>
            </w:r>
          </w:p>
        </w:tc>
      </w:tr>
      <w:tr w:rsidR="0084361C" w:rsidRPr="00F41CFE" w:rsidTr="005A6E89">
        <w:trPr>
          <w:trHeight w:val="20"/>
        </w:trPr>
        <w:tc>
          <w:tcPr>
            <w:tcW w:w="3543" w:type="dxa"/>
            <w:shd w:val="clear" w:color="auto" w:fill="auto"/>
            <w:vAlign w:val="center"/>
            <w:hideMark/>
          </w:tcPr>
          <w:p w:rsidR="0084361C" w:rsidRPr="00F41CFE" w:rsidRDefault="0084361C" w:rsidP="0084361C">
            <w:pPr>
              <w:rPr>
                <w:sz w:val="16"/>
                <w:szCs w:val="16"/>
              </w:rPr>
            </w:pPr>
            <w:r w:rsidRPr="00F41CFE">
              <w:rPr>
                <w:sz w:val="16"/>
                <w:szCs w:val="16"/>
              </w:rPr>
              <w:t>Коэффициент корректировки на размер земельного участка по А.Д. Власову</w:t>
            </w:r>
          </w:p>
        </w:tc>
        <w:tc>
          <w:tcPr>
            <w:tcW w:w="1559" w:type="dxa"/>
            <w:shd w:val="clear" w:color="auto" w:fill="auto"/>
            <w:vAlign w:val="center"/>
          </w:tcPr>
          <w:p w:rsidR="0084361C" w:rsidRPr="00F41CFE" w:rsidRDefault="0084361C" w:rsidP="0084361C">
            <w:pPr>
              <w:jc w:val="center"/>
              <w:rPr>
                <w:sz w:val="16"/>
                <w:szCs w:val="16"/>
              </w:rPr>
            </w:pPr>
            <w:r w:rsidRPr="00F41CFE">
              <w:rPr>
                <w:sz w:val="16"/>
                <w:szCs w:val="16"/>
              </w:rPr>
              <w:t>0,811</w:t>
            </w:r>
          </w:p>
        </w:tc>
        <w:tc>
          <w:tcPr>
            <w:tcW w:w="1559" w:type="dxa"/>
            <w:shd w:val="clear" w:color="auto" w:fill="auto"/>
            <w:vAlign w:val="center"/>
          </w:tcPr>
          <w:p w:rsidR="0084361C" w:rsidRPr="00F41CFE" w:rsidRDefault="0084361C" w:rsidP="0084361C">
            <w:pPr>
              <w:jc w:val="center"/>
              <w:rPr>
                <w:sz w:val="16"/>
                <w:szCs w:val="16"/>
              </w:rPr>
            </w:pPr>
            <w:r w:rsidRPr="00F41CFE">
              <w:rPr>
                <w:sz w:val="16"/>
                <w:szCs w:val="16"/>
              </w:rPr>
              <w:t>0,832</w:t>
            </w:r>
          </w:p>
        </w:tc>
        <w:tc>
          <w:tcPr>
            <w:tcW w:w="1559" w:type="dxa"/>
            <w:shd w:val="clear" w:color="auto" w:fill="auto"/>
            <w:vAlign w:val="center"/>
          </w:tcPr>
          <w:p w:rsidR="0084361C" w:rsidRPr="00F41CFE" w:rsidRDefault="0084361C" w:rsidP="0084361C">
            <w:pPr>
              <w:jc w:val="center"/>
              <w:rPr>
                <w:sz w:val="16"/>
                <w:szCs w:val="16"/>
              </w:rPr>
            </w:pPr>
            <w:r w:rsidRPr="00F41CFE">
              <w:rPr>
                <w:sz w:val="16"/>
                <w:szCs w:val="16"/>
              </w:rPr>
              <w:t>0,645</w:t>
            </w:r>
          </w:p>
        </w:tc>
        <w:tc>
          <w:tcPr>
            <w:tcW w:w="993" w:type="dxa"/>
            <w:shd w:val="clear" w:color="auto" w:fill="auto"/>
            <w:vAlign w:val="center"/>
          </w:tcPr>
          <w:p w:rsidR="0084361C" w:rsidRPr="00F41CFE" w:rsidRDefault="0084361C" w:rsidP="0084361C">
            <w:pPr>
              <w:jc w:val="center"/>
              <w:rPr>
                <w:sz w:val="16"/>
                <w:szCs w:val="16"/>
              </w:rPr>
            </w:pPr>
            <w:r w:rsidRPr="00F41CFE">
              <w:rPr>
                <w:sz w:val="16"/>
                <w:szCs w:val="16"/>
              </w:rPr>
              <w:t>0,978</w:t>
            </w:r>
          </w:p>
        </w:tc>
      </w:tr>
      <w:tr w:rsidR="0084361C" w:rsidRPr="00F41CFE" w:rsidTr="005A6E89">
        <w:trPr>
          <w:trHeight w:val="20"/>
        </w:trPr>
        <w:tc>
          <w:tcPr>
            <w:tcW w:w="3543" w:type="dxa"/>
            <w:shd w:val="clear" w:color="auto" w:fill="auto"/>
            <w:vAlign w:val="center"/>
            <w:hideMark/>
          </w:tcPr>
          <w:p w:rsidR="0084361C" w:rsidRPr="00F41CFE" w:rsidRDefault="0084361C" w:rsidP="0084361C">
            <w:pPr>
              <w:rPr>
                <w:sz w:val="16"/>
                <w:szCs w:val="16"/>
              </w:rPr>
            </w:pPr>
            <w:r w:rsidRPr="00F41CFE">
              <w:rPr>
                <w:sz w:val="16"/>
                <w:szCs w:val="16"/>
              </w:rPr>
              <w:t xml:space="preserve">Расчетный коэффициент корректировки на размер земельного участка </w:t>
            </w:r>
          </w:p>
        </w:tc>
        <w:tc>
          <w:tcPr>
            <w:tcW w:w="1559" w:type="dxa"/>
            <w:shd w:val="clear" w:color="auto" w:fill="auto"/>
            <w:vAlign w:val="center"/>
          </w:tcPr>
          <w:p w:rsidR="0084361C" w:rsidRPr="00F41CFE" w:rsidRDefault="0084361C" w:rsidP="0084361C">
            <w:pPr>
              <w:jc w:val="center"/>
              <w:rPr>
                <w:sz w:val="16"/>
                <w:szCs w:val="16"/>
              </w:rPr>
            </w:pPr>
            <w:r w:rsidRPr="00F41CFE">
              <w:rPr>
                <w:sz w:val="16"/>
                <w:szCs w:val="16"/>
              </w:rPr>
              <w:t>1,206</w:t>
            </w:r>
          </w:p>
        </w:tc>
        <w:tc>
          <w:tcPr>
            <w:tcW w:w="1559" w:type="dxa"/>
            <w:shd w:val="clear" w:color="auto" w:fill="auto"/>
            <w:vAlign w:val="center"/>
          </w:tcPr>
          <w:p w:rsidR="0084361C" w:rsidRPr="00F41CFE" w:rsidRDefault="0084361C" w:rsidP="0084361C">
            <w:pPr>
              <w:jc w:val="center"/>
              <w:rPr>
                <w:sz w:val="16"/>
                <w:szCs w:val="16"/>
              </w:rPr>
            </w:pPr>
            <w:r w:rsidRPr="00F41CFE">
              <w:rPr>
                <w:sz w:val="16"/>
                <w:szCs w:val="16"/>
              </w:rPr>
              <w:t>1,175</w:t>
            </w:r>
          </w:p>
        </w:tc>
        <w:tc>
          <w:tcPr>
            <w:tcW w:w="1559" w:type="dxa"/>
            <w:shd w:val="clear" w:color="auto" w:fill="auto"/>
            <w:vAlign w:val="center"/>
          </w:tcPr>
          <w:p w:rsidR="0084361C" w:rsidRPr="00F41CFE" w:rsidRDefault="0084361C" w:rsidP="0084361C">
            <w:pPr>
              <w:jc w:val="center"/>
              <w:rPr>
                <w:sz w:val="16"/>
                <w:szCs w:val="16"/>
              </w:rPr>
            </w:pPr>
            <w:r w:rsidRPr="00F41CFE">
              <w:rPr>
                <w:sz w:val="16"/>
                <w:szCs w:val="16"/>
              </w:rPr>
              <w:t>1,515</w:t>
            </w:r>
          </w:p>
        </w:tc>
        <w:tc>
          <w:tcPr>
            <w:tcW w:w="993" w:type="dxa"/>
            <w:shd w:val="clear" w:color="auto" w:fill="auto"/>
            <w:noWrap/>
            <w:vAlign w:val="center"/>
          </w:tcPr>
          <w:p w:rsidR="0084361C" w:rsidRPr="00F41CFE" w:rsidRDefault="0084361C" w:rsidP="0084361C">
            <w:pPr>
              <w:jc w:val="center"/>
              <w:rPr>
                <w:sz w:val="16"/>
                <w:szCs w:val="16"/>
              </w:rPr>
            </w:pPr>
          </w:p>
        </w:tc>
      </w:tr>
    </w:tbl>
    <w:p w:rsidR="0084361C" w:rsidRPr="00F41CFE" w:rsidRDefault="0084361C" w:rsidP="0084361C">
      <w:pPr>
        <w:pStyle w:val="a4"/>
        <w:spacing w:after="0" w:line="20" w:lineRule="atLeast"/>
        <w:ind w:left="426" w:hanging="426"/>
        <w:jc w:val="both"/>
        <w:rPr>
          <w:sz w:val="16"/>
          <w:szCs w:val="16"/>
        </w:rPr>
      </w:pPr>
    </w:p>
    <w:p w:rsidR="0084361C" w:rsidRPr="00F41CFE" w:rsidRDefault="0084361C" w:rsidP="000719B8">
      <w:pPr>
        <w:pStyle w:val="a4"/>
        <w:numPr>
          <w:ilvl w:val="0"/>
          <w:numId w:val="30"/>
        </w:numPr>
        <w:spacing w:after="0" w:line="20" w:lineRule="atLeast"/>
        <w:jc w:val="both"/>
        <w:rPr>
          <w:b/>
          <w:i/>
          <w:sz w:val="16"/>
          <w:szCs w:val="16"/>
        </w:rPr>
      </w:pPr>
      <w:r w:rsidRPr="00F41CFE">
        <w:rPr>
          <w:b/>
          <w:i/>
          <w:sz w:val="16"/>
          <w:szCs w:val="16"/>
        </w:rPr>
        <w:t xml:space="preserve">Удельный вес. </w:t>
      </w:r>
    </w:p>
    <w:p w:rsidR="0084361C" w:rsidRPr="00F41CFE" w:rsidRDefault="0084361C" w:rsidP="0084361C">
      <w:pPr>
        <w:pStyle w:val="a4"/>
        <w:spacing w:after="0" w:line="20" w:lineRule="atLeast"/>
        <w:ind w:left="426"/>
        <w:jc w:val="both"/>
        <w:rPr>
          <w:sz w:val="16"/>
          <w:szCs w:val="16"/>
        </w:rPr>
      </w:pPr>
      <w:r w:rsidRPr="00F41CFE">
        <w:rPr>
          <w:sz w:val="16"/>
          <w:szCs w:val="16"/>
        </w:rPr>
        <w:t>Для проверки результатов на однородность был рассчитан коэффициент вариации.</w:t>
      </w:r>
    </w:p>
    <w:p w:rsidR="0084361C" w:rsidRPr="00F41CFE" w:rsidRDefault="0084361C" w:rsidP="0084361C">
      <w:pPr>
        <w:spacing w:line="20" w:lineRule="atLeast"/>
        <w:ind w:left="426"/>
        <w:jc w:val="both"/>
        <w:rPr>
          <w:sz w:val="16"/>
          <w:szCs w:val="16"/>
        </w:rPr>
      </w:pPr>
      <w:r w:rsidRPr="00F41CFE">
        <w:rPr>
          <w:i/>
          <w:sz w:val="16"/>
          <w:szCs w:val="16"/>
        </w:rPr>
        <w:t>Коэффициент вариации</w:t>
      </w:r>
      <w:r w:rsidRPr="00F41CFE">
        <w:rPr>
          <w:sz w:val="16"/>
          <w:szCs w:val="16"/>
        </w:rPr>
        <w:t xml:space="preserve"> – это отношение среднеквадратического отклонения скорректированных цен аналогов к их среднеарифметическому, рассчитывается в процентах, характеризует относительную меру отклонения измеренных значений от их среднеарифметического. Чем больше значение коэффициента вариации, тем относительно больший разброс и меньшая выравненность исследуемых значений. Совокупность считается однородной, если коэффициент вариации не превышает 33%. Если коэффициент вариации превышает 33%, то это свидетельствует о неоднородности информации и необходимости ее корректировки, например, путем исключения самых больших и самых маленьких значений. Источник: Степанов В.Г. Статистика. Часть 1. Учебный курс (учебно-методический комплекс) </w:t>
      </w:r>
    </w:p>
    <w:p w:rsidR="0084361C" w:rsidRPr="00F41CFE" w:rsidRDefault="003A0991" w:rsidP="0084361C">
      <w:pPr>
        <w:spacing w:line="20" w:lineRule="atLeast"/>
        <w:ind w:left="426"/>
        <w:jc w:val="both"/>
        <w:rPr>
          <w:sz w:val="16"/>
          <w:szCs w:val="16"/>
        </w:rPr>
      </w:pPr>
      <w:hyperlink r:id="rId38" w:history="1">
        <w:r w:rsidR="0084361C" w:rsidRPr="00F41CFE">
          <w:rPr>
            <w:color w:val="0000FF"/>
            <w:sz w:val="16"/>
            <w:szCs w:val="16"/>
            <w:u w:val="single"/>
          </w:rPr>
          <w:t>http://www.e-college.ru/xbooks/xbook007/book/index/index.html?go=part-009*page.htm</w:t>
        </w:r>
      </w:hyperlink>
    </w:p>
    <w:p w:rsidR="0084361C" w:rsidRPr="00F41CFE" w:rsidRDefault="0084361C" w:rsidP="0084361C">
      <w:pPr>
        <w:rPr>
          <w:sz w:val="16"/>
          <w:szCs w:val="16"/>
        </w:rPr>
      </w:pPr>
    </w:p>
    <w:p w:rsidR="0084361C" w:rsidRPr="00F41CFE" w:rsidRDefault="0084361C" w:rsidP="000719B8">
      <w:pPr>
        <w:pStyle w:val="afc"/>
        <w:numPr>
          <w:ilvl w:val="0"/>
          <w:numId w:val="35"/>
        </w:numPr>
        <w:jc w:val="right"/>
        <w:rPr>
          <w:sz w:val="16"/>
          <w:szCs w:val="16"/>
        </w:rPr>
      </w:pPr>
    </w:p>
    <w:p w:rsidR="00B6165B" w:rsidRPr="00F41CFE" w:rsidRDefault="00B6165B" w:rsidP="00C01BE4">
      <w:pPr>
        <w:rPr>
          <w:sz w:val="16"/>
          <w:szCs w:val="16"/>
        </w:rPr>
      </w:pPr>
    </w:p>
    <w:p w:rsidR="0084361C" w:rsidRPr="00F41CFE" w:rsidRDefault="0084361C" w:rsidP="00C01BE4">
      <w:pPr>
        <w:rPr>
          <w:sz w:val="16"/>
          <w:szCs w:val="16"/>
        </w:rPr>
      </w:pPr>
      <w:r w:rsidRPr="00F41CFE">
        <w:rPr>
          <w:sz w:val="16"/>
          <w:szCs w:val="16"/>
        </w:rPr>
        <w:t>Расчет коэффициента вариации:</w:t>
      </w:r>
    </w:p>
    <w:tbl>
      <w:tblPr>
        <w:tblW w:w="9513" w:type="dxa"/>
        <w:tblInd w:w="93" w:type="dxa"/>
        <w:tblLayout w:type="fixed"/>
        <w:tblLook w:val="04A0" w:firstRow="1" w:lastRow="0" w:firstColumn="1" w:lastColumn="0" w:noHBand="0" w:noVBand="1"/>
      </w:tblPr>
      <w:tblGrid>
        <w:gridCol w:w="1575"/>
        <w:gridCol w:w="2409"/>
        <w:gridCol w:w="1276"/>
        <w:gridCol w:w="2693"/>
        <w:gridCol w:w="1560"/>
      </w:tblGrid>
      <w:tr w:rsidR="0084361C" w:rsidRPr="00F41CFE" w:rsidTr="005A6E89">
        <w:trPr>
          <w:trHeight w:val="1185"/>
        </w:trPr>
        <w:tc>
          <w:tcPr>
            <w:tcW w:w="1575" w:type="dxa"/>
            <w:tcBorders>
              <w:top w:val="single" w:sz="8" w:space="0" w:color="auto"/>
              <w:left w:val="single" w:sz="8" w:space="0" w:color="auto"/>
              <w:bottom w:val="nil"/>
              <w:right w:val="single" w:sz="8" w:space="0" w:color="auto"/>
            </w:tcBorders>
            <w:shd w:val="clear" w:color="000000" w:fill="FDE9D9"/>
            <w:vAlign w:val="center"/>
            <w:hideMark/>
          </w:tcPr>
          <w:p w:rsidR="0084361C" w:rsidRPr="00F41CFE" w:rsidRDefault="0084361C" w:rsidP="0084361C">
            <w:pPr>
              <w:jc w:val="center"/>
              <w:rPr>
                <w:b/>
                <w:bCs/>
                <w:sz w:val="16"/>
                <w:szCs w:val="16"/>
              </w:rPr>
            </w:pPr>
            <w:r w:rsidRPr="00F41CFE">
              <w:rPr>
                <w:b/>
                <w:bCs/>
                <w:sz w:val="16"/>
                <w:szCs w:val="16"/>
              </w:rPr>
              <w:t>Аналоги</w:t>
            </w:r>
          </w:p>
        </w:tc>
        <w:tc>
          <w:tcPr>
            <w:tcW w:w="2409" w:type="dxa"/>
            <w:tcBorders>
              <w:top w:val="single" w:sz="8" w:space="0" w:color="auto"/>
              <w:left w:val="nil"/>
              <w:bottom w:val="nil"/>
              <w:right w:val="single" w:sz="8" w:space="0" w:color="auto"/>
            </w:tcBorders>
            <w:shd w:val="clear" w:color="000000" w:fill="FDE9D9"/>
            <w:vAlign w:val="center"/>
            <w:hideMark/>
          </w:tcPr>
          <w:p w:rsidR="0084361C" w:rsidRPr="00F41CFE" w:rsidRDefault="0084361C" w:rsidP="0084361C">
            <w:pPr>
              <w:jc w:val="center"/>
              <w:rPr>
                <w:b/>
                <w:bCs/>
                <w:sz w:val="16"/>
                <w:szCs w:val="16"/>
              </w:rPr>
            </w:pPr>
            <w:r w:rsidRPr="00F41CFE">
              <w:rPr>
                <w:b/>
                <w:bCs/>
                <w:sz w:val="16"/>
                <w:szCs w:val="16"/>
              </w:rPr>
              <w:t>Скорректированная цена, руб./</w:t>
            </w:r>
            <w:proofErr w:type="spellStart"/>
            <w:r w:rsidRPr="00F41CFE">
              <w:rPr>
                <w:b/>
                <w:bCs/>
                <w:sz w:val="16"/>
                <w:szCs w:val="16"/>
              </w:rPr>
              <w:t>кв.м</w:t>
            </w:r>
            <w:proofErr w:type="spellEnd"/>
            <w:r w:rsidRPr="00F41CFE">
              <w:rPr>
                <w:b/>
                <w:bCs/>
                <w:sz w:val="16"/>
                <w:szCs w:val="16"/>
              </w:rPr>
              <w:t>. (</w:t>
            </w:r>
            <w:proofErr w:type="spellStart"/>
            <w:r w:rsidRPr="00F41CFE">
              <w:rPr>
                <w:b/>
                <w:bCs/>
                <w:i/>
                <w:iCs/>
                <w:sz w:val="16"/>
                <w:szCs w:val="16"/>
              </w:rPr>
              <w:t>P</w:t>
            </w:r>
            <w:r w:rsidRPr="00F41CFE">
              <w:rPr>
                <w:b/>
                <w:bCs/>
                <w:i/>
                <w:iCs/>
                <w:sz w:val="16"/>
                <w:szCs w:val="16"/>
                <w:vertAlign w:val="subscript"/>
              </w:rPr>
              <w:t>i</w:t>
            </w:r>
            <w:proofErr w:type="spellEnd"/>
            <w:r w:rsidRPr="00F41CFE">
              <w:rPr>
                <w:b/>
                <w:bCs/>
                <w:sz w:val="16"/>
                <w:szCs w:val="16"/>
              </w:rPr>
              <w:t>)</w:t>
            </w:r>
          </w:p>
        </w:tc>
        <w:tc>
          <w:tcPr>
            <w:tcW w:w="1276" w:type="dxa"/>
            <w:tcBorders>
              <w:top w:val="single" w:sz="8" w:space="0" w:color="auto"/>
              <w:left w:val="nil"/>
              <w:bottom w:val="nil"/>
              <w:right w:val="single" w:sz="8" w:space="0" w:color="auto"/>
            </w:tcBorders>
            <w:shd w:val="clear" w:color="000000" w:fill="FDE9D9"/>
            <w:vAlign w:val="center"/>
            <w:hideMark/>
          </w:tcPr>
          <w:p w:rsidR="0084361C" w:rsidRPr="00F41CFE" w:rsidRDefault="0084361C" w:rsidP="0084361C">
            <w:pPr>
              <w:jc w:val="center"/>
              <w:rPr>
                <w:b/>
                <w:bCs/>
                <w:sz w:val="16"/>
                <w:szCs w:val="16"/>
              </w:rPr>
            </w:pPr>
            <w:r w:rsidRPr="00F41CFE">
              <w:rPr>
                <w:b/>
                <w:bCs/>
                <w:sz w:val="16"/>
                <w:szCs w:val="16"/>
              </w:rPr>
              <w:t>Среднее значение, руб./</w:t>
            </w:r>
            <w:proofErr w:type="spellStart"/>
            <w:r w:rsidRPr="00F41CFE">
              <w:rPr>
                <w:b/>
                <w:bCs/>
                <w:sz w:val="16"/>
                <w:szCs w:val="16"/>
              </w:rPr>
              <w:t>кв.м</w:t>
            </w:r>
            <w:proofErr w:type="spellEnd"/>
            <w:r w:rsidRPr="00F41CFE">
              <w:rPr>
                <w:b/>
                <w:bCs/>
                <w:sz w:val="16"/>
                <w:szCs w:val="16"/>
              </w:rPr>
              <w:t>. (</w:t>
            </w:r>
            <w:proofErr w:type="spellStart"/>
            <w:r w:rsidRPr="00F41CFE">
              <w:rPr>
                <w:b/>
                <w:bCs/>
                <w:i/>
                <w:iCs/>
                <w:sz w:val="16"/>
                <w:szCs w:val="16"/>
              </w:rPr>
              <w:t>Р</w:t>
            </w:r>
            <w:r w:rsidRPr="00F41CFE">
              <w:rPr>
                <w:b/>
                <w:bCs/>
                <w:i/>
                <w:iCs/>
                <w:sz w:val="16"/>
                <w:szCs w:val="16"/>
                <w:vertAlign w:val="subscript"/>
              </w:rPr>
              <w:t>ср</w:t>
            </w:r>
            <w:proofErr w:type="spellEnd"/>
            <w:r w:rsidRPr="00F41CFE">
              <w:rPr>
                <w:b/>
                <w:bCs/>
                <w:i/>
                <w:iCs/>
                <w:sz w:val="16"/>
                <w:szCs w:val="16"/>
              </w:rPr>
              <w:t>.</w:t>
            </w:r>
            <w:r w:rsidRPr="00F41CFE">
              <w:rPr>
                <w:b/>
                <w:bCs/>
                <w:sz w:val="16"/>
                <w:szCs w:val="16"/>
              </w:rPr>
              <w:t>)</w:t>
            </w:r>
          </w:p>
        </w:tc>
        <w:tc>
          <w:tcPr>
            <w:tcW w:w="2693" w:type="dxa"/>
            <w:tcBorders>
              <w:top w:val="single" w:sz="8" w:space="0" w:color="auto"/>
              <w:left w:val="nil"/>
              <w:bottom w:val="nil"/>
              <w:right w:val="single" w:sz="8" w:space="0" w:color="auto"/>
            </w:tcBorders>
            <w:shd w:val="clear" w:color="000000" w:fill="FDE9D9"/>
            <w:vAlign w:val="center"/>
            <w:hideMark/>
          </w:tcPr>
          <w:p w:rsidR="0084361C" w:rsidRPr="00F41CFE" w:rsidRDefault="0084361C" w:rsidP="0084361C">
            <w:pPr>
              <w:jc w:val="center"/>
              <w:rPr>
                <w:b/>
                <w:bCs/>
                <w:sz w:val="16"/>
                <w:szCs w:val="16"/>
              </w:rPr>
            </w:pPr>
            <w:r w:rsidRPr="00F41CFE">
              <w:rPr>
                <w:b/>
                <w:bCs/>
                <w:sz w:val="16"/>
                <w:szCs w:val="16"/>
              </w:rPr>
              <w:t>Среднеквадратическое отклонение (</w:t>
            </w:r>
            <w:r w:rsidRPr="00F41CFE">
              <w:rPr>
                <w:sz w:val="16"/>
                <w:szCs w:val="16"/>
              </w:rPr>
              <w:t>σ</w:t>
            </w:r>
            <w:r w:rsidRPr="00F41CFE">
              <w:rPr>
                <w:b/>
                <w:bCs/>
                <w:sz w:val="16"/>
                <w:szCs w:val="16"/>
              </w:rPr>
              <w:t>)</w:t>
            </w:r>
          </w:p>
        </w:tc>
        <w:tc>
          <w:tcPr>
            <w:tcW w:w="1560" w:type="dxa"/>
            <w:tcBorders>
              <w:top w:val="single" w:sz="8" w:space="0" w:color="auto"/>
              <w:left w:val="nil"/>
              <w:bottom w:val="nil"/>
              <w:right w:val="single" w:sz="4" w:space="0" w:color="auto"/>
            </w:tcBorders>
            <w:shd w:val="clear" w:color="000000" w:fill="FDE9D9"/>
            <w:vAlign w:val="center"/>
            <w:hideMark/>
          </w:tcPr>
          <w:p w:rsidR="0084361C" w:rsidRPr="00F41CFE" w:rsidRDefault="0084361C" w:rsidP="0084361C">
            <w:pPr>
              <w:jc w:val="center"/>
              <w:rPr>
                <w:b/>
                <w:bCs/>
                <w:sz w:val="16"/>
                <w:szCs w:val="16"/>
              </w:rPr>
            </w:pPr>
            <w:r w:rsidRPr="00F41CFE">
              <w:rPr>
                <w:b/>
                <w:bCs/>
                <w:sz w:val="16"/>
                <w:szCs w:val="16"/>
              </w:rPr>
              <w:t>Коэффициент вариации (</w:t>
            </w:r>
            <w:r w:rsidRPr="00F41CFE">
              <w:rPr>
                <w:i/>
                <w:iCs/>
                <w:sz w:val="16"/>
                <w:szCs w:val="16"/>
              </w:rPr>
              <w:t>υ</w:t>
            </w:r>
            <w:r w:rsidRPr="00F41CFE">
              <w:rPr>
                <w:b/>
                <w:bCs/>
                <w:sz w:val="16"/>
                <w:szCs w:val="16"/>
              </w:rPr>
              <w:t>)</w:t>
            </w:r>
          </w:p>
        </w:tc>
      </w:tr>
      <w:tr w:rsidR="0084361C" w:rsidRPr="00F41CFE" w:rsidTr="005A6E89">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361C" w:rsidRPr="00F41CFE" w:rsidRDefault="0084361C" w:rsidP="0084361C">
            <w:pPr>
              <w:rPr>
                <w:color w:val="000000"/>
                <w:sz w:val="16"/>
                <w:szCs w:val="16"/>
              </w:rPr>
            </w:pPr>
            <w:r w:rsidRPr="00F41CFE">
              <w:rPr>
                <w:color w:val="000000"/>
                <w:sz w:val="16"/>
                <w:szCs w:val="16"/>
              </w:rPr>
              <w:t>Аналог №1</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84361C" w:rsidRPr="00F41CFE" w:rsidRDefault="0084361C" w:rsidP="0084361C">
            <w:pPr>
              <w:jc w:val="center"/>
              <w:rPr>
                <w:color w:val="000000"/>
                <w:sz w:val="16"/>
                <w:szCs w:val="16"/>
              </w:rPr>
            </w:pPr>
            <w:r w:rsidRPr="00F41CFE">
              <w:rPr>
                <w:color w:val="000000"/>
                <w:sz w:val="16"/>
                <w:szCs w:val="16"/>
              </w:rPr>
              <w:t>265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361C" w:rsidRPr="00F41CFE" w:rsidRDefault="0084361C" w:rsidP="0084361C">
            <w:pPr>
              <w:jc w:val="center"/>
              <w:rPr>
                <w:color w:val="000000"/>
                <w:sz w:val="16"/>
                <w:szCs w:val="16"/>
              </w:rPr>
            </w:pPr>
            <w:r w:rsidRPr="00F41CFE">
              <w:rPr>
                <w:color w:val="000000"/>
                <w:sz w:val="16"/>
                <w:szCs w:val="16"/>
              </w:rPr>
              <w:t>246</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361C" w:rsidRPr="00F41CFE" w:rsidRDefault="0084361C" w:rsidP="0084361C">
            <w:pPr>
              <w:jc w:val="center"/>
              <w:rPr>
                <w:color w:val="000000"/>
                <w:sz w:val="16"/>
                <w:szCs w:val="16"/>
              </w:rPr>
            </w:pPr>
            <w:r w:rsidRPr="00F41CFE">
              <w:rPr>
                <w:color w:val="000000"/>
                <w:sz w:val="16"/>
                <w:szCs w:val="16"/>
              </w:rPr>
              <w:t>27</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361C" w:rsidRPr="00F41CFE" w:rsidRDefault="0084361C" w:rsidP="0084361C">
            <w:pPr>
              <w:jc w:val="center"/>
              <w:rPr>
                <w:color w:val="000000"/>
                <w:sz w:val="16"/>
                <w:szCs w:val="16"/>
              </w:rPr>
            </w:pPr>
            <w:r w:rsidRPr="00F41CFE">
              <w:rPr>
                <w:color w:val="000000"/>
                <w:sz w:val="16"/>
                <w:szCs w:val="16"/>
              </w:rPr>
              <w:t>11%</w:t>
            </w:r>
          </w:p>
        </w:tc>
      </w:tr>
      <w:tr w:rsidR="0084361C" w:rsidRPr="00F41CFE" w:rsidTr="005A6E89">
        <w:trPr>
          <w:trHeight w:val="300"/>
        </w:trPr>
        <w:tc>
          <w:tcPr>
            <w:tcW w:w="1575" w:type="dxa"/>
            <w:tcBorders>
              <w:top w:val="nil"/>
              <w:left w:val="single" w:sz="4" w:space="0" w:color="auto"/>
              <w:bottom w:val="single" w:sz="4" w:space="0" w:color="auto"/>
              <w:right w:val="single" w:sz="4" w:space="0" w:color="auto"/>
            </w:tcBorders>
            <w:shd w:val="clear" w:color="auto" w:fill="auto"/>
            <w:vAlign w:val="bottom"/>
            <w:hideMark/>
          </w:tcPr>
          <w:p w:rsidR="0084361C" w:rsidRPr="00F41CFE" w:rsidRDefault="0084361C" w:rsidP="0084361C">
            <w:pPr>
              <w:rPr>
                <w:color w:val="000000"/>
                <w:sz w:val="16"/>
                <w:szCs w:val="16"/>
              </w:rPr>
            </w:pPr>
            <w:r w:rsidRPr="00F41CFE">
              <w:rPr>
                <w:color w:val="000000"/>
                <w:sz w:val="16"/>
                <w:szCs w:val="16"/>
              </w:rPr>
              <w:t>Аналог №2</w:t>
            </w:r>
          </w:p>
        </w:tc>
        <w:tc>
          <w:tcPr>
            <w:tcW w:w="2409" w:type="dxa"/>
            <w:tcBorders>
              <w:top w:val="nil"/>
              <w:left w:val="nil"/>
              <w:bottom w:val="single" w:sz="4" w:space="0" w:color="auto"/>
              <w:right w:val="single" w:sz="4" w:space="0" w:color="auto"/>
            </w:tcBorders>
            <w:shd w:val="clear" w:color="auto" w:fill="auto"/>
            <w:vAlign w:val="bottom"/>
            <w:hideMark/>
          </w:tcPr>
          <w:p w:rsidR="0084361C" w:rsidRPr="00F41CFE" w:rsidRDefault="0084361C" w:rsidP="0084361C">
            <w:pPr>
              <w:jc w:val="center"/>
              <w:rPr>
                <w:color w:val="000000"/>
                <w:sz w:val="16"/>
                <w:szCs w:val="16"/>
              </w:rPr>
            </w:pPr>
            <w:r w:rsidRPr="00F41CFE">
              <w:rPr>
                <w:color w:val="000000"/>
                <w:sz w:val="16"/>
                <w:szCs w:val="16"/>
              </w:rPr>
              <w:t>265</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4361C" w:rsidRPr="00F41CFE" w:rsidRDefault="0084361C" w:rsidP="0084361C">
            <w:pPr>
              <w:rPr>
                <w:color w:val="000000"/>
                <w:sz w:val="16"/>
                <w:szCs w:val="1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4361C" w:rsidRPr="00F41CFE" w:rsidRDefault="0084361C" w:rsidP="0084361C">
            <w:pPr>
              <w:rPr>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4361C" w:rsidRPr="00F41CFE" w:rsidRDefault="0084361C" w:rsidP="0084361C">
            <w:pPr>
              <w:rPr>
                <w:color w:val="000000"/>
                <w:sz w:val="16"/>
                <w:szCs w:val="16"/>
              </w:rPr>
            </w:pPr>
          </w:p>
        </w:tc>
      </w:tr>
      <w:tr w:rsidR="0084361C" w:rsidRPr="00F41CFE" w:rsidTr="005A6E89">
        <w:trPr>
          <w:trHeight w:val="300"/>
        </w:trPr>
        <w:tc>
          <w:tcPr>
            <w:tcW w:w="1575" w:type="dxa"/>
            <w:tcBorders>
              <w:top w:val="nil"/>
              <w:left w:val="single" w:sz="4" w:space="0" w:color="auto"/>
              <w:bottom w:val="single" w:sz="4" w:space="0" w:color="auto"/>
              <w:right w:val="single" w:sz="4" w:space="0" w:color="auto"/>
            </w:tcBorders>
            <w:shd w:val="clear" w:color="auto" w:fill="auto"/>
            <w:vAlign w:val="bottom"/>
            <w:hideMark/>
          </w:tcPr>
          <w:p w:rsidR="0084361C" w:rsidRPr="00F41CFE" w:rsidRDefault="0084361C" w:rsidP="0084361C">
            <w:pPr>
              <w:rPr>
                <w:color w:val="000000"/>
                <w:sz w:val="16"/>
                <w:szCs w:val="16"/>
              </w:rPr>
            </w:pPr>
            <w:r w:rsidRPr="00F41CFE">
              <w:rPr>
                <w:color w:val="000000"/>
                <w:sz w:val="16"/>
                <w:szCs w:val="16"/>
              </w:rPr>
              <w:t>Аналог №3</w:t>
            </w:r>
          </w:p>
        </w:tc>
        <w:tc>
          <w:tcPr>
            <w:tcW w:w="2409" w:type="dxa"/>
            <w:tcBorders>
              <w:top w:val="nil"/>
              <w:left w:val="nil"/>
              <w:bottom w:val="single" w:sz="4" w:space="0" w:color="auto"/>
              <w:right w:val="single" w:sz="4" w:space="0" w:color="auto"/>
            </w:tcBorders>
            <w:shd w:val="clear" w:color="auto" w:fill="auto"/>
            <w:vAlign w:val="bottom"/>
            <w:hideMark/>
          </w:tcPr>
          <w:p w:rsidR="0084361C" w:rsidRPr="00F41CFE" w:rsidRDefault="0084361C" w:rsidP="0084361C">
            <w:pPr>
              <w:jc w:val="center"/>
              <w:rPr>
                <w:color w:val="000000"/>
                <w:sz w:val="16"/>
                <w:szCs w:val="16"/>
              </w:rPr>
            </w:pPr>
            <w:r w:rsidRPr="00F41CFE">
              <w:rPr>
                <w:color w:val="000000"/>
                <w:sz w:val="16"/>
                <w:szCs w:val="16"/>
              </w:rPr>
              <w:t>208</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4361C" w:rsidRPr="00F41CFE" w:rsidRDefault="0084361C" w:rsidP="0084361C">
            <w:pPr>
              <w:rPr>
                <w:color w:val="000000"/>
                <w:sz w:val="16"/>
                <w:szCs w:val="1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4361C" w:rsidRPr="00F41CFE" w:rsidRDefault="0084361C" w:rsidP="0084361C">
            <w:pPr>
              <w:rPr>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4361C" w:rsidRPr="00F41CFE" w:rsidRDefault="0084361C" w:rsidP="0084361C">
            <w:pPr>
              <w:rPr>
                <w:color w:val="000000"/>
                <w:sz w:val="16"/>
                <w:szCs w:val="16"/>
              </w:rPr>
            </w:pPr>
          </w:p>
        </w:tc>
      </w:tr>
    </w:tbl>
    <w:p w:rsidR="00F928D6" w:rsidRPr="00F41CFE" w:rsidRDefault="00F928D6" w:rsidP="00F928D6">
      <w:pPr>
        <w:pStyle w:val="afc"/>
        <w:tabs>
          <w:tab w:val="left" w:pos="993"/>
        </w:tabs>
        <w:spacing w:line="20" w:lineRule="atLeast"/>
        <w:ind w:left="993" w:hanging="851"/>
        <w:rPr>
          <w:b/>
          <w:w w:val="100"/>
          <w:sz w:val="16"/>
          <w:szCs w:val="16"/>
          <w:lang w:eastAsia="ru-RU"/>
        </w:rPr>
      </w:pPr>
    </w:p>
    <w:p w:rsidR="00F928D6" w:rsidRPr="00F41CFE" w:rsidRDefault="00F928D6" w:rsidP="00F928D6">
      <w:pPr>
        <w:pStyle w:val="afc"/>
        <w:tabs>
          <w:tab w:val="left" w:pos="993"/>
        </w:tabs>
        <w:spacing w:line="20" w:lineRule="atLeast"/>
        <w:ind w:left="993" w:hanging="851"/>
        <w:rPr>
          <w:w w:val="100"/>
          <w:sz w:val="16"/>
          <w:szCs w:val="16"/>
          <w:lang w:eastAsia="ru-RU"/>
        </w:rPr>
      </w:pPr>
      <w:r w:rsidRPr="00F41CFE">
        <w:rPr>
          <w:b/>
          <w:w w:val="100"/>
          <w:sz w:val="16"/>
          <w:szCs w:val="16"/>
          <w:lang w:eastAsia="ru-RU"/>
        </w:rPr>
        <w:t>Вывод:</w:t>
      </w:r>
      <w:r w:rsidRPr="00F41CFE">
        <w:rPr>
          <w:w w:val="100"/>
          <w:sz w:val="16"/>
          <w:szCs w:val="16"/>
          <w:lang w:eastAsia="ru-RU"/>
        </w:rPr>
        <w:t xml:space="preserve"> коэффициент вариации составил 11%, это меньше 33%. Данный показатель свидетельствует, что полученные результаты однородны. Поэтому     полученным после внесения корректировок стоимостям объектов-аналогов были присвоены равные весовые доли.</w:t>
      </w:r>
    </w:p>
    <w:p w:rsidR="0084361C" w:rsidRPr="00F41CFE" w:rsidRDefault="0084361C" w:rsidP="00C01BE4">
      <w:pPr>
        <w:rPr>
          <w:sz w:val="16"/>
          <w:szCs w:val="16"/>
        </w:rPr>
      </w:pPr>
    </w:p>
    <w:p w:rsidR="00636A17" w:rsidRPr="00F41CFE" w:rsidRDefault="00636A17" w:rsidP="00C01BE4">
      <w:pPr>
        <w:rPr>
          <w:sz w:val="16"/>
          <w:szCs w:val="16"/>
        </w:rPr>
      </w:pPr>
    </w:p>
    <w:p w:rsidR="00636A17" w:rsidRPr="00F41CFE" w:rsidRDefault="00636A17" w:rsidP="00C01BE4">
      <w:pPr>
        <w:rPr>
          <w:sz w:val="16"/>
          <w:szCs w:val="16"/>
        </w:rPr>
      </w:pPr>
    </w:p>
    <w:p w:rsidR="008C140E" w:rsidRPr="00F41CFE" w:rsidRDefault="008C140E" w:rsidP="008C140E">
      <w:pPr>
        <w:pStyle w:val="4"/>
        <w:jc w:val="center"/>
        <w:rPr>
          <w:sz w:val="16"/>
          <w:szCs w:val="16"/>
        </w:rPr>
      </w:pPr>
      <w:r w:rsidRPr="00F41CFE">
        <w:rPr>
          <w:sz w:val="16"/>
          <w:szCs w:val="16"/>
        </w:rPr>
        <w:t>Оценка улучшений.</w:t>
      </w:r>
    </w:p>
    <w:p w:rsidR="00FF73D2" w:rsidRPr="00F41CFE" w:rsidRDefault="00FF73D2" w:rsidP="00FF73D2">
      <w:pPr>
        <w:rPr>
          <w:sz w:val="16"/>
          <w:szCs w:val="16"/>
        </w:rPr>
      </w:pPr>
    </w:p>
    <w:p w:rsidR="00FF73D2" w:rsidRPr="00F41CFE" w:rsidRDefault="00FF73D2" w:rsidP="00FF73D2">
      <w:pPr>
        <w:rPr>
          <w:sz w:val="16"/>
          <w:szCs w:val="16"/>
        </w:rPr>
      </w:pPr>
    </w:p>
    <w:p w:rsidR="00FF73D2" w:rsidRPr="00F41CFE" w:rsidRDefault="00FF73D2" w:rsidP="00FF73D2">
      <w:pPr>
        <w:pStyle w:val="afc"/>
        <w:ind w:left="0" w:firstLine="426"/>
        <w:rPr>
          <w:w w:val="100"/>
          <w:sz w:val="16"/>
          <w:szCs w:val="16"/>
          <w:lang w:eastAsia="ru-RU"/>
        </w:rPr>
      </w:pPr>
      <w:r w:rsidRPr="00F41CFE">
        <w:rPr>
          <w:i/>
          <w:w w:val="100"/>
          <w:sz w:val="16"/>
          <w:szCs w:val="16"/>
          <w:u w:val="single"/>
          <w:lang w:eastAsia="ru-RU"/>
        </w:rPr>
        <w:t xml:space="preserve">Стоимость затрат на воспроизводство (замещения)  </w:t>
      </w:r>
      <w:r w:rsidRPr="00F41CFE">
        <w:rPr>
          <w:w w:val="100"/>
          <w:sz w:val="16"/>
          <w:szCs w:val="16"/>
          <w:lang w:eastAsia="ru-RU"/>
        </w:rPr>
        <w:t>рассчитана при помощи сборников КО-ИВЕСТ 2008г.</w:t>
      </w:r>
    </w:p>
    <w:p w:rsidR="00FF73D2" w:rsidRPr="00F41CFE" w:rsidRDefault="00FF73D2" w:rsidP="000719B8">
      <w:pPr>
        <w:pStyle w:val="afc"/>
        <w:numPr>
          <w:ilvl w:val="0"/>
          <w:numId w:val="35"/>
        </w:numPr>
        <w:jc w:val="right"/>
        <w:rPr>
          <w:i/>
          <w:sz w:val="16"/>
          <w:szCs w:val="16"/>
        </w:rPr>
      </w:pPr>
    </w:p>
    <w:p w:rsidR="00FF73D2" w:rsidRPr="00F41CFE" w:rsidRDefault="00FF73D2" w:rsidP="00FF73D2">
      <w:pPr>
        <w:ind w:firstLine="426"/>
        <w:rPr>
          <w:i/>
          <w:sz w:val="16"/>
          <w:szCs w:val="16"/>
        </w:rPr>
      </w:pPr>
    </w:p>
    <w:p w:rsidR="00FF73D2" w:rsidRPr="00F41CFE" w:rsidRDefault="00FF73D2" w:rsidP="00FF73D2">
      <w:pPr>
        <w:ind w:firstLine="426"/>
        <w:rPr>
          <w:sz w:val="16"/>
          <w:szCs w:val="16"/>
        </w:rPr>
      </w:pPr>
      <w:r w:rsidRPr="00F41CFE">
        <w:rPr>
          <w:sz w:val="16"/>
          <w:szCs w:val="16"/>
        </w:rPr>
        <w:t>Размер поправки на разницу в объеме или площади.</w:t>
      </w:r>
    </w:p>
    <w:tbl>
      <w:tblPr>
        <w:tblStyle w:val="af1"/>
        <w:tblW w:w="0" w:type="auto"/>
        <w:tblLook w:val="04A0" w:firstRow="1" w:lastRow="0" w:firstColumn="1" w:lastColumn="0" w:noHBand="0" w:noVBand="1"/>
      </w:tblPr>
      <w:tblGrid>
        <w:gridCol w:w="2463"/>
        <w:gridCol w:w="2463"/>
        <w:gridCol w:w="2464"/>
        <w:gridCol w:w="2464"/>
      </w:tblGrid>
      <w:tr w:rsidR="00FF73D2" w:rsidRPr="00F41CFE" w:rsidTr="00B37410">
        <w:tc>
          <w:tcPr>
            <w:tcW w:w="4926" w:type="dxa"/>
            <w:gridSpan w:val="2"/>
            <w:vAlign w:val="center"/>
          </w:tcPr>
          <w:p w:rsidR="00FF73D2" w:rsidRPr="00F41CFE" w:rsidRDefault="00FF73D2" w:rsidP="00B37410">
            <w:pPr>
              <w:jc w:val="center"/>
              <w:rPr>
                <w:sz w:val="16"/>
                <w:szCs w:val="16"/>
              </w:rPr>
            </w:pPr>
            <w:r w:rsidRPr="00F41CFE">
              <w:rPr>
                <w:sz w:val="16"/>
                <w:szCs w:val="16"/>
              </w:rPr>
              <w:t>На разницу в объеме</w:t>
            </w:r>
          </w:p>
        </w:tc>
        <w:tc>
          <w:tcPr>
            <w:tcW w:w="4928" w:type="dxa"/>
            <w:gridSpan w:val="2"/>
            <w:vAlign w:val="center"/>
          </w:tcPr>
          <w:p w:rsidR="00FF73D2" w:rsidRPr="00F41CFE" w:rsidRDefault="00FF73D2" w:rsidP="00B37410">
            <w:pPr>
              <w:jc w:val="center"/>
              <w:rPr>
                <w:sz w:val="16"/>
                <w:szCs w:val="16"/>
              </w:rPr>
            </w:pPr>
            <w:r w:rsidRPr="00F41CFE">
              <w:rPr>
                <w:sz w:val="16"/>
                <w:szCs w:val="16"/>
              </w:rPr>
              <w:t>На разницу в площади</w:t>
            </w:r>
          </w:p>
        </w:tc>
      </w:tr>
      <w:tr w:rsidR="00FF73D2" w:rsidRPr="00F41CFE" w:rsidTr="00B37410">
        <w:tc>
          <w:tcPr>
            <w:tcW w:w="2463" w:type="dxa"/>
            <w:vAlign w:val="center"/>
          </w:tcPr>
          <w:p w:rsidR="00FF73D2" w:rsidRPr="00F41CFE" w:rsidRDefault="00FF73D2" w:rsidP="00B37410">
            <w:pPr>
              <w:jc w:val="center"/>
              <w:rPr>
                <w:sz w:val="16"/>
                <w:szCs w:val="16"/>
              </w:rPr>
            </w:pPr>
            <w:r w:rsidRPr="00F41CFE">
              <w:rPr>
                <w:sz w:val="16"/>
                <w:szCs w:val="16"/>
                <w:lang w:val="en-US"/>
              </w:rPr>
              <w:t>Vo/V</w:t>
            </w:r>
            <w:proofErr w:type="spellStart"/>
            <w:r w:rsidRPr="00F41CFE">
              <w:rPr>
                <w:sz w:val="16"/>
                <w:szCs w:val="16"/>
              </w:rPr>
              <w:t>спр</w:t>
            </w:r>
            <w:proofErr w:type="spellEnd"/>
          </w:p>
        </w:tc>
        <w:tc>
          <w:tcPr>
            <w:tcW w:w="2463" w:type="dxa"/>
            <w:vAlign w:val="center"/>
          </w:tcPr>
          <w:p w:rsidR="00FF73D2" w:rsidRPr="00F41CFE" w:rsidRDefault="00FF73D2" w:rsidP="00B37410">
            <w:pPr>
              <w:jc w:val="center"/>
              <w:rPr>
                <w:sz w:val="16"/>
                <w:szCs w:val="16"/>
              </w:rPr>
            </w:pPr>
            <w:r w:rsidRPr="00F41CFE">
              <w:rPr>
                <w:sz w:val="16"/>
                <w:szCs w:val="16"/>
              </w:rPr>
              <w:t>Ко</w:t>
            </w:r>
          </w:p>
        </w:tc>
        <w:tc>
          <w:tcPr>
            <w:tcW w:w="2464" w:type="dxa"/>
            <w:vAlign w:val="center"/>
          </w:tcPr>
          <w:p w:rsidR="00FF73D2" w:rsidRPr="00F41CFE" w:rsidRDefault="00FF73D2" w:rsidP="00B37410">
            <w:pPr>
              <w:jc w:val="center"/>
              <w:rPr>
                <w:sz w:val="16"/>
                <w:szCs w:val="16"/>
              </w:rPr>
            </w:pPr>
            <w:r w:rsidRPr="00F41CFE">
              <w:rPr>
                <w:sz w:val="16"/>
                <w:szCs w:val="16"/>
                <w:lang w:val="en-US"/>
              </w:rPr>
              <w:t>So/S</w:t>
            </w:r>
            <w:proofErr w:type="spellStart"/>
            <w:r w:rsidRPr="00F41CFE">
              <w:rPr>
                <w:sz w:val="16"/>
                <w:szCs w:val="16"/>
              </w:rPr>
              <w:t>спр</w:t>
            </w:r>
            <w:proofErr w:type="spellEnd"/>
          </w:p>
        </w:tc>
        <w:tc>
          <w:tcPr>
            <w:tcW w:w="2464" w:type="dxa"/>
            <w:vAlign w:val="center"/>
          </w:tcPr>
          <w:p w:rsidR="00FF73D2" w:rsidRPr="00F41CFE" w:rsidRDefault="00FF73D2" w:rsidP="00B37410">
            <w:pPr>
              <w:jc w:val="center"/>
              <w:rPr>
                <w:sz w:val="16"/>
                <w:szCs w:val="16"/>
              </w:rPr>
            </w:pPr>
            <w:r w:rsidRPr="00F41CFE">
              <w:rPr>
                <w:sz w:val="16"/>
                <w:szCs w:val="16"/>
              </w:rPr>
              <w:t>Ко</w:t>
            </w:r>
          </w:p>
        </w:tc>
      </w:tr>
      <w:tr w:rsidR="00FF73D2" w:rsidRPr="00F41CFE" w:rsidTr="00B37410">
        <w:tc>
          <w:tcPr>
            <w:tcW w:w="2463" w:type="dxa"/>
            <w:vAlign w:val="center"/>
          </w:tcPr>
          <w:p w:rsidR="00FF73D2" w:rsidRPr="00F41CFE" w:rsidRDefault="00FF73D2" w:rsidP="00B37410">
            <w:pPr>
              <w:jc w:val="center"/>
              <w:rPr>
                <w:sz w:val="16"/>
                <w:szCs w:val="16"/>
              </w:rPr>
            </w:pPr>
            <w:r w:rsidRPr="00F41CFE">
              <w:rPr>
                <w:sz w:val="16"/>
                <w:szCs w:val="16"/>
                <w:lang w:val="en-US"/>
              </w:rPr>
              <w:lastRenderedPageBreak/>
              <w:t>&lt;</w:t>
            </w:r>
            <w:r w:rsidRPr="00F41CFE">
              <w:rPr>
                <w:sz w:val="16"/>
                <w:szCs w:val="16"/>
              </w:rPr>
              <w:t>0,10</w:t>
            </w:r>
          </w:p>
        </w:tc>
        <w:tc>
          <w:tcPr>
            <w:tcW w:w="2463" w:type="dxa"/>
            <w:vAlign w:val="center"/>
          </w:tcPr>
          <w:p w:rsidR="00FF73D2" w:rsidRPr="00F41CFE" w:rsidRDefault="00FF73D2" w:rsidP="00B37410">
            <w:pPr>
              <w:jc w:val="center"/>
              <w:rPr>
                <w:sz w:val="16"/>
                <w:szCs w:val="16"/>
              </w:rPr>
            </w:pPr>
            <w:r w:rsidRPr="00F41CFE">
              <w:rPr>
                <w:sz w:val="16"/>
                <w:szCs w:val="16"/>
              </w:rPr>
              <w:t>1,24</w:t>
            </w:r>
          </w:p>
        </w:tc>
        <w:tc>
          <w:tcPr>
            <w:tcW w:w="2464" w:type="dxa"/>
            <w:vAlign w:val="center"/>
          </w:tcPr>
          <w:p w:rsidR="00FF73D2" w:rsidRPr="00F41CFE" w:rsidRDefault="00FF73D2" w:rsidP="00B37410">
            <w:pPr>
              <w:jc w:val="center"/>
              <w:rPr>
                <w:sz w:val="16"/>
                <w:szCs w:val="16"/>
              </w:rPr>
            </w:pPr>
            <w:r w:rsidRPr="00F41CFE">
              <w:rPr>
                <w:sz w:val="16"/>
                <w:szCs w:val="16"/>
                <w:lang w:val="en-US"/>
              </w:rPr>
              <w:t>&lt;</w:t>
            </w:r>
            <w:r w:rsidRPr="00F41CFE">
              <w:rPr>
                <w:sz w:val="16"/>
                <w:szCs w:val="16"/>
              </w:rPr>
              <w:t>0,25</w:t>
            </w:r>
          </w:p>
        </w:tc>
        <w:tc>
          <w:tcPr>
            <w:tcW w:w="2464" w:type="dxa"/>
            <w:vAlign w:val="center"/>
          </w:tcPr>
          <w:p w:rsidR="00FF73D2" w:rsidRPr="00F41CFE" w:rsidRDefault="00FF73D2" w:rsidP="00B37410">
            <w:pPr>
              <w:jc w:val="center"/>
              <w:rPr>
                <w:sz w:val="16"/>
                <w:szCs w:val="16"/>
              </w:rPr>
            </w:pPr>
            <w:r w:rsidRPr="00F41CFE">
              <w:rPr>
                <w:sz w:val="16"/>
                <w:szCs w:val="16"/>
              </w:rPr>
              <w:t>1,25</w:t>
            </w:r>
          </w:p>
        </w:tc>
      </w:tr>
      <w:tr w:rsidR="00FF73D2" w:rsidRPr="00F41CFE" w:rsidTr="00B37410">
        <w:tc>
          <w:tcPr>
            <w:tcW w:w="2463" w:type="dxa"/>
            <w:vAlign w:val="center"/>
          </w:tcPr>
          <w:p w:rsidR="00FF73D2" w:rsidRPr="00F41CFE" w:rsidRDefault="00FF73D2" w:rsidP="00B37410">
            <w:pPr>
              <w:jc w:val="center"/>
              <w:rPr>
                <w:sz w:val="16"/>
                <w:szCs w:val="16"/>
              </w:rPr>
            </w:pPr>
            <w:r w:rsidRPr="00F41CFE">
              <w:rPr>
                <w:sz w:val="16"/>
                <w:szCs w:val="16"/>
              </w:rPr>
              <w:t>0,29 – 0,10</w:t>
            </w:r>
          </w:p>
        </w:tc>
        <w:tc>
          <w:tcPr>
            <w:tcW w:w="2463" w:type="dxa"/>
            <w:vAlign w:val="center"/>
          </w:tcPr>
          <w:p w:rsidR="00FF73D2" w:rsidRPr="00F41CFE" w:rsidRDefault="00FF73D2" w:rsidP="00B37410">
            <w:pPr>
              <w:jc w:val="center"/>
              <w:rPr>
                <w:sz w:val="16"/>
                <w:szCs w:val="16"/>
              </w:rPr>
            </w:pPr>
            <w:r w:rsidRPr="00F41CFE">
              <w:rPr>
                <w:sz w:val="16"/>
                <w:szCs w:val="16"/>
              </w:rPr>
              <w:t>1,22</w:t>
            </w:r>
          </w:p>
        </w:tc>
        <w:tc>
          <w:tcPr>
            <w:tcW w:w="2464" w:type="dxa"/>
            <w:vAlign w:val="center"/>
          </w:tcPr>
          <w:p w:rsidR="00FF73D2" w:rsidRPr="00F41CFE" w:rsidRDefault="00FF73D2" w:rsidP="00B37410">
            <w:pPr>
              <w:jc w:val="center"/>
              <w:rPr>
                <w:sz w:val="16"/>
                <w:szCs w:val="16"/>
              </w:rPr>
            </w:pPr>
            <w:r w:rsidRPr="00F41CFE">
              <w:rPr>
                <w:sz w:val="16"/>
                <w:szCs w:val="16"/>
              </w:rPr>
              <w:t>0,49 – 0,25</w:t>
            </w:r>
          </w:p>
        </w:tc>
        <w:tc>
          <w:tcPr>
            <w:tcW w:w="2464" w:type="dxa"/>
            <w:vAlign w:val="center"/>
          </w:tcPr>
          <w:p w:rsidR="00FF73D2" w:rsidRPr="00F41CFE" w:rsidRDefault="00FF73D2" w:rsidP="00B37410">
            <w:pPr>
              <w:jc w:val="center"/>
              <w:rPr>
                <w:sz w:val="16"/>
                <w:szCs w:val="16"/>
              </w:rPr>
            </w:pPr>
            <w:r w:rsidRPr="00F41CFE">
              <w:rPr>
                <w:sz w:val="16"/>
                <w:szCs w:val="16"/>
              </w:rPr>
              <w:t>1,2</w:t>
            </w:r>
          </w:p>
        </w:tc>
      </w:tr>
      <w:tr w:rsidR="00FF73D2" w:rsidRPr="00F41CFE" w:rsidTr="00B37410">
        <w:tc>
          <w:tcPr>
            <w:tcW w:w="2463" w:type="dxa"/>
            <w:vAlign w:val="center"/>
          </w:tcPr>
          <w:p w:rsidR="00FF73D2" w:rsidRPr="00F41CFE" w:rsidRDefault="00FF73D2" w:rsidP="00B37410">
            <w:pPr>
              <w:jc w:val="center"/>
              <w:rPr>
                <w:sz w:val="16"/>
                <w:szCs w:val="16"/>
              </w:rPr>
            </w:pPr>
            <w:r w:rsidRPr="00F41CFE">
              <w:rPr>
                <w:sz w:val="16"/>
                <w:szCs w:val="16"/>
              </w:rPr>
              <w:t>0,49 – 0,30</w:t>
            </w:r>
          </w:p>
        </w:tc>
        <w:tc>
          <w:tcPr>
            <w:tcW w:w="2463" w:type="dxa"/>
            <w:vAlign w:val="center"/>
          </w:tcPr>
          <w:p w:rsidR="00FF73D2" w:rsidRPr="00F41CFE" w:rsidRDefault="00FF73D2" w:rsidP="00B37410">
            <w:pPr>
              <w:jc w:val="center"/>
              <w:rPr>
                <w:sz w:val="16"/>
                <w:szCs w:val="16"/>
              </w:rPr>
            </w:pPr>
            <w:r w:rsidRPr="00F41CFE">
              <w:rPr>
                <w:sz w:val="16"/>
                <w:szCs w:val="16"/>
              </w:rPr>
              <w:t>1,2</w:t>
            </w:r>
          </w:p>
        </w:tc>
        <w:tc>
          <w:tcPr>
            <w:tcW w:w="2464" w:type="dxa"/>
            <w:vAlign w:val="center"/>
          </w:tcPr>
          <w:p w:rsidR="00FF73D2" w:rsidRPr="00F41CFE" w:rsidRDefault="00FF73D2" w:rsidP="00B37410">
            <w:pPr>
              <w:jc w:val="center"/>
              <w:rPr>
                <w:sz w:val="16"/>
                <w:szCs w:val="16"/>
              </w:rPr>
            </w:pPr>
            <w:r w:rsidRPr="00F41CFE">
              <w:rPr>
                <w:sz w:val="16"/>
                <w:szCs w:val="16"/>
              </w:rPr>
              <w:t>0,86 – 0,50</w:t>
            </w:r>
          </w:p>
        </w:tc>
        <w:tc>
          <w:tcPr>
            <w:tcW w:w="2464" w:type="dxa"/>
            <w:vAlign w:val="center"/>
          </w:tcPr>
          <w:p w:rsidR="00FF73D2" w:rsidRPr="00F41CFE" w:rsidRDefault="00FF73D2" w:rsidP="00B37410">
            <w:pPr>
              <w:jc w:val="center"/>
              <w:rPr>
                <w:sz w:val="16"/>
                <w:szCs w:val="16"/>
              </w:rPr>
            </w:pPr>
            <w:r w:rsidRPr="00F41CFE">
              <w:rPr>
                <w:sz w:val="16"/>
                <w:szCs w:val="16"/>
              </w:rPr>
              <w:t>1,1</w:t>
            </w:r>
          </w:p>
        </w:tc>
      </w:tr>
      <w:tr w:rsidR="00FF73D2" w:rsidRPr="00F41CFE" w:rsidTr="00B37410">
        <w:tc>
          <w:tcPr>
            <w:tcW w:w="2463" w:type="dxa"/>
            <w:vAlign w:val="center"/>
          </w:tcPr>
          <w:p w:rsidR="00FF73D2" w:rsidRPr="00F41CFE" w:rsidRDefault="00FF73D2" w:rsidP="00B37410">
            <w:pPr>
              <w:jc w:val="center"/>
              <w:rPr>
                <w:sz w:val="16"/>
                <w:szCs w:val="16"/>
              </w:rPr>
            </w:pPr>
            <w:r w:rsidRPr="00F41CFE">
              <w:rPr>
                <w:sz w:val="16"/>
                <w:szCs w:val="16"/>
              </w:rPr>
              <w:t>0,71 – 0,50</w:t>
            </w:r>
          </w:p>
        </w:tc>
        <w:tc>
          <w:tcPr>
            <w:tcW w:w="2463" w:type="dxa"/>
            <w:vAlign w:val="center"/>
          </w:tcPr>
          <w:p w:rsidR="00FF73D2" w:rsidRPr="00F41CFE" w:rsidRDefault="00FF73D2" w:rsidP="00B37410">
            <w:pPr>
              <w:jc w:val="center"/>
              <w:rPr>
                <w:sz w:val="16"/>
                <w:szCs w:val="16"/>
              </w:rPr>
            </w:pPr>
            <w:r w:rsidRPr="00F41CFE">
              <w:rPr>
                <w:sz w:val="16"/>
                <w:szCs w:val="16"/>
              </w:rPr>
              <w:t>1,16</w:t>
            </w:r>
          </w:p>
        </w:tc>
        <w:tc>
          <w:tcPr>
            <w:tcW w:w="2464" w:type="dxa"/>
            <w:vAlign w:val="center"/>
          </w:tcPr>
          <w:p w:rsidR="00FF73D2" w:rsidRPr="00F41CFE" w:rsidRDefault="00FF73D2" w:rsidP="00B37410">
            <w:pPr>
              <w:jc w:val="center"/>
              <w:rPr>
                <w:sz w:val="16"/>
                <w:szCs w:val="16"/>
              </w:rPr>
            </w:pPr>
            <w:r w:rsidRPr="00F41CFE">
              <w:rPr>
                <w:sz w:val="16"/>
                <w:szCs w:val="16"/>
              </w:rPr>
              <w:t>0,85 – 1,15</w:t>
            </w:r>
          </w:p>
        </w:tc>
        <w:tc>
          <w:tcPr>
            <w:tcW w:w="2464" w:type="dxa"/>
            <w:vAlign w:val="center"/>
          </w:tcPr>
          <w:p w:rsidR="00FF73D2" w:rsidRPr="00F41CFE" w:rsidRDefault="00FF73D2" w:rsidP="00B37410">
            <w:pPr>
              <w:jc w:val="center"/>
              <w:rPr>
                <w:sz w:val="16"/>
                <w:szCs w:val="16"/>
              </w:rPr>
            </w:pPr>
            <w:r w:rsidRPr="00F41CFE">
              <w:rPr>
                <w:sz w:val="16"/>
                <w:szCs w:val="16"/>
              </w:rPr>
              <w:t>1</w:t>
            </w:r>
          </w:p>
        </w:tc>
      </w:tr>
      <w:tr w:rsidR="00FF73D2" w:rsidRPr="00F41CFE" w:rsidTr="00B37410">
        <w:tc>
          <w:tcPr>
            <w:tcW w:w="2463" w:type="dxa"/>
            <w:vAlign w:val="center"/>
          </w:tcPr>
          <w:p w:rsidR="00FF73D2" w:rsidRPr="00F41CFE" w:rsidRDefault="00FF73D2" w:rsidP="00B37410">
            <w:pPr>
              <w:jc w:val="center"/>
              <w:rPr>
                <w:sz w:val="16"/>
                <w:szCs w:val="16"/>
              </w:rPr>
            </w:pPr>
            <w:r w:rsidRPr="00F41CFE">
              <w:rPr>
                <w:sz w:val="16"/>
                <w:szCs w:val="16"/>
              </w:rPr>
              <w:t>0,70 – 1,30</w:t>
            </w:r>
          </w:p>
        </w:tc>
        <w:tc>
          <w:tcPr>
            <w:tcW w:w="2463" w:type="dxa"/>
            <w:vAlign w:val="center"/>
          </w:tcPr>
          <w:p w:rsidR="00FF73D2" w:rsidRPr="00F41CFE" w:rsidRDefault="00FF73D2" w:rsidP="00B37410">
            <w:pPr>
              <w:jc w:val="center"/>
              <w:rPr>
                <w:sz w:val="16"/>
                <w:szCs w:val="16"/>
              </w:rPr>
            </w:pPr>
            <w:r w:rsidRPr="00F41CFE">
              <w:rPr>
                <w:sz w:val="16"/>
                <w:szCs w:val="16"/>
              </w:rPr>
              <w:t>1</w:t>
            </w:r>
          </w:p>
        </w:tc>
        <w:tc>
          <w:tcPr>
            <w:tcW w:w="2464" w:type="dxa"/>
            <w:vAlign w:val="center"/>
          </w:tcPr>
          <w:p w:rsidR="00FF73D2" w:rsidRPr="00F41CFE" w:rsidRDefault="00FF73D2" w:rsidP="00B37410">
            <w:pPr>
              <w:jc w:val="center"/>
              <w:rPr>
                <w:sz w:val="16"/>
                <w:szCs w:val="16"/>
              </w:rPr>
            </w:pPr>
            <w:r w:rsidRPr="00F41CFE">
              <w:rPr>
                <w:sz w:val="16"/>
                <w:szCs w:val="16"/>
              </w:rPr>
              <w:t>1,16 – 1,50</w:t>
            </w:r>
          </w:p>
        </w:tc>
        <w:tc>
          <w:tcPr>
            <w:tcW w:w="2464" w:type="dxa"/>
            <w:vAlign w:val="center"/>
          </w:tcPr>
          <w:p w:rsidR="00FF73D2" w:rsidRPr="00F41CFE" w:rsidRDefault="00FF73D2" w:rsidP="00B37410">
            <w:pPr>
              <w:jc w:val="center"/>
              <w:rPr>
                <w:sz w:val="16"/>
                <w:szCs w:val="16"/>
              </w:rPr>
            </w:pPr>
            <w:r w:rsidRPr="00F41CFE">
              <w:rPr>
                <w:sz w:val="16"/>
                <w:szCs w:val="16"/>
              </w:rPr>
              <w:t>0,95</w:t>
            </w:r>
          </w:p>
        </w:tc>
      </w:tr>
      <w:tr w:rsidR="00FF73D2" w:rsidRPr="00F41CFE" w:rsidTr="00B37410">
        <w:tc>
          <w:tcPr>
            <w:tcW w:w="2463" w:type="dxa"/>
            <w:vAlign w:val="center"/>
          </w:tcPr>
          <w:p w:rsidR="00FF73D2" w:rsidRPr="00F41CFE" w:rsidRDefault="00FF73D2" w:rsidP="00B37410">
            <w:pPr>
              <w:jc w:val="center"/>
              <w:rPr>
                <w:sz w:val="16"/>
                <w:szCs w:val="16"/>
              </w:rPr>
            </w:pPr>
            <w:r w:rsidRPr="00F41CFE">
              <w:rPr>
                <w:sz w:val="16"/>
                <w:szCs w:val="16"/>
              </w:rPr>
              <w:t>1,31 – 2,00</w:t>
            </w:r>
          </w:p>
        </w:tc>
        <w:tc>
          <w:tcPr>
            <w:tcW w:w="2463" w:type="dxa"/>
            <w:vAlign w:val="center"/>
          </w:tcPr>
          <w:p w:rsidR="00FF73D2" w:rsidRPr="00F41CFE" w:rsidRDefault="00FF73D2" w:rsidP="00B37410">
            <w:pPr>
              <w:jc w:val="center"/>
              <w:rPr>
                <w:sz w:val="16"/>
                <w:szCs w:val="16"/>
              </w:rPr>
            </w:pPr>
            <w:r w:rsidRPr="00F41CFE">
              <w:rPr>
                <w:sz w:val="16"/>
                <w:szCs w:val="16"/>
              </w:rPr>
              <w:t>0,87</w:t>
            </w:r>
          </w:p>
        </w:tc>
        <w:tc>
          <w:tcPr>
            <w:tcW w:w="2464" w:type="dxa"/>
            <w:vAlign w:val="center"/>
          </w:tcPr>
          <w:p w:rsidR="00FF73D2" w:rsidRPr="00F41CFE" w:rsidRDefault="00FF73D2" w:rsidP="00B37410">
            <w:pPr>
              <w:jc w:val="center"/>
              <w:rPr>
                <w:sz w:val="16"/>
                <w:szCs w:val="16"/>
              </w:rPr>
            </w:pPr>
            <w:r w:rsidRPr="00F41CFE">
              <w:rPr>
                <w:sz w:val="16"/>
                <w:szCs w:val="16"/>
                <w:lang w:val="en-US"/>
              </w:rPr>
              <w:t xml:space="preserve">&gt; </w:t>
            </w:r>
            <w:r w:rsidRPr="00F41CFE">
              <w:rPr>
                <w:sz w:val="16"/>
                <w:szCs w:val="16"/>
              </w:rPr>
              <w:t>1,50</w:t>
            </w:r>
          </w:p>
        </w:tc>
        <w:tc>
          <w:tcPr>
            <w:tcW w:w="2464" w:type="dxa"/>
            <w:vAlign w:val="center"/>
          </w:tcPr>
          <w:p w:rsidR="00FF73D2" w:rsidRPr="00F41CFE" w:rsidRDefault="00FF73D2" w:rsidP="00B37410">
            <w:pPr>
              <w:jc w:val="center"/>
              <w:rPr>
                <w:sz w:val="16"/>
                <w:szCs w:val="16"/>
              </w:rPr>
            </w:pPr>
            <w:r w:rsidRPr="00F41CFE">
              <w:rPr>
                <w:sz w:val="16"/>
                <w:szCs w:val="16"/>
              </w:rPr>
              <w:t>0,93</w:t>
            </w:r>
          </w:p>
        </w:tc>
      </w:tr>
      <w:tr w:rsidR="00FF73D2" w:rsidRPr="00F41CFE" w:rsidTr="00B37410">
        <w:tc>
          <w:tcPr>
            <w:tcW w:w="2463" w:type="dxa"/>
            <w:vAlign w:val="center"/>
          </w:tcPr>
          <w:p w:rsidR="00FF73D2" w:rsidRPr="00F41CFE" w:rsidRDefault="00FF73D2" w:rsidP="00B37410">
            <w:pPr>
              <w:jc w:val="center"/>
              <w:rPr>
                <w:sz w:val="16"/>
                <w:szCs w:val="16"/>
              </w:rPr>
            </w:pPr>
            <w:r w:rsidRPr="00F41CFE">
              <w:rPr>
                <w:sz w:val="16"/>
                <w:szCs w:val="16"/>
                <w:lang w:val="en-US"/>
              </w:rPr>
              <w:t>&gt;</w:t>
            </w:r>
            <w:r w:rsidRPr="00F41CFE">
              <w:rPr>
                <w:sz w:val="16"/>
                <w:szCs w:val="16"/>
              </w:rPr>
              <w:t>2,0</w:t>
            </w:r>
          </w:p>
        </w:tc>
        <w:tc>
          <w:tcPr>
            <w:tcW w:w="2463" w:type="dxa"/>
            <w:vAlign w:val="center"/>
          </w:tcPr>
          <w:p w:rsidR="00FF73D2" w:rsidRPr="00F41CFE" w:rsidRDefault="00FF73D2" w:rsidP="00B37410">
            <w:pPr>
              <w:jc w:val="center"/>
              <w:rPr>
                <w:sz w:val="16"/>
                <w:szCs w:val="16"/>
              </w:rPr>
            </w:pPr>
            <w:r w:rsidRPr="00F41CFE">
              <w:rPr>
                <w:sz w:val="16"/>
                <w:szCs w:val="16"/>
              </w:rPr>
              <w:t>0,86</w:t>
            </w:r>
          </w:p>
        </w:tc>
        <w:tc>
          <w:tcPr>
            <w:tcW w:w="2464" w:type="dxa"/>
            <w:vAlign w:val="center"/>
          </w:tcPr>
          <w:p w:rsidR="00FF73D2" w:rsidRPr="00F41CFE" w:rsidRDefault="00FF73D2" w:rsidP="00B37410">
            <w:pPr>
              <w:jc w:val="center"/>
              <w:rPr>
                <w:sz w:val="16"/>
                <w:szCs w:val="16"/>
              </w:rPr>
            </w:pPr>
          </w:p>
        </w:tc>
        <w:tc>
          <w:tcPr>
            <w:tcW w:w="2464" w:type="dxa"/>
            <w:vAlign w:val="center"/>
          </w:tcPr>
          <w:p w:rsidR="00FF73D2" w:rsidRPr="00F41CFE" w:rsidRDefault="00FF73D2" w:rsidP="00B37410">
            <w:pPr>
              <w:jc w:val="center"/>
              <w:rPr>
                <w:sz w:val="16"/>
                <w:szCs w:val="16"/>
              </w:rPr>
            </w:pPr>
          </w:p>
        </w:tc>
      </w:tr>
    </w:tbl>
    <w:p w:rsidR="00FF73D2" w:rsidRPr="00F41CFE" w:rsidRDefault="00FF73D2" w:rsidP="00FF73D2">
      <w:pPr>
        <w:ind w:firstLine="426"/>
        <w:rPr>
          <w:sz w:val="16"/>
          <w:szCs w:val="16"/>
        </w:rPr>
      </w:pPr>
    </w:p>
    <w:p w:rsidR="00FF73D2" w:rsidRPr="00F41CFE" w:rsidRDefault="00FF73D2" w:rsidP="00FF73D2">
      <w:pPr>
        <w:ind w:firstLine="426"/>
        <w:rPr>
          <w:sz w:val="16"/>
          <w:szCs w:val="16"/>
        </w:rPr>
      </w:pPr>
      <w:r w:rsidRPr="00F41CFE">
        <w:rPr>
          <w:sz w:val="16"/>
          <w:szCs w:val="16"/>
        </w:rPr>
        <w:t>Источник: справочник КО-ИНВЕСТ «промышленные здания» 2008г.</w:t>
      </w:r>
    </w:p>
    <w:p w:rsidR="00FF73D2" w:rsidRPr="00F41CFE" w:rsidRDefault="00FF73D2" w:rsidP="00FF73D2">
      <w:pPr>
        <w:ind w:firstLine="426"/>
        <w:rPr>
          <w:sz w:val="16"/>
          <w:szCs w:val="16"/>
        </w:rPr>
      </w:pPr>
      <w:r w:rsidRPr="00F41CFE">
        <w:rPr>
          <w:sz w:val="16"/>
          <w:szCs w:val="16"/>
        </w:rPr>
        <w:t>О – величина удельного показателя (объем, площадь и т.д.)</w:t>
      </w:r>
    </w:p>
    <w:p w:rsidR="00FF73D2" w:rsidRPr="00F41CFE" w:rsidRDefault="00FF73D2" w:rsidP="00FF73D2">
      <w:pPr>
        <w:ind w:firstLine="426"/>
        <w:rPr>
          <w:sz w:val="16"/>
          <w:szCs w:val="16"/>
        </w:rPr>
      </w:pPr>
      <w:proofErr w:type="spellStart"/>
      <w:r w:rsidRPr="00F41CFE">
        <w:rPr>
          <w:sz w:val="16"/>
          <w:szCs w:val="16"/>
        </w:rPr>
        <w:t>К</w:t>
      </w:r>
      <w:r w:rsidRPr="00F41CFE">
        <w:rPr>
          <w:sz w:val="16"/>
          <w:szCs w:val="16"/>
          <w:vertAlign w:val="subscript"/>
        </w:rPr>
        <w:t>кор</w:t>
      </w:r>
      <w:proofErr w:type="spellEnd"/>
      <w:r w:rsidRPr="00F41CFE">
        <w:rPr>
          <w:sz w:val="16"/>
          <w:szCs w:val="16"/>
          <w:vertAlign w:val="subscript"/>
        </w:rPr>
        <w:t>.</w:t>
      </w:r>
      <w:r w:rsidRPr="00F41CFE">
        <w:rPr>
          <w:sz w:val="16"/>
          <w:szCs w:val="16"/>
        </w:rPr>
        <w:t xml:space="preserve"> – корректирующий коэффициент стоимости строительства по характерным конструктивным системам (СМР) с базисного периода на дату использования справочника к дате оценки.</w:t>
      </w:r>
    </w:p>
    <w:p w:rsidR="00FF73D2" w:rsidRPr="00F41CFE" w:rsidRDefault="00FF73D2" w:rsidP="00FF73D2">
      <w:pPr>
        <w:ind w:firstLine="426"/>
        <w:rPr>
          <w:i/>
          <w:sz w:val="16"/>
          <w:szCs w:val="16"/>
        </w:rPr>
      </w:pPr>
    </w:p>
    <w:p w:rsidR="00FF73D2" w:rsidRPr="00F41CFE" w:rsidRDefault="00FF73D2" w:rsidP="00FF73D2">
      <w:pPr>
        <w:rPr>
          <w:sz w:val="16"/>
          <w:szCs w:val="16"/>
        </w:rPr>
      </w:pPr>
    </w:p>
    <w:p w:rsidR="00FF73D2" w:rsidRPr="00F41CFE" w:rsidRDefault="00FF73D2" w:rsidP="00FF73D2">
      <w:pPr>
        <w:rPr>
          <w:sz w:val="16"/>
          <w:szCs w:val="16"/>
        </w:rPr>
      </w:pPr>
    </w:p>
    <w:p w:rsidR="008C140E" w:rsidRPr="00F41CFE" w:rsidRDefault="008C140E" w:rsidP="008C140E">
      <w:pPr>
        <w:rPr>
          <w:sz w:val="16"/>
          <w:szCs w:val="16"/>
        </w:rPr>
      </w:pPr>
    </w:p>
    <w:p w:rsidR="0096035F" w:rsidRPr="00F41CFE" w:rsidRDefault="0096035F"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sectPr w:rsidR="00FF73D2" w:rsidRPr="00F41CFE" w:rsidSect="0066092A">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FF73D2" w:rsidRPr="00F41CFE" w:rsidRDefault="00FF73D2" w:rsidP="000719B8">
      <w:pPr>
        <w:pStyle w:val="afc"/>
        <w:numPr>
          <w:ilvl w:val="0"/>
          <w:numId w:val="35"/>
        </w:numPr>
        <w:jc w:val="right"/>
        <w:rPr>
          <w:sz w:val="16"/>
          <w:szCs w:val="16"/>
        </w:rPr>
      </w:pPr>
    </w:p>
    <w:p w:rsidR="00FF73D2" w:rsidRPr="00F41CFE" w:rsidRDefault="00FF73D2" w:rsidP="00F42907">
      <w:pPr>
        <w:jc w:val="both"/>
        <w:rPr>
          <w:sz w:val="16"/>
          <w:szCs w:val="16"/>
        </w:rPr>
      </w:pPr>
    </w:p>
    <w:p w:rsidR="00FF73D2" w:rsidRPr="00F41CFE" w:rsidRDefault="00FF73D2" w:rsidP="00CB1C92">
      <w:pPr>
        <w:ind w:firstLine="426"/>
        <w:jc w:val="both"/>
        <w:rPr>
          <w:sz w:val="16"/>
          <w:szCs w:val="16"/>
        </w:rPr>
      </w:pPr>
      <w:r w:rsidRPr="00F41CFE">
        <w:rPr>
          <w:sz w:val="16"/>
          <w:szCs w:val="16"/>
          <w:u w:val="single"/>
        </w:rPr>
        <w:t>Расчет стоимости затрат на воспроизводство ( замещение) без учета износа</w:t>
      </w:r>
    </w:p>
    <w:tbl>
      <w:tblPr>
        <w:tblW w:w="15608" w:type="dxa"/>
        <w:tblInd w:w="93" w:type="dxa"/>
        <w:tblLayout w:type="fixed"/>
        <w:tblLook w:val="04A0" w:firstRow="1" w:lastRow="0" w:firstColumn="1" w:lastColumn="0" w:noHBand="0" w:noVBand="1"/>
      </w:tblPr>
      <w:tblGrid>
        <w:gridCol w:w="481"/>
        <w:gridCol w:w="1661"/>
        <w:gridCol w:w="1275"/>
        <w:gridCol w:w="1418"/>
        <w:gridCol w:w="2126"/>
        <w:gridCol w:w="992"/>
        <w:gridCol w:w="709"/>
        <w:gridCol w:w="1276"/>
        <w:gridCol w:w="850"/>
        <w:gridCol w:w="993"/>
        <w:gridCol w:w="1417"/>
        <w:gridCol w:w="1134"/>
        <w:gridCol w:w="1276"/>
      </w:tblGrid>
      <w:tr w:rsidR="00FF73D2" w:rsidRPr="00F41CFE" w:rsidTr="00FF73D2">
        <w:trPr>
          <w:trHeight w:val="1440"/>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наименование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rPr>
                <w:sz w:val="16"/>
                <w:szCs w:val="16"/>
              </w:rPr>
            </w:pPr>
            <w:r w:rsidRPr="00F41CFE">
              <w:rPr>
                <w:sz w:val="16"/>
                <w:szCs w:val="16"/>
              </w:rPr>
              <w:t xml:space="preserve">строительный объем, </w:t>
            </w:r>
            <w:proofErr w:type="spellStart"/>
            <w:r w:rsidRPr="00F41CFE">
              <w:rPr>
                <w:sz w:val="16"/>
                <w:szCs w:val="16"/>
              </w:rPr>
              <w:t>м.куб</w:t>
            </w:r>
            <w:proofErr w:type="spellEnd"/>
            <w:r w:rsidRPr="00F41CFE">
              <w:rPr>
                <w:sz w:val="16"/>
                <w:szCs w:val="16"/>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тип конструктивной схемы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наименование справочника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код объекта аналога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ед. изм.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 xml:space="preserve">единичная расценка в ценах 2008г, </w:t>
            </w:r>
            <w:proofErr w:type="spellStart"/>
            <w:r w:rsidRPr="00F41CFE">
              <w:rPr>
                <w:sz w:val="16"/>
                <w:szCs w:val="16"/>
              </w:rPr>
              <w:t>куб.м</w:t>
            </w:r>
            <w:proofErr w:type="spellEnd"/>
            <w:r w:rsidRPr="00F41CFE">
              <w:rPr>
                <w:sz w:val="16"/>
                <w:szCs w:val="16"/>
              </w:rPr>
              <w:t>/руб.</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proofErr w:type="spellStart"/>
            <w:r w:rsidRPr="00F41CFE">
              <w:rPr>
                <w:sz w:val="16"/>
                <w:szCs w:val="16"/>
              </w:rPr>
              <w:t>Vo</w:t>
            </w:r>
            <w:proofErr w:type="spellEnd"/>
            <w:r w:rsidRPr="00F41CFE">
              <w:rPr>
                <w:sz w:val="16"/>
                <w:szCs w:val="16"/>
              </w:rPr>
              <w:t>/</w:t>
            </w:r>
            <w:proofErr w:type="spellStart"/>
            <w:r w:rsidRPr="00F41CFE">
              <w:rPr>
                <w:sz w:val="16"/>
                <w:szCs w:val="16"/>
              </w:rPr>
              <w:t>Vспр</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 xml:space="preserve">поправка на различие в площади, объема, </w:t>
            </w:r>
            <w:proofErr w:type="spellStart"/>
            <w:r w:rsidRPr="00F41CFE">
              <w:rPr>
                <w:sz w:val="16"/>
                <w:szCs w:val="16"/>
              </w:rPr>
              <w:t>Кi</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rFonts w:ascii="Times New Roman CYR" w:hAnsi="Times New Roman CYR" w:cs="Times New Roman CYR"/>
                <w:sz w:val="16"/>
                <w:szCs w:val="16"/>
              </w:rPr>
            </w:pPr>
            <w:r w:rsidRPr="00F41CFE">
              <w:rPr>
                <w:rFonts w:ascii="Times New Roman CYR" w:hAnsi="Times New Roman CYR" w:cs="Times New Roman CYR"/>
                <w:sz w:val="16"/>
                <w:szCs w:val="16"/>
              </w:rPr>
              <w:t>Регионально-климатический коэффициент по Республике Башкортостан</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rFonts w:ascii="Times New Roman CYR" w:hAnsi="Times New Roman CYR" w:cs="Times New Roman CYR"/>
                <w:b/>
                <w:bCs/>
                <w:sz w:val="16"/>
                <w:szCs w:val="16"/>
              </w:rPr>
            </w:pPr>
            <w:r w:rsidRPr="00F41CFE">
              <w:rPr>
                <w:rFonts w:ascii="Times New Roman CYR" w:hAnsi="Times New Roman CYR" w:cs="Times New Roman CYR"/>
                <w:b/>
                <w:bCs/>
                <w:sz w:val="16"/>
                <w:szCs w:val="16"/>
              </w:rPr>
              <w:t>Коэффициент изменения цен с 01.01.2008  года по дату оценки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затраты на воспроизводство (замещение) в текущих ценах, руб. (без НДС)</w:t>
            </w:r>
          </w:p>
        </w:tc>
      </w:tr>
      <w:tr w:rsidR="00FF73D2" w:rsidRPr="00F41CFE" w:rsidTr="00FF73D2">
        <w:trPr>
          <w:trHeight w:val="765"/>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w:t>
            </w:r>
          </w:p>
        </w:tc>
        <w:tc>
          <w:tcPr>
            <w:tcW w:w="1661"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rPr>
                <w:sz w:val="16"/>
                <w:szCs w:val="16"/>
              </w:rPr>
            </w:pPr>
            <w:r w:rsidRPr="00F41CFE">
              <w:rPr>
                <w:sz w:val="16"/>
                <w:szCs w:val="16"/>
              </w:rPr>
              <w:t>административное здание (гостиница)</w:t>
            </w:r>
          </w:p>
        </w:tc>
        <w:tc>
          <w:tcPr>
            <w:tcW w:w="1275"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1 447</w:t>
            </w:r>
          </w:p>
        </w:tc>
        <w:tc>
          <w:tcPr>
            <w:tcW w:w="1418"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КС-1</w:t>
            </w:r>
          </w:p>
        </w:tc>
        <w:tc>
          <w:tcPr>
            <w:tcW w:w="2126"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 xml:space="preserve">промышленные здания, 2008 год, </w:t>
            </w:r>
            <w:proofErr w:type="spellStart"/>
            <w:r w:rsidRPr="00F41CFE">
              <w:rPr>
                <w:sz w:val="16"/>
                <w:szCs w:val="16"/>
              </w:rPr>
              <w:t>стр</w:t>
            </w:r>
            <w:proofErr w:type="spellEnd"/>
            <w:r w:rsidRPr="00F41CFE">
              <w:rPr>
                <w:sz w:val="16"/>
                <w:szCs w:val="16"/>
              </w:rPr>
              <w:t xml:space="preserve"> 134</w:t>
            </w:r>
          </w:p>
        </w:tc>
        <w:tc>
          <w:tcPr>
            <w:tcW w:w="992"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ПЗ.04.167</w:t>
            </w:r>
          </w:p>
        </w:tc>
        <w:tc>
          <w:tcPr>
            <w:tcW w:w="709"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proofErr w:type="spellStart"/>
            <w:r w:rsidRPr="00F41CFE">
              <w:rPr>
                <w:sz w:val="16"/>
                <w:szCs w:val="16"/>
              </w:rPr>
              <w:t>куб.м</w:t>
            </w:r>
            <w:proofErr w:type="spellEnd"/>
            <w:r w:rsidRPr="00F41CFE">
              <w:rPr>
                <w:sz w:val="16"/>
                <w:szCs w:val="16"/>
              </w:rPr>
              <w:t>.</w:t>
            </w:r>
          </w:p>
        </w:tc>
        <w:tc>
          <w:tcPr>
            <w:tcW w:w="1276"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5 314,21</w:t>
            </w:r>
          </w:p>
        </w:tc>
        <w:tc>
          <w:tcPr>
            <w:tcW w:w="850"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0,28</w:t>
            </w:r>
          </w:p>
        </w:tc>
        <w:tc>
          <w:tcPr>
            <w:tcW w:w="993"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1,22</w:t>
            </w:r>
          </w:p>
        </w:tc>
        <w:tc>
          <w:tcPr>
            <w:tcW w:w="1417"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1,09</w:t>
            </w:r>
          </w:p>
        </w:tc>
        <w:tc>
          <w:tcPr>
            <w:tcW w:w="1134"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1,71</w:t>
            </w:r>
          </w:p>
        </w:tc>
        <w:tc>
          <w:tcPr>
            <w:tcW w:w="1276"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17523998,42</w:t>
            </w:r>
          </w:p>
        </w:tc>
      </w:tr>
    </w:tbl>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pPr>
    </w:p>
    <w:p w:rsidR="00FF73D2" w:rsidRPr="00F41CFE" w:rsidRDefault="00FF73D2" w:rsidP="00F42907">
      <w:pPr>
        <w:jc w:val="both"/>
        <w:rPr>
          <w:sz w:val="16"/>
          <w:szCs w:val="16"/>
        </w:rPr>
        <w:sectPr w:rsidR="00FF73D2" w:rsidRPr="00F41CFE" w:rsidSect="00FF73D2">
          <w:pgSz w:w="16840" w:h="11907" w:orient="landscape" w:code="9"/>
          <w:pgMar w:top="1134" w:right="709" w:bottom="709" w:left="567"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FF73D2" w:rsidRPr="00F41CFE" w:rsidRDefault="00FF73D2" w:rsidP="00F42907">
      <w:pPr>
        <w:jc w:val="both"/>
        <w:rPr>
          <w:sz w:val="16"/>
          <w:szCs w:val="16"/>
        </w:rPr>
      </w:pPr>
    </w:p>
    <w:p w:rsidR="0096035F" w:rsidRPr="00F41CFE" w:rsidRDefault="0096035F" w:rsidP="00F42907">
      <w:pPr>
        <w:jc w:val="both"/>
        <w:rPr>
          <w:sz w:val="16"/>
          <w:szCs w:val="16"/>
        </w:rPr>
      </w:pPr>
    </w:p>
    <w:p w:rsidR="005647CA" w:rsidRPr="00F41CFE" w:rsidRDefault="005647CA" w:rsidP="005647CA">
      <w:pPr>
        <w:jc w:val="center"/>
        <w:rPr>
          <w:sz w:val="16"/>
          <w:szCs w:val="16"/>
        </w:rPr>
      </w:pPr>
      <w:r w:rsidRPr="00F41CFE">
        <w:rPr>
          <w:sz w:val="16"/>
          <w:szCs w:val="16"/>
        </w:rPr>
        <w:t>РАСЧЕТ ИЗНОСА.</w:t>
      </w:r>
    </w:p>
    <w:p w:rsidR="005647CA" w:rsidRPr="00F41CFE" w:rsidRDefault="005647CA" w:rsidP="007F31A8">
      <w:pPr>
        <w:ind w:firstLine="426"/>
        <w:jc w:val="both"/>
        <w:rPr>
          <w:i/>
          <w:sz w:val="16"/>
          <w:szCs w:val="16"/>
          <w:u w:val="single"/>
        </w:rPr>
      </w:pPr>
      <w:r w:rsidRPr="00F41CFE">
        <w:rPr>
          <w:i/>
          <w:sz w:val="16"/>
          <w:szCs w:val="16"/>
          <w:u w:val="single"/>
        </w:rPr>
        <w:t xml:space="preserve">Для </w:t>
      </w:r>
      <w:r w:rsidR="0058580F" w:rsidRPr="00F41CFE">
        <w:rPr>
          <w:i/>
          <w:sz w:val="16"/>
          <w:szCs w:val="16"/>
          <w:u w:val="single"/>
        </w:rPr>
        <w:t>зданий</w:t>
      </w:r>
    </w:p>
    <w:p w:rsidR="008C140E" w:rsidRPr="00F41CFE" w:rsidRDefault="008C140E" w:rsidP="008C140E">
      <w:pPr>
        <w:ind w:firstLine="426"/>
        <w:jc w:val="both"/>
        <w:rPr>
          <w:sz w:val="16"/>
          <w:szCs w:val="16"/>
        </w:rPr>
      </w:pPr>
      <w:r w:rsidRPr="00F41CFE">
        <w:rPr>
          <w:i/>
          <w:sz w:val="16"/>
          <w:szCs w:val="16"/>
        </w:rPr>
        <w:t>Расчет физического износа</w:t>
      </w:r>
      <w:r w:rsidRPr="00F41CFE">
        <w:rPr>
          <w:sz w:val="16"/>
          <w:szCs w:val="16"/>
        </w:rPr>
        <w:t xml:space="preserve"> произведен по  «Методике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w:t>
      </w:r>
      <w:smartTag w:uri="urn:schemas-microsoft-com:office:smarttags" w:element="metricconverter">
        <w:smartTagPr>
          <w:attr w:name="ProductID" w:val="1986 г"/>
        </w:smartTagPr>
        <w:r w:rsidRPr="00F41CFE">
          <w:rPr>
            <w:sz w:val="16"/>
            <w:szCs w:val="16"/>
          </w:rPr>
          <w:t>1986 г</w:t>
        </w:r>
      </w:smartTag>
      <w:r w:rsidRPr="00F41CFE">
        <w:rPr>
          <w:sz w:val="16"/>
          <w:szCs w:val="16"/>
        </w:rPr>
        <w:t>. № 446.</w:t>
      </w:r>
    </w:p>
    <w:p w:rsidR="008C140E" w:rsidRPr="00F41CFE" w:rsidRDefault="008C140E" w:rsidP="008C140E">
      <w:pPr>
        <w:ind w:firstLine="426"/>
        <w:jc w:val="both"/>
        <w:rPr>
          <w:sz w:val="16"/>
          <w:szCs w:val="16"/>
        </w:rPr>
      </w:pPr>
      <w:r w:rsidRPr="00F41CFE">
        <w:rPr>
          <w:sz w:val="16"/>
          <w:szCs w:val="16"/>
        </w:rPr>
        <w:t>Нормативный срок службы долгоживущих элементов (фундаменты, стены, перекрытия) практически равен сроку службы здания и принимается по «Средним нормативным срокам службы основных фондов учреждений и организаций, состоящих на государственном бюджете». Утв. ЦСУ СССР, Министерством финансов СССР, Госпланом СССР, Госстроем СССР 28 февраля 1972г. №9_17_ИБ.</w:t>
      </w:r>
    </w:p>
    <w:p w:rsidR="008C140E" w:rsidRPr="00F41CFE" w:rsidRDefault="008C140E" w:rsidP="008C140E">
      <w:pPr>
        <w:ind w:firstLine="426"/>
        <w:jc w:val="both"/>
        <w:rPr>
          <w:sz w:val="16"/>
          <w:szCs w:val="16"/>
        </w:rPr>
      </w:pPr>
      <w:r w:rsidRPr="00F41CFE">
        <w:rPr>
          <w:sz w:val="16"/>
          <w:szCs w:val="16"/>
        </w:rPr>
        <w:t xml:space="preserve">Нормативный срок службы короткоживущих элементов принят по «Методике оценки износа и остаточного срока эксплуатации строения» С.Е. Фомина, С.- Петербург, 1994г.  </w:t>
      </w:r>
    </w:p>
    <w:p w:rsidR="008C140E" w:rsidRPr="00F41CFE" w:rsidRDefault="008C140E" w:rsidP="008C140E">
      <w:pPr>
        <w:ind w:firstLine="426"/>
        <w:jc w:val="both"/>
        <w:rPr>
          <w:sz w:val="16"/>
          <w:szCs w:val="16"/>
        </w:rPr>
      </w:pPr>
      <w:r w:rsidRPr="00F41CFE">
        <w:rPr>
          <w:sz w:val="16"/>
          <w:szCs w:val="16"/>
        </w:rPr>
        <w:t xml:space="preserve">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 </w:t>
      </w:r>
    </w:p>
    <w:p w:rsidR="008C140E" w:rsidRPr="00F41CFE" w:rsidRDefault="008C140E" w:rsidP="008C140E">
      <w:pPr>
        <w:ind w:firstLine="426"/>
        <w:jc w:val="both"/>
        <w:rPr>
          <w:sz w:val="16"/>
          <w:szCs w:val="16"/>
        </w:rPr>
      </w:pPr>
      <w:r w:rsidRPr="00F41CFE">
        <w:rPr>
          <w:sz w:val="16"/>
          <w:szCs w:val="16"/>
        </w:rPr>
        <w:t>Для короткоживущих элементов данный вид износа имеет место быть и затраты на его устранение способствуют повышению стоимости объекта в целом.</w:t>
      </w:r>
    </w:p>
    <w:p w:rsidR="008C140E" w:rsidRPr="00F41CFE" w:rsidRDefault="008C140E" w:rsidP="008C140E">
      <w:pPr>
        <w:ind w:firstLine="426"/>
        <w:jc w:val="both"/>
        <w:rPr>
          <w:sz w:val="16"/>
          <w:szCs w:val="16"/>
        </w:rPr>
      </w:pPr>
      <w:r w:rsidRPr="00F41CFE">
        <w:rPr>
          <w:sz w:val="16"/>
          <w:szCs w:val="16"/>
        </w:rPr>
        <w:t>При условии наличия устранимого износа у долгоживущих конструктивных элементов, как правило, экономически  не целесообразно его производить. Устранение подобных износов достаточно трудоемкое и материально затратное дело, поэтому экономически не выгодно  его производить. С точки зрения потенциального инвестора, более привлекательным является проект по вложению средств в новое строительство, которое будет отвечать всем современным требованиям и нормативам и будет иметь значительно больший горизонт экономический и физической жизни. Поэтому расчет устранимого износа для долгоживущих элементов не производился.</w:t>
      </w:r>
    </w:p>
    <w:p w:rsidR="008C140E" w:rsidRPr="00F41CFE" w:rsidRDefault="008C140E" w:rsidP="008C140E">
      <w:pPr>
        <w:ind w:firstLine="426"/>
        <w:jc w:val="both"/>
        <w:rPr>
          <w:sz w:val="16"/>
          <w:szCs w:val="16"/>
        </w:rPr>
      </w:pPr>
      <w:r w:rsidRPr="00F41CFE">
        <w:rPr>
          <w:sz w:val="16"/>
          <w:szCs w:val="16"/>
        </w:rPr>
        <w:t xml:space="preserve">Расчет физического износа см. </w:t>
      </w:r>
    </w:p>
    <w:p w:rsidR="005647CA" w:rsidRPr="00F41CFE" w:rsidRDefault="005647CA" w:rsidP="007F31A8">
      <w:pPr>
        <w:ind w:firstLine="426"/>
        <w:rPr>
          <w:sz w:val="16"/>
          <w:szCs w:val="16"/>
        </w:rPr>
      </w:pPr>
    </w:p>
    <w:p w:rsidR="007F31A8" w:rsidRPr="00F41CFE" w:rsidRDefault="007F31A8" w:rsidP="0053687F">
      <w:pPr>
        <w:ind w:firstLine="426"/>
        <w:jc w:val="both"/>
        <w:rPr>
          <w:sz w:val="16"/>
          <w:szCs w:val="16"/>
        </w:rPr>
      </w:pPr>
      <w:r w:rsidRPr="00F41CFE">
        <w:rPr>
          <w:i/>
          <w:sz w:val="16"/>
          <w:szCs w:val="16"/>
        </w:rPr>
        <w:t>Внешний износ</w:t>
      </w:r>
      <w:r w:rsidR="0053687F" w:rsidRPr="00F41CFE">
        <w:rPr>
          <w:i/>
          <w:sz w:val="16"/>
          <w:szCs w:val="16"/>
        </w:rPr>
        <w:t xml:space="preserve"> </w:t>
      </w:r>
      <w:r w:rsidR="0053687F" w:rsidRPr="00F41CFE">
        <w:rPr>
          <w:sz w:val="16"/>
          <w:szCs w:val="16"/>
        </w:rPr>
        <w:t>не определен.</w:t>
      </w:r>
    </w:p>
    <w:p w:rsidR="007F31A8" w:rsidRPr="00F41CFE" w:rsidRDefault="007F31A8" w:rsidP="007F31A8">
      <w:pPr>
        <w:ind w:firstLine="426"/>
        <w:rPr>
          <w:sz w:val="16"/>
          <w:szCs w:val="16"/>
        </w:rPr>
      </w:pPr>
    </w:p>
    <w:p w:rsidR="005647CA" w:rsidRPr="00F41CFE" w:rsidRDefault="005647CA" w:rsidP="007F31A8">
      <w:pPr>
        <w:ind w:firstLine="426"/>
        <w:rPr>
          <w:sz w:val="16"/>
          <w:szCs w:val="16"/>
        </w:rPr>
      </w:pPr>
      <w:r w:rsidRPr="00F41CFE">
        <w:rPr>
          <w:i/>
          <w:sz w:val="16"/>
          <w:szCs w:val="16"/>
        </w:rPr>
        <w:t xml:space="preserve">Функциональный </w:t>
      </w:r>
      <w:r w:rsidRPr="00F41CFE">
        <w:rPr>
          <w:sz w:val="16"/>
          <w:szCs w:val="16"/>
        </w:rPr>
        <w:t>износ</w:t>
      </w:r>
      <w:r w:rsidR="007F31A8" w:rsidRPr="00F41CFE">
        <w:rPr>
          <w:sz w:val="16"/>
          <w:szCs w:val="16"/>
        </w:rPr>
        <w:t xml:space="preserve"> для зданий</w:t>
      </w:r>
      <w:r w:rsidRPr="00F41CFE">
        <w:rPr>
          <w:sz w:val="16"/>
          <w:szCs w:val="16"/>
        </w:rPr>
        <w:t xml:space="preserve"> не определе</w:t>
      </w:r>
      <w:r w:rsidR="007F31A8" w:rsidRPr="00F41CFE">
        <w:rPr>
          <w:sz w:val="16"/>
          <w:szCs w:val="16"/>
        </w:rPr>
        <w:t>н.</w:t>
      </w:r>
    </w:p>
    <w:p w:rsidR="00AB5573" w:rsidRPr="00F41CFE" w:rsidRDefault="00AB5573" w:rsidP="007F31A8">
      <w:pPr>
        <w:ind w:firstLine="426"/>
        <w:rPr>
          <w:sz w:val="16"/>
          <w:szCs w:val="16"/>
        </w:rPr>
      </w:pPr>
    </w:p>
    <w:p w:rsidR="00AB5573" w:rsidRPr="00F41CFE" w:rsidRDefault="00AB5573" w:rsidP="007F31A8">
      <w:pPr>
        <w:ind w:firstLine="426"/>
        <w:rPr>
          <w:sz w:val="16"/>
          <w:szCs w:val="16"/>
        </w:rPr>
      </w:pPr>
    </w:p>
    <w:p w:rsidR="00FF73D2" w:rsidRPr="00F41CFE" w:rsidRDefault="00FF73D2" w:rsidP="00FF73D2">
      <w:pPr>
        <w:rPr>
          <w:sz w:val="16"/>
          <w:szCs w:val="16"/>
        </w:rPr>
      </w:pPr>
      <w:r w:rsidRPr="00F41CFE">
        <w:rPr>
          <w:sz w:val="16"/>
          <w:szCs w:val="16"/>
        </w:rPr>
        <w:t xml:space="preserve">ОПРЕДЕЛЕНИЕ  СТОИМОСТИ ЗАТРАТ НА ВОСПРОИЗВОДСТВО (ЗАМЕЩЕНИЯ) </w:t>
      </w:r>
    </w:p>
    <w:p w:rsidR="00FF73D2" w:rsidRPr="00F41CFE" w:rsidRDefault="00FF73D2" w:rsidP="00FF73D2">
      <w:pPr>
        <w:rPr>
          <w:sz w:val="16"/>
          <w:szCs w:val="16"/>
        </w:rPr>
      </w:pPr>
      <w:r w:rsidRPr="00F41CFE">
        <w:rPr>
          <w:sz w:val="16"/>
          <w:szCs w:val="16"/>
        </w:rPr>
        <w:t>УЛУЧШЕНИЙ С УЧЕТОМ ИЗНОСА.</w:t>
      </w:r>
    </w:p>
    <w:p w:rsidR="00AB5573" w:rsidRPr="00F41CFE" w:rsidRDefault="00AB5573" w:rsidP="00FF73D2">
      <w:pPr>
        <w:rPr>
          <w:sz w:val="16"/>
          <w:szCs w:val="16"/>
        </w:rPr>
      </w:pPr>
    </w:p>
    <w:p w:rsidR="00CB1C92" w:rsidRPr="00F41CFE" w:rsidRDefault="00CB1C92" w:rsidP="000719B8">
      <w:pPr>
        <w:pStyle w:val="afc"/>
        <w:numPr>
          <w:ilvl w:val="0"/>
          <w:numId w:val="35"/>
        </w:numPr>
        <w:jc w:val="right"/>
        <w:rPr>
          <w:sz w:val="16"/>
          <w:szCs w:val="16"/>
        </w:rPr>
      </w:pPr>
    </w:p>
    <w:tbl>
      <w:tblPr>
        <w:tblW w:w="9186" w:type="dxa"/>
        <w:tblInd w:w="93" w:type="dxa"/>
        <w:tblLook w:val="04A0" w:firstRow="1" w:lastRow="0" w:firstColumn="1" w:lastColumn="0" w:noHBand="0" w:noVBand="1"/>
      </w:tblPr>
      <w:tblGrid>
        <w:gridCol w:w="480"/>
        <w:gridCol w:w="2280"/>
        <w:gridCol w:w="1474"/>
        <w:gridCol w:w="1245"/>
        <w:gridCol w:w="1190"/>
        <w:gridCol w:w="1043"/>
        <w:gridCol w:w="1474"/>
      </w:tblGrid>
      <w:tr w:rsidR="00FF73D2" w:rsidRPr="00F41CFE" w:rsidTr="00FF73D2">
        <w:trPr>
          <w:trHeight w:val="1440"/>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наименование</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затраты на воспроизводство (замещение) в текущих ценах, руб. (без НДС)</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срок эксплуатации, лет</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нормативный срок жизни, лет</w:t>
            </w:r>
          </w:p>
        </w:tc>
        <w:tc>
          <w:tcPr>
            <w:tcW w:w="1043" w:type="dxa"/>
            <w:tcBorders>
              <w:top w:val="single" w:sz="4" w:space="0" w:color="auto"/>
              <w:left w:val="nil"/>
              <w:bottom w:val="nil"/>
              <w:right w:val="nil"/>
            </w:tcBorders>
            <w:shd w:val="clear" w:color="auto" w:fill="auto"/>
            <w:vAlign w:val="center"/>
            <w:hideMark/>
          </w:tcPr>
          <w:p w:rsidR="00FF73D2" w:rsidRPr="00F41CFE" w:rsidRDefault="00FF73D2" w:rsidP="00FF73D2">
            <w:pPr>
              <w:jc w:val="center"/>
              <w:rPr>
                <w:sz w:val="16"/>
                <w:szCs w:val="16"/>
              </w:rPr>
            </w:pPr>
            <w:r w:rsidRPr="00F41CFE">
              <w:rPr>
                <w:sz w:val="16"/>
                <w:szCs w:val="16"/>
              </w:rPr>
              <w:t>физический износ по сроку службы,%</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затраты на воспроизводство (замещение) с учетом износа, руб. (без НДС)</w:t>
            </w:r>
          </w:p>
        </w:tc>
      </w:tr>
      <w:tr w:rsidR="00FF73D2" w:rsidRPr="00F41CFE" w:rsidTr="00FF73D2">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w:t>
            </w:r>
          </w:p>
        </w:tc>
        <w:tc>
          <w:tcPr>
            <w:tcW w:w="228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rPr>
                <w:sz w:val="16"/>
                <w:szCs w:val="16"/>
              </w:rPr>
            </w:pPr>
            <w:r w:rsidRPr="00F41CFE">
              <w:rPr>
                <w:sz w:val="16"/>
                <w:szCs w:val="16"/>
              </w:rPr>
              <w:t>административное здание (гостиница)</w:t>
            </w:r>
          </w:p>
        </w:tc>
        <w:tc>
          <w:tcPr>
            <w:tcW w:w="1474"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17523998,42</w:t>
            </w:r>
          </w:p>
        </w:tc>
        <w:tc>
          <w:tcPr>
            <w:tcW w:w="1245"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14</w:t>
            </w:r>
          </w:p>
        </w:tc>
        <w:tc>
          <w:tcPr>
            <w:tcW w:w="1190"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14%</w:t>
            </w:r>
          </w:p>
        </w:tc>
        <w:tc>
          <w:tcPr>
            <w:tcW w:w="1474"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sz w:val="16"/>
                <w:szCs w:val="16"/>
              </w:rPr>
            </w:pPr>
            <w:r w:rsidRPr="00F41CFE">
              <w:rPr>
                <w:sz w:val="16"/>
                <w:szCs w:val="16"/>
              </w:rPr>
              <w:t>15070638,64</w:t>
            </w:r>
          </w:p>
        </w:tc>
      </w:tr>
    </w:tbl>
    <w:p w:rsidR="00AB5573" w:rsidRPr="00F41CFE" w:rsidRDefault="00AB5573" w:rsidP="007F31A8">
      <w:pPr>
        <w:ind w:firstLine="426"/>
        <w:rPr>
          <w:sz w:val="16"/>
          <w:szCs w:val="16"/>
        </w:rPr>
      </w:pPr>
    </w:p>
    <w:p w:rsidR="00AB5573" w:rsidRPr="00F41CFE" w:rsidRDefault="00AB5573" w:rsidP="007F31A8">
      <w:pPr>
        <w:ind w:firstLine="426"/>
        <w:rPr>
          <w:sz w:val="16"/>
          <w:szCs w:val="16"/>
        </w:rPr>
      </w:pPr>
    </w:p>
    <w:p w:rsidR="00AB5573" w:rsidRPr="00F41CFE" w:rsidRDefault="00AB5573" w:rsidP="007F31A8">
      <w:pPr>
        <w:ind w:firstLine="426"/>
        <w:rPr>
          <w:sz w:val="16"/>
          <w:szCs w:val="16"/>
        </w:rPr>
      </w:pPr>
    </w:p>
    <w:p w:rsidR="00AB5573" w:rsidRPr="00F41CFE" w:rsidRDefault="00AB5573" w:rsidP="007F31A8">
      <w:pPr>
        <w:ind w:firstLine="426"/>
        <w:rPr>
          <w:sz w:val="16"/>
          <w:szCs w:val="16"/>
        </w:rPr>
      </w:pPr>
    </w:p>
    <w:p w:rsidR="005647CA" w:rsidRPr="00F41CFE" w:rsidRDefault="005647CA" w:rsidP="007F31A8">
      <w:pPr>
        <w:ind w:firstLine="426"/>
        <w:rPr>
          <w:sz w:val="16"/>
          <w:szCs w:val="16"/>
        </w:rPr>
      </w:pPr>
    </w:p>
    <w:p w:rsidR="00B35B89" w:rsidRPr="00F41CFE" w:rsidRDefault="00B35B89" w:rsidP="000F3042">
      <w:pPr>
        <w:pStyle w:val="22"/>
        <w:rPr>
          <w:sz w:val="16"/>
          <w:szCs w:val="16"/>
        </w:rPr>
      </w:pPr>
    </w:p>
    <w:p w:rsidR="00B35B89" w:rsidRPr="00F41CFE" w:rsidRDefault="00B35B89" w:rsidP="000F3042">
      <w:pPr>
        <w:pStyle w:val="22"/>
        <w:rPr>
          <w:sz w:val="16"/>
          <w:szCs w:val="16"/>
        </w:rPr>
      </w:pPr>
    </w:p>
    <w:p w:rsidR="00B35B89" w:rsidRPr="00F41CFE" w:rsidRDefault="00B35B89" w:rsidP="00FF73D2">
      <w:pPr>
        <w:pStyle w:val="22"/>
        <w:ind w:left="284" w:firstLine="0"/>
        <w:jc w:val="right"/>
        <w:rPr>
          <w:sz w:val="16"/>
          <w:szCs w:val="16"/>
        </w:rPr>
      </w:pPr>
    </w:p>
    <w:p w:rsidR="000F3042" w:rsidRPr="00F41CFE" w:rsidRDefault="000F3042" w:rsidP="00B35B89">
      <w:pPr>
        <w:pStyle w:val="31"/>
        <w:ind w:firstLine="567"/>
        <w:jc w:val="center"/>
        <w:rPr>
          <w:i/>
          <w:sz w:val="16"/>
          <w:szCs w:val="16"/>
        </w:rPr>
      </w:pPr>
    </w:p>
    <w:p w:rsidR="000F3042" w:rsidRPr="00F41CFE" w:rsidRDefault="000F3042" w:rsidP="000F3042">
      <w:pPr>
        <w:pStyle w:val="a4"/>
        <w:spacing w:after="0"/>
        <w:ind w:left="1080"/>
        <w:rPr>
          <w:sz w:val="16"/>
          <w:szCs w:val="16"/>
        </w:rPr>
      </w:pPr>
    </w:p>
    <w:p w:rsidR="00B35B89" w:rsidRPr="00F41CFE" w:rsidRDefault="00B35B89" w:rsidP="000F3042">
      <w:pPr>
        <w:pStyle w:val="31"/>
        <w:ind w:firstLine="567"/>
        <w:rPr>
          <w:sz w:val="16"/>
          <w:szCs w:val="16"/>
        </w:rPr>
      </w:pPr>
    </w:p>
    <w:p w:rsidR="00AB5573" w:rsidRPr="00F41CFE" w:rsidRDefault="00AB5573" w:rsidP="00B35B89">
      <w:pPr>
        <w:jc w:val="center"/>
        <w:rPr>
          <w:i/>
          <w:sz w:val="16"/>
          <w:szCs w:val="16"/>
        </w:rPr>
      </w:pPr>
    </w:p>
    <w:p w:rsidR="00AB5573" w:rsidRPr="00F41CFE" w:rsidRDefault="00AB5573" w:rsidP="00B35B89">
      <w:pPr>
        <w:jc w:val="center"/>
        <w:rPr>
          <w:i/>
          <w:sz w:val="16"/>
          <w:szCs w:val="16"/>
        </w:rPr>
      </w:pPr>
    </w:p>
    <w:p w:rsidR="00AB5573" w:rsidRPr="00F41CFE" w:rsidRDefault="00AB5573" w:rsidP="00B35B89">
      <w:pPr>
        <w:jc w:val="center"/>
        <w:rPr>
          <w:i/>
          <w:sz w:val="16"/>
          <w:szCs w:val="16"/>
        </w:rPr>
      </w:pPr>
    </w:p>
    <w:p w:rsidR="00036F24" w:rsidRPr="00F41CFE" w:rsidRDefault="00F908C0" w:rsidP="00F908C0">
      <w:pPr>
        <w:pStyle w:val="20"/>
        <w:numPr>
          <w:ilvl w:val="0"/>
          <w:numId w:val="0"/>
        </w:numPr>
        <w:rPr>
          <w:b/>
          <w:sz w:val="16"/>
          <w:szCs w:val="16"/>
        </w:rPr>
      </w:pPr>
      <w:bookmarkStart w:id="128" w:name="_Toc364769671"/>
      <w:bookmarkStart w:id="129" w:name="_Toc428449946"/>
      <w:bookmarkEnd w:id="121"/>
      <w:bookmarkEnd w:id="122"/>
      <w:bookmarkEnd w:id="123"/>
      <w:bookmarkEnd w:id="124"/>
      <w:bookmarkEnd w:id="125"/>
      <w:bookmarkEnd w:id="126"/>
      <w:r w:rsidRPr="00F41CFE">
        <w:rPr>
          <w:b/>
          <w:sz w:val="16"/>
          <w:szCs w:val="16"/>
        </w:rPr>
        <w:t>8.3</w:t>
      </w:r>
      <w:r w:rsidR="00036F24" w:rsidRPr="00F41CFE">
        <w:rPr>
          <w:b/>
          <w:sz w:val="16"/>
          <w:szCs w:val="16"/>
        </w:rPr>
        <w:t>. Сравнительный подход</w:t>
      </w:r>
      <w:bookmarkEnd w:id="128"/>
      <w:r w:rsidRPr="00F41CFE">
        <w:rPr>
          <w:b/>
          <w:sz w:val="16"/>
          <w:szCs w:val="16"/>
        </w:rPr>
        <w:t>.</w:t>
      </w:r>
      <w:bookmarkEnd w:id="129"/>
    </w:p>
    <w:p w:rsidR="00F908C0" w:rsidRPr="00F41CFE" w:rsidRDefault="00F908C0" w:rsidP="00F908C0">
      <w:pPr>
        <w:pStyle w:val="3"/>
        <w:rPr>
          <w:sz w:val="16"/>
          <w:szCs w:val="16"/>
        </w:rPr>
      </w:pPr>
      <w:bookmarkStart w:id="130" w:name="_Toc504487250"/>
      <w:bookmarkStart w:id="131" w:name="_Toc511026715"/>
      <w:bookmarkStart w:id="132" w:name="_Toc511026832"/>
      <w:bookmarkStart w:id="133" w:name="_Toc511026958"/>
      <w:bookmarkStart w:id="134" w:name="_Toc511720940"/>
      <w:bookmarkStart w:id="135" w:name="_Toc48984976"/>
      <w:r w:rsidRPr="00F41CFE">
        <w:rPr>
          <w:sz w:val="16"/>
          <w:szCs w:val="16"/>
        </w:rPr>
        <w:t xml:space="preserve">8.3.1. Теоретическая часть. </w:t>
      </w:r>
    </w:p>
    <w:p w:rsidR="00F908C0" w:rsidRPr="00F41CFE" w:rsidRDefault="00F908C0" w:rsidP="00F908C0">
      <w:pPr>
        <w:pStyle w:val="25"/>
        <w:ind w:firstLine="567"/>
        <w:jc w:val="both"/>
        <w:rPr>
          <w:sz w:val="16"/>
          <w:szCs w:val="16"/>
        </w:rPr>
      </w:pPr>
      <w:r w:rsidRPr="00F41CFE">
        <w:rPr>
          <w:sz w:val="16"/>
          <w:szCs w:val="16"/>
        </w:rPr>
        <w:t>Сравнительный подход объединяет методы прямого сравнительного анализа продаж и ренты.</w:t>
      </w:r>
    </w:p>
    <w:p w:rsidR="00F908C0" w:rsidRPr="00F41CFE" w:rsidRDefault="00F908C0" w:rsidP="00F908C0">
      <w:pPr>
        <w:pStyle w:val="25"/>
        <w:ind w:firstLine="567"/>
        <w:jc w:val="both"/>
        <w:rPr>
          <w:sz w:val="16"/>
          <w:szCs w:val="16"/>
        </w:rPr>
      </w:pPr>
      <w:r w:rsidRPr="00F41CFE">
        <w:rPr>
          <w:sz w:val="16"/>
          <w:szCs w:val="16"/>
        </w:rPr>
        <w:t>Метод  сравнения  продаж  является  наиболее  широко  применяемым  методом  оценки.  Он основывается на посылке, что субъекты на рынке осуществляют сделки купли- продажи по аналогии, то есть основываясь на информации об аналогичных сделках. С  помощью  этого  метода  посредством  анализа  рыночных  цен  продаж  аналогичных  объектов  недвижимости  моделируется  рыночная  стоимость  оцениваемого  объекта  недвижимости.  В  том  случае, если  рассматриваемый  сегмент  рынка  недвижимости  соответствует  условиям  свободной  конкуренции  и  не  претерпел  существенных  изменений,  аналогичный  объект  недвижимости  будет  продан  приблизительно  за  ту  же  цену. Отсюда следует, что данный метод основывается на принципе замещения.</w:t>
      </w:r>
    </w:p>
    <w:p w:rsidR="00F908C0" w:rsidRPr="00F41CFE" w:rsidRDefault="00F908C0" w:rsidP="00F908C0">
      <w:pPr>
        <w:pStyle w:val="25"/>
        <w:ind w:firstLine="567"/>
        <w:jc w:val="both"/>
        <w:rPr>
          <w:sz w:val="16"/>
          <w:szCs w:val="16"/>
        </w:rPr>
      </w:pPr>
      <w:r w:rsidRPr="00F41CFE">
        <w:rPr>
          <w:sz w:val="16"/>
          <w:szCs w:val="16"/>
        </w:rPr>
        <w:t>Данный метод включает сбор данных о рынке продаж и предложений по объектам недвижимости, сходным с оцениваемыми. Цены на объекты аналоги затем корректируются с учетом параметров, по которым объекты отличаются друг от друга. После корректировки цен их  можно  использовать для определения рыночной стоимости оцениваемой стоимости. По данному подходу пока оцениваются только оборудование, а из объектов недвижимости – здания. Сооружения и передаточные устройства по данному подходу не оцениваются, поскольку отдельно их рынок отсутствует.</w:t>
      </w:r>
    </w:p>
    <w:p w:rsidR="00F908C0" w:rsidRPr="00F41CFE" w:rsidRDefault="00F908C0" w:rsidP="00F908C0">
      <w:pPr>
        <w:pStyle w:val="22"/>
        <w:rPr>
          <w:sz w:val="16"/>
          <w:szCs w:val="16"/>
        </w:rPr>
      </w:pPr>
      <w:r w:rsidRPr="00F41CFE">
        <w:rPr>
          <w:sz w:val="16"/>
          <w:szCs w:val="16"/>
        </w:rPr>
        <w:t>При приобретении зданий и помещений покупатели учитывают не только техническое состояние и месторасположение объектов, но и стоимость последующих вложений в ремонт и реконструкцию в зависимости от дальнейшего использования.</w:t>
      </w:r>
    </w:p>
    <w:p w:rsidR="00F908C0" w:rsidRPr="00F41CFE" w:rsidRDefault="00F908C0" w:rsidP="00F908C0">
      <w:pPr>
        <w:pStyle w:val="22"/>
        <w:rPr>
          <w:sz w:val="16"/>
          <w:szCs w:val="16"/>
        </w:rPr>
      </w:pPr>
      <w:r w:rsidRPr="00F41CFE">
        <w:rPr>
          <w:sz w:val="16"/>
          <w:szCs w:val="16"/>
        </w:rPr>
        <w:t>Поскольку  объективно  не  существует  двух  абсолютно  одинаковых  объектов  недвижимости  по  всем  рассматриваемым  параметрам  (экономическим,  физическим,  правовым  и т.д.),  то  возникает  необходимость  соответствующей  корректировки  цен  продажи  сравнимых  объектов  недвижимости,  которая  может  быть  как  положительной,  так  и  отрицательной.</w:t>
      </w:r>
    </w:p>
    <w:p w:rsidR="00F908C0" w:rsidRPr="00F41CFE" w:rsidRDefault="00F908C0" w:rsidP="00F908C0">
      <w:pPr>
        <w:pStyle w:val="22"/>
        <w:rPr>
          <w:sz w:val="16"/>
          <w:szCs w:val="16"/>
        </w:rPr>
      </w:pPr>
      <w:r w:rsidRPr="00F41CFE">
        <w:rPr>
          <w:sz w:val="16"/>
          <w:szCs w:val="16"/>
        </w:rPr>
        <w:lastRenderedPageBreak/>
        <w:t>Таким  образом,  применение  метода  сравнения  продаж  заключается  в  последовательном  выполнении  следующих  действий:</w:t>
      </w:r>
    </w:p>
    <w:p w:rsidR="00F908C0" w:rsidRPr="00F41CFE" w:rsidRDefault="00F908C0" w:rsidP="00F908C0">
      <w:pPr>
        <w:numPr>
          <w:ilvl w:val="0"/>
          <w:numId w:val="3"/>
        </w:numPr>
        <w:rPr>
          <w:sz w:val="16"/>
          <w:szCs w:val="16"/>
        </w:rPr>
      </w:pPr>
      <w:r w:rsidRPr="00F41CFE">
        <w:rPr>
          <w:sz w:val="16"/>
          <w:szCs w:val="16"/>
        </w:rPr>
        <w:t>Подробное  исследование  рынка  с  целью  получения  достоверной  информации  обо  всех  факторах,  имеющих  отношение  к  объектам  сравнимой  полезности;</w:t>
      </w:r>
    </w:p>
    <w:p w:rsidR="00F908C0" w:rsidRPr="00F41CFE" w:rsidRDefault="00F908C0" w:rsidP="00F908C0">
      <w:pPr>
        <w:numPr>
          <w:ilvl w:val="0"/>
          <w:numId w:val="3"/>
        </w:numPr>
        <w:rPr>
          <w:sz w:val="16"/>
          <w:szCs w:val="16"/>
        </w:rPr>
      </w:pPr>
      <w:r w:rsidRPr="00F41CFE">
        <w:rPr>
          <w:sz w:val="16"/>
          <w:szCs w:val="16"/>
        </w:rPr>
        <w:t>Определение  подходящих  единиц  сравнения  и  проведение  сравнительного  анализа  по  каждой  единице;</w:t>
      </w:r>
    </w:p>
    <w:p w:rsidR="00F908C0" w:rsidRPr="00F41CFE" w:rsidRDefault="00F908C0" w:rsidP="00F908C0">
      <w:pPr>
        <w:numPr>
          <w:ilvl w:val="0"/>
          <w:numId w:val="3"/>
        </w:numPr>
        <w:rPr>
          <w:sz w:val="16"/>
          <w:szCs w:val="16"/>
        </w:rPr>
      </w:pPr>
      <w:r w:rsidRPr="00F41CFE">
        <w:rPr>
          <w:sz w:val="16"/>
          <w:szCs w:val="16"/>
        </w:rPr>
        <w:t>Сопоставление  оцениваемого  объекта  с  выбранными  объектами  сравнения  с  целью  корректировки  их  продажных  цен  или  исключения  из  списка  сравниваемых;</w:t>
      </w:r>
    </w:p>
    <w:p w:rsidR="00F908C0" w:rsidRPr="00F41CFE" w:rsidRDefault="00F908C0" w:rsidP="00F908C0">
      <w:pPr>
        <w:numPr>
          <w:ilvl w:val="0"/>
          <w:numId w:val="3"/>
        </w:numPr>
        <w:rPr>
          <w:sz w:val="16"/>
          <w:szCs w:val="16"/>
        </w:rPr>
      </w:pPr>
      <w:r w:rsidRPr="00F41CFE">
        <w:rPr>
          <w:sz w:val="16"/>
          <w:szCs w:val="16"/>
        </w:rPr>
        <w:t>Приведение  ряда  скорректированных  показателей  стоимости  сравнимых  объектов  к  одному  или  к  диапазону  рыночной  стоимости  объекта  оценки.</w:t>
      </w:r>
    </w:p>
    <w:p w:rsidR="00F908C0" w:rsidRPr="00F41CFE" w:rsidRDefault="00F908C0" w:rsidP="00F908C0">
      <w:pPr>
        <w:rPr>
          <w:sz w:val="16"/>
          <w:szCs w:val="16"/>
        </w:rPr>
      </w:pPr>
    </w:p>
    <w:p w:rsidR="00F908C0" w:rsidRPr="00F41CFE" w:rsidRDefault="00F908C0" w:rsidP="00F908C0">
      <w:pPr>
        <w:rPr>
          <w:sz w:val="16"/>
          <w:szCs w:val="16"/>
        </w:rPr>
      </w:pPr>
      <w:r w:rsidRPr="00F41CFE">
        <w:rPr>
          <w:sz w:val="16"/>
          <w:szCs w:val="16"/>
        </w:rPr>
        <w:t xml:space="preserve"> Корректировки бывают двух  видов:</w:t>
      </w:r>
    </w:p>
    <w:p w:rsidR="00F908C0" w:rsidRPr="00F41CFE" w:rsidRDefault="00F908C0" w:rsidP="00F908C0">
      <w:pPr>
        <w:numPr>
          <w:ilvl w:val="0"/>
          <w:numId w:val="7"/>
        </w:numPr>
        <w:rPr>
          <w:sz w:val="16"/>
          <w:szCs w:val="16"/>
        </w:rPr>
      </w:pPr>
      <w:r w:rsidRPr="00F41CFE">
        <w:rPr>
          <w:sz w:val="16"/>
          <w:szCs w:val="16"/>
        </w:rPr>
        <w:t>коэффициентные, вносимые умножением на коэффициент;</w:t>
      </w:r>
    </w:p>
    <w:p w:rsidR="00F908C0" w:rsidRPr="00F41CFE" w:rsidRDefault="00F908C0" w:rsidP="00F908C0">
      <w:pPr>
        <w:numPr>
          <w:ilvl w:val="0"/>
          <w:numId w:val="7"/>
        </w:numPr>
        <w:rPr>
          <w:sz w:val="16"/>
          <w:szCs w:val="16"/>
        </w:rPr>
      </w:pPr>
      <w:r w:rsidRPr="00F41CFE">
        <w:rPr>
          <w:sz w:val="16"/>
          <w:szCs w:val="16"/>
        </w:rPr>
        <w:t>поправочные, вносимые прибавлением или вычитанием абсолютной поправки</w:t>
      </w:r>
    </w:p>
    <w:p w:rsidR="00F908C0" w:rsidRPr="00F41CFE" w:rsidRDefault="00F908C0" w:rsidP="00F908C0">
      <w:pPr>
        <w:rPr>
          <w:sz w:val="16"/>
          <w:szCs w:val="16"/>
        </w:rPr>
      </w:pPr>
    </w:p>
    <w:p w:rsidR="00F908C0" w:rsidRPr="00F41CFE" w:rsidRDefault="00F908C0" w:rsidP="00F908C0">
      <w:pPr>
        <w:rPr>
          <w:sz w:val="16"/>
          <w:szCs w:val="16"/>
        </w:rPr>
      </w:pPr>
      <w:r w:rsidRPr="00F41CFE">
        <w:rPr>
          <w:sz w:val="16"/>
          <w:szCs w:val="16"/>
        </w:rPr>
        <w:t>Таким образом, стоимость объекта оценки определяется по формуле</w:t>
      </w:r>
    </w:p>
    <w:p w:rsidR="00F908C0" w:rsidRPr="00F41CFE" w:rsidRDefault="00F908C0" w:rsidP="00F908C0">
      <w:pPr>
        <w:rPr>
          <w:sz w:val="16"/>
          <w:szCs w:val="16"/>
        </w:rPr>
      </w:pPr>
    </w:p>
    <w:p w:rsidR="00F908C0" w:rsidRPr="00F41CFE" w:rsidRDefault="00F908C0" w:rsidP="00F908C0">
      <w:pPr>
        <w:rPr>
          <w:i/>
          <w:sz w:val="16"/>
          <w:szCs w:val="16"/>
        </w:rPr>
      </w:pPr>
      <w:r w:rsidRPr="00F41CFE">
        <w:rPr>
          <w:i/>
          <w:sz w:val="16"/>
          <w:szCs w:val="16"/>
        </w:rPr>
        <w:t xml:space="preserve">V = </w:t>
      </w:r>
      <w:proofErr w:type="spellStart"/>
      <w:r w:rsidRPr="00F41CFE">
        <w:rPr>
          <w:i/>
          <w:sz w:val="16"/>
          <w:szCs w:val="16"/>
        </w:rPr>
        <w:t>Vанал</w:t>
      </w:r>
      <w:proofErr w:type="spellEnd"/>
      <w:r w:rsidRPr="00F41CFE">
        <w:rPr>
          <w:i/>
          <w:sz w:val="16"/>
          <w:szCs w:val="16"/>
        </w:rPr>
        <w:t xml:space="preserve">. х К1 х К2 х К3 х … х </w:t>
      </w:r>
      <w:proofErr w:type="spellStart"/>
      <w:r w:rsidRPr="00F41CFE">
        <w:rPr>
          <w:i/>
          <w:sz w:val="16"/>
          <w:szCs w:val="16"/>
        </w:rPr>
        <w:t>Кm</w:t>
      </w:r>
      <w:proofErr w:type="spellEnd"/>
      <w:r w:rsidRPr="00F41CFE">
        <w:rPr>
          <w:i/>
          <w:sz w:val="16"/>
          <w:szCs w:val="16"/>
        </w:rPr>
        <w:t xml:space="preserve"> ± </w:t>
      </w:r>
      <w:proofErr w:type="spellStart"/>
      <w:r w:rsidRPr="00F41CFE">
        <w:rPr>
          <w:i/>
          <w:sz w:val="16"/>
          <w:szCs w:val="16"/>
        </w:rPr>
        <w:t>Vдоп</w:t>
      </w:r>
      <w:proofErr w:type="spellEnd"/>
      <w:r w:rsidRPr="00F41CFE">
        <w:rPr>
          <w:i/>
          <w:sz w:val="16"/>
          <w:szCs w:val="16"/>
        </w:rPr>
        <w:t xml:space="preserve">. , </w:t>
      </w:r>
    </w:p>
    <w:p w:rsidR="00F908C0" w:rsidRPr="00F41CFE" w:rsidRDefault="00F908C0" w:rsidP="00F908C0">
      <w:pPr>
        <w:rPr>
          <w:sz w:val="16"/>
          <w:szCs w:val="16"/>
        </w:rPr>
      </w:pPr>
    </w:p>
    <w:tbl>
      <w:tblPr>
        <w:tblW w:w="9496" w:type="dxa"/>
        <w:tblInd w:w="677" w:type="dxa"/>
        <w:tblLook w:val="01E0" w:firstRow="1" w:lastRow="1" w:firstColumn="1" w:lastColumn="1" w:noHBand="0" w:noVBand="0"/>
      </w:tblPr>
      <w:tblGrid>
        <w:gridCol w:w="677"/>
        <w:gridCol w:w="1736"/>
        <w:gridCol w:w="247"/>
        <w:gridCol w:w="6836"/>
      </w:tblGrid>
      <w:tr w:rsidR="00F908C0" w:rsidRPr="00F41CFE" w:rsidTr="00F908C0">
        <w:tc>
          <w:tcPr>
            <w:tcW w:w="677" w:type="dxa"/>
            <w:vAlign w:val="center"/>
          </w:tcPr>
          <w:p w:rsidR="00F908C0" w:rsidRPr="00F41CFE" w:rsidRDefault="00F908C0" w:rsidP="00F908C0">
            <w:pPr>
              <w:ind w:left="-57" w:right="-57" w:hanging="53"/>
              <w:rPr>
                <w:sz w:val="16"/>
                <w:szCs w:val="16"/>
              </w:rPr>
            </w:pPr>
            <w:r w:rsidRPr="00F41CFE">
              <w:rPr>
                <w:sz w:val="16"/>
                <w:szCs w:val="16"/>
              </w:rPr>
              <w:t xml:space="preserve">где: </w:t>
            </w:r>
          </w:p>
        </w:tc>
        <w:tc>
          <w:tcPr>
            <w:tcW w:w="1736" w:type="dxa"/>
            <w:vAlign w:val="center"/>
          </w:tcPr>
          <w:p w:rsidR="00F908C0" w:rsidRPr="00F41CFE" w:rsidRDefault="00F908C0" w:rsidP="00F908C0">
            <w:pPr>
              <w:ind w:left="64" w:right="-57"/>
              <w:rPr>
                <w:i/>
                <w:sz w:val="16"/>
                <w:szCs w:val="16"/>
              </w:rPr>
            </w:pPr>
            <w:proofErr w:type="spellStart"/>
            <w:r w:rsidRPr="00F41CFE">
              <w:rPr>
                <w:i/>
                <w:sz w:val="16"/>
                <w:szCs w:val="16"/>
              </w:rPr>
              <w:t>Vанал</w:t>
            </w:r>
            <w:proofErr w:type="spellEnd"/>
            <w:r w:rsidRPr="00F41CFE">
              <w:rPr>
                <w:i/>
                <w:sz w:val="16"/>
                <w:szCs w:val="16"/>
              </w:rPr>
              <w:t>.</w:t>
            </w:r>
          </w:p>
        </w:tc>
        <w:tc>
          <w:tcPr>
            <w:tcW w:w="247" w:type="dxa"/>
            <w:vAlign w:val="center"/>
          </w:tcPr>
          <w:p w:rsidR="00F908C0" w:rsidRPr="00F41CFE" w:rsidRDefault="00F908C0" w:rsidP="00F908C0">
            <w:pPr>
              <w:ind w:left="-57" w:right="-57"/>
              <w:rPr>
                <w:sz w:val="16"/>
                <w:szCs w:val="16"/>
              </w:rPr>
            </w:pPr>
            <w:r w:rsidRPr="00F41CFE">
              <w:rPr>
                <w:sz w:val="16"/>
                <w:szCs w:val="16"/>
              </w:rPr>
              <w:t>-</w:t>
            </w:r>
          </w:p>
        </w:tc>
        <w:tc>
          <w:tcPr>
            <w:tcW w:w="6836" w:type="dxa"/>
            <w:vAlign w:val="center"/>
          </w:tcPr>
          <w:p w:rsidR="00F908C0" w:rsidRPr="00F41CFE" w:rsidRDefault="00F908C0" w:rsidP="00F908C0">
            <w:pPr>
              <w:ind w:left="65" w:right="-57"/>
              <w:rPr>
                <w:sz w:val="16"/>
                <w:szCs w:val="16"/>
              </w:rPr>
            </w:pPr>
            <w:r w:rsidRPr="00F41CFE">
              <w:rPr>
                <w:sz w:val="16"/>
                <w:szCs w:val="16"/>
              </w:rPr>
              <w:t>цена объекта-аналога;</w:t>
            </w:r>
          </w:p>
        </w:tc>
      </w:tr>
      <w:tr w:rsidR="00F908C0" w:rsidRPr="00F41CFE" w:rsidTr="00F908C0">
        <w:tc>
          <w:tcPr>
            <w:tcW w:w="677" w:type="dxa"/>
            <w:vAlign w:val="center"/>
          </w:tcPr>
          <w:p w:rsidR="00F908C0" w:rsidRPr="00F41CFE" w:rsidRDefault="00F908C0" w:rsidP="00F908C0">
            <w:pPr>
              <w:ind w:left="-57" w:right="-57"/>
              <w:rPr>
                <w:sz w:val="16"/>
                <w:szCs w:val="16"/>
              </w:rPr>
            </w:pPr>
          </w:p>
        </w:tc>
        <w:tc>
          <w:tcPr>
            <w:tcW w:w="1736" w:type="dxa"/>
            <w:vAlign w:val="center"/>
          </w:tcPr>
          <w:p w:rsidR="00F908C0" w:rsidRPr="00F41CFE" w:rsidRDefault="00F908C0" w:rsidP="00F908C0">
            <w:pPr>
              <w:ind w:left="64" w:right="-57"/>
              <w:rPr>
                <w:i/>
                <w:sz w:val="16"/>
                <w:szCs w:val="16"/>
              </w:rPr>
            </w:pPr>
            <w:r w:rsidRPr="00F41CFE">
              <w:rPr>
                <w:i/>
                <w:sz w:val="16"/>
                <w:szCs w:val="16"/>
              </w:rPr>
              <w:t xml:space="preserve">К1, К2, К3, </w:t>
            </w:r>
            <w:proofErr w:type="spellStart"/>
            <w:r w:rsidRPr="00F41CFE">
              <w:rPr>
                <w:i/>
                <w:sz w:val="16"/>
                <w:szCs w:val="16"/>
              </w:rPr>
              <w:t>Кm</w:t>
            </w:r>
            <w:proofErr w:type="spellEnd"/>
          </w:p>
        </w:tc>
        <w:tc>
          <w:tcPr>
            <w:tcW w:w="247" w:type="dxa"/>
            <w:vAlign w:val="center"/>
          </w:tcPr>
          <w:p w:rsidR="00F908C0" w:rsidRPr="00F41CFE" w:rsidRDefault="00F908C0" w:rsidP="00F908C0">
            <w:pPr>
              <w:ind w:left="-57" w:right="-57"/>
              <w:rPr>
                <w:sz w:val="16"/>
                <w:szCs w:val="16"/>
              </w:rPr>
            </w:pPr>
            <w:r w:rsidRPr="00F41CFE">
              <w:rPr>
                <w:sz w:val="16"/>
                <w:szCs w:val="16"/>
              </w:rPr>
              <w:t>-</w:t>
            </w:r>
          </w:p>
        </w:tc>
        <w:tc>
          <w:tcPr>
            <w:tcW w:w="6836" w:type="dxa"/>
            <w:vAlign w:val="center"/>
          </w:tcPr>
          <w:p w:rsidR="00F908C0" w:rsidRPr="00F41CFE" w:rsidRDefault="00F908C0" w:rsidP="00F908C0">
            <w:pPr>
              <w:ind w:left="65" w:right="-57"/>
              <w:rPr>
                <w:sz w:val="16"/>
                <w:szCs w:val="16"/>
              </w:rPr>
            </w:pPr>
            <w:r w:rsidRPr="00F41CFE">
              <w:rPr>
                <w:sz w:val="16"/>
                <w:szCs w:val="16"/>
              </w:rPr>
              <w:t>корректирующие коэффициенты, учитывающие отличия в значениях параметров оцениваемых объекта и аналога;</w:t>
            </w:r>
          </w:p>
        </w:tc>
      </w:tr>
      <w:tr w:rsidR="00F908C0" w:rsidRPr="00F41CFE" w:rsidTr="00F908C0">
        <w:tc>
          <w:tcPr>
            <w:tcW w:w="677" w:type="dxa"/>
            <w:vAlign w:val="center"/>
          </w:tcPr>
          <w:p w:rsidR="00F908C0" w:rsidRPr="00F41CFE" w:rsidRDefault="00F908C0" w:rsidP="00F908C0">
            <w:pPr>
              <w:ind w:left="-57" w:right="-57"/>
              <w:rPr>
                <w:sz w:val="16"/>
                <w:szCs w:val="16"/>
              </w:rPr>
            </w:pPr>
          </w:p>
        </w:tc>
        <w:tc>
          <w:tcPr>
            <w:tcW w:w="1736" w:type="dxa"/>
            <w:vAlign w:val="center"/>
          </w:tcPr>
          <w:p w:rsidR="00F908C0" w:rsidRPr="00F41CFE" w:rsidRDefault="00F908C0" w:rsidP="00F908C0">
            <w:pPr>
              <w:ind w:left="64" w:right="-57"/>
              <w:rPr>
                <w:i/>
                <w:sz w:val="16"/>
                <w:szCs w:val="16"/>
              </w:rPr>
            </w:pPr>
            <w:proofErr w:type="spellStart"/>
            <w:r w:rsidRPr="00F41CFE">
              <w:rPr>
                <w:i/>
                <w:sz w:val="16"/>
                <w:szCs w:val="16"/>
              </w:rPr>
              <w:t>Vдоп</w:t>
            </w:r>
            <w:proofErr w:type="spellEnd"/>
            <w:r w:rsidRPr="00F41CFE">
              <w:rPr>
                <w:i/>
                <w:sz w:val="16"/>
                <w:szCs w:val="16"/>
              </w:rPr>
              <w:t xml:space="preserve">. </w:t>
            </w:r>
          </w:p>
        </w:tc>
        <w:tc>
          <w:tcPr>
            <w:tcW w:w="247" w:type="dxa"/>
            <w:vAlign w:val="center"/>
          </w:tcPr>
          <w:p w:rsidR="00F908C0" w:rsidRPr="00F41CFE" w:rsidRDefault="00F908C0" w:rsidP="00F908C0">
            <w:pPr>
              <w:ind w:left="-57" w:right="-57"/>
              <w:rPr>
                <w:sz w:val="16"/>
                <w:szCs w:val="16"/>
              </w:rPr>
            </w:pPr>
            <w:r w:rsidRPr="00F41CFE">
              <w:rPr>
                <w:sz w:val="16"/>
                <w:szCs w:val="16"/>
              </w:rPr>
              <w:t>-</w:t>
            </w:r>
          </w:p>
        </w:tc>
        <w:tc>
          <w:tcPr>
            <w:tcW w:w="6836" w:type="dxa"/>
            <w:vAlign w:val="center"/>
          </w:tcPr>
          <w:p w:rsidR="00F908C0" w:rsidRPr="00F41CFE" w:rsidRDefault="00F908C0" w:rsidP="00F908C0">
            <w:pPr>
              <w:ind w:left="65" w:right="-57"/>
              <w:rPr>
                <w:sz w:val="16"/>
                <w:szCs w:val="16"/>
              </w:rPr>
            </w:pPr>
            <w:r w:rsidRPr="00F41CFE">
              <w:rPr>
                <w:sz w:val="16"/>
                <w:szCs w:val="16"/>
              </w:rPr>
              <w:t>цена дополнительных элементов, наличием которых отличается       сравниваемый объект.</w:t>
            </w:r>
          </w:p>
        </w:tc>
      </w:tr>
    </w:tbl>
    <w:p w:rsidR="00F908C0" w:rsidRPr="00F41CFE" w:rsidRDefault="00F908C0" w:rsidP="00F908C0">
      <w:pPr>
        <w:ind w:firstLine="567"/>
        <w:rPr>
          <w:sz w:val="16"/>
          <w:szCs w:val="16"/>
        </w:rPr>
      </w:pPr>
      <w:r w:rsidRPr="00F41CFE">
        <w:rPr>
          <w:sz w:val="16"/>
          <w:szCs w:val="16"/>
        </w:rPr>
        <w:t xml:space="preserve">Корректировку цен продаж по отличию в физических износах аналога и объекта оценки выполняем с учетом стоимости земельного участка исходя из формулы (7):  </w:t>
      </w:r>
    </w:p>
    <w:p w:rsidR="00F908C0" w:rsidRPr="00F41CFE" w:rsidRDefault="00F908C0" w:rsidP="00F908C0">
      <w:pPr>
        <w:rPr>
          <w:sz w:val="16"/>
          <w:szCs w:val="16"/>
        </w:rPr>
      </w:pPr>
      <w:r w:rsidRPr="00F41CFE">
        <w:rPr>
          <w:position w:val="-14"/>
          <w:sz w:val="16"/>
          <w:szCs w:val="16"/>
        </w:rPr>
        <w:object w:dxaOrig="4360" w:dyaOrig="400">
          <v:shape id="_x0000_i1032" type="#_x0000_t75" style="width:217.5pt;height:19.5pt" o:ole="">
            <v:imagedata r:id="rId39" o:title=""/>
          </v:shape>
          <o:OLEObject Type="Embed" ProgID="Equation.3" ShapeID="_x0000_i1032" DrawAspect="Content" ObjectID="_1529065133" r:id="rId40"/>
        </w:object>
      </w:r>
      <w:r w:rsidRPr="00F41CFE">
        <w:rPr>
          <w:sz w:val="16"/>
          <w:szCs w:val="16"/>
        </w:rPr>
        <w:t>, где</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(7)</w:t>
      </w:r>
    </w:p>
    <w:p w:rsidR="00F908C0" w:rsidRPr="00F41CFE" w:rsidRDefault="00F908C0" w:rsidP="00F908C0">
      <w:pPr>
        <w:rPr>
          <w:sz w:val="16"/>
          <w:szCs w:val="16"/>
        </w:rPr>
      </w:pPr>
      <w:r w:rsidRPr="00F41CFE">
        <w:rPr>
          <w:sz w:val="16"/>
          <w:szCs w:val="16"/>
        </w:rPr>
        <w:t>С</w:t>
      </w:r>
      <w:r w:rsidRPr="00F41CFE">
        <w:rPr>
          <w:i/>
          <w:sz w:val="16"/>
          <w:szCs w:val="16"/>
          <w:vertAlign w:val="subscript"/>
        </w:rPr>
        <w:t>А</w:t>
      </w:r>
      <w:r w:rsidRPr="00F41CFE">
        <w:rPr>
          <w:sz w:val="16"/>
          <w:szCs w:val="16"/>
          <w:vertAlign w:val="subscript"/>
        </w:rPr>
        <w:t xml:space="preserve"> </w:t>
      </w:r>
      <w:r w:rsidRPr="00F41CFE">
        <w:rPr>
          <w:sz w:val="16"/>
          <w:szCs w:val="16"/>
        </w:rPr>
        <w:t>– стоимость аналога</w:t>
      </w:r>
    </w:p>
    <w:p w:rsidR="00F908C0" w:rsidRPr="00F41CFE" w:rsidRDefault="00F908C0" w:rsidP="00F908C0">
      <w:pPr>
        <w:rPr>
          <w:sz w:val="16"/>
          <w:szCs w:val="16"/>
        </w:rPr>
      </w:pPr>
      <w:r w:rsidRPr="00F41CFE">
        <w:rPr>
          <w:sz w:val="16"/>
          <w:szCs w:val="16"/>
        </w:rPr>
        <w:t>С</w:t>
      </w:r>
      <w:r w:rsidRPr="00F41CFE">
        <w:rPr>
          <w:i/>
          <w:sz w:val="16"/>
          <w:szCs w:val="16"/>
          <w:vertAlign w:val="subscript"/>
        </w:rPr>
        <w:t>ЗД</w:t>
      </w:r>
      <w:r w:rsidRPr="00F41CFE">
        <w:rPr>
          <w:sz w:val="16"/>
          <w:szCs w:val="16"/>
        </w:rPr>
        <w:t xml:space="preserve"> – стоимость улучшения земельного участка,</w:t>
      </w:r>
    </w:p>
    <w:p w:rsidR="00F908C0" w:rsidRPr="00F41CFE" w:rsidRDefault="00F908C0" w:rsidP="00F908C0">
      <w:pPr>
        <w:rPr>
          <w:sz w:val="16"/>
          <w:szCs w:val="16"/>
        </w:rPr>
      </w:pPr>
      <w:r w:rsidRPr="00F41CFE">
        <w:rPr>
          <w:sz w:val="16"/>
          <w:szCs w:val="16"/>
        </w:rPr>
        <w:t>С</w:t>
      </w:r>
      <w:r w:rsidRPr="00F41CFE">
        <w:rPr>
          <w:i/>
          <w:sz w:val="16"/>
          <w:szCs w:val="16"/>
          <w:vertAlign w:val="subscript"/>
        </w:rPr>
        <w:t>ЗЕМ</w:t>
      </w:r>
      <w:r w:rsidRPr="00F41CFE">
        <w:rPr>
          <w:i/>
          <w:sz w:val="16"/>
          <w:szCs w:val="16"/>
        </w:rPr>
        <w:t xml:space="preserve"> </w:t>
      </w:r>
      <w:r w:rsidRPr="00F41CFE">
        <w:rPr>
          <w:sz w:val="16"/>
          <w:szCs w:val="16"/>
        </w:rPr>
        <w:t>– стоимость земельного участка,</w:t>
      </w:r>
    </w:p>
    <w:p w:rsidR="00F908C0" w:rsidRPr="00F41CFE" w:rsidRDefault="00F908C0" w:rsidP="00F908C0">
      <w:pPr>
        <w:rPr>
          <w:sz w:val="16"/>
          <w:szCs w:val="16"/>
        </w:rPr>
      </w:pPr>
      <w:proofErr w:type="spellStart"/>
      <w:r w:rsidRPr="00F41CFE">
        <w:rPr>
          <w:sz w:val="16"/>
          <w:szCs w:val="16"/>
        </w:rPr>
        <w:t>Уд</w:t>
      </w:r>
      <w:r w:rsidRPr="00F41CFE">
        <w:rPr>
          <w:i/>
          <w:sz w:val="16"/>
          <w:szCs w:val="16"/>
          <w:vertAlign w:val="superscript"/>
        </w:rPr>
        <w:t>ЗД</w:t>
      </w:r>
      <w:proofErr w:type="spellEnd"/>
      <w:r w:rsidRPr="00F41CFE">
        <w:rPr>
          <w:sz w:val="16"/>
          <w:szCs w:val="16"/>
        </w:rPr>
        <w:t xml:space="preserve"> – удельный вес улучшения в стоимости единого объекта недвижимости,</w:t>
      </w:r>
    </w:p>
    <w:p w:rsidR="00F908C0" w:rsidRPr="00F41CFE" w:rsidRDefault="00F908C0" w:rsidP="00F908C0">
      <w:pPr>
        <w:rPr>
          <w:sz w:val="16"/>
          <w:szCs w:val="16"/>
        </w:rPr>
      </w:pPr>
      <w:proofErr w:type="spellStart"/>
      <w:r w:rsidRPr="00F41CFE">
        <w:rPr>
          <w:sz w:val="16"/>
          <w:szCs w:val="16"/>
        </w:rPr>
        <w:t>Уд</w:t>
      </w:r>
      <w:r w:rsidRPr="00F41CFE">
        <w:rPr>
          <w:i/>
          <w:sz w:val="16"/>
          <w:szCs w:val="16"/>
          <w:vertAlign w:val="superscript"/>
        </w:rPr>
        <w:t>ЗЕМ</w:t>
      </w:r>
      <w:proofErr w:type="spellEnd"/>
      <w:r w:rsidRPr="00F41CFE">
        <w:rPr>
          <w:i/>
          <w:sz w:val="16"/>
          <w:szCs w:val="16"/>
        </w:rPr>
        <w:t xml:space="preserve"> – </w:t>
      </w:r>
      <w:r w:rsidRPr="00F41CFE">
        <w:rPr>
          <w:sz w:val="16"/>
          <w:szCs w:val="16"/>
        </w:rPr>
        <w:t>удельный вес земельного участка в стоимости единого объекта недвижимости.</w:t>
      </w:r>
    </w:p>
    <w:p w:rsidR="00F908C0" w:rsidRPr="00F41CFE" w:rsidRDefault="00F908C0" w:rsidP="00F908C0">
      <w:pPr>
        <w:rPr>
          <w:sz w:val="16"/>
          <w:szCs w:val="16"/>
        </w:rPr>
      </w:pP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p>
    <w:p w:rsidR="00F908C0" w:rsidRPr="00F41CFE" w:rsidRDefault="00F908C0" w:rsidP="00F908C0">
      <w:pPr>
        <w:rPr>
          <w:sz w:val="16"/>
          <w:szCs w:val="16"/>
        </w:rPr>
      </w:pPr>
      <w:r w:rsidRPr="00F41CFE">
        <w:rPr>
          <w:position w:val="-14"/>
          <w:sz w:val="16"/>
          <w:szCs w:val="16"/>
        </w:rPr>
        <w:object w:dxaOrig="1520" w:dyaOrig="400">
          <v:shape id="_x0000_i1033" type="#_x0000_t75" style="width:77.25pt;height:19.5pt" o:ole="">
            <v:imagedata r:id="rId41" o:title=""/>
          </v:shape>
          <o:OLEObject Type="Embed" ProgID="Equation.3" ShapeID="_x0000_i1033" DrawAspect="Content" ObjectID="_1529065134" r:id="rId42"/>
        </w:object>
      </w:r>
      <w:r w:rsidRPr="00F41CFE">
        <w:rPr>
          <w:sz w:val="16"/>
          <w:szCs w:val="16"/>
        </w:rPr>
        <w:t xml:space="preserve"> </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(8)</w:t>
      </w:r>
    </w:p>
    <w:p w:rsidR="00F908C0" w:rsidRPr="00F41CFE" w:rsidRDefault="00F908C0" w:rsidP="00F908C0">
      <w:pPr>
        <w:ind w:firstLine="540"/>
        <w:rPr>
          <w:sz w:val="16"/>
          <w:szCs w:val="16"/>
        </w:rPr>
      </w:pPr>
      <w:r w:rsidRPr="00F41CFE">
        <w:rPr>
          <w:sz w:val="16"/>
          <w:szCs w:val="16"/>
        </w:rPr>
        <w:t>Корректирующий коэффициент на отличие по физическому износу в общем виде рассчитывается по формуле:</w:t>
      </w:r>
    </w:p>
    <w:p w:rsidR="00F908C0" w:rsidRPr="00F41CFE" w:rsidRDefault="00F908C0" w:rsidP="00F908C0">
      <w:pPr>
        <w:rPr>
          <w:sz w:val="16"/>
          <w:szCs w:val="16"/>
        </w:rPr>
      </w:pPr>
      <w:r w:rsidRPr="00F41CFE">
        <w:rPr>
          <w:position w:val="-30"/>
          <w:sz w:val="16"/>
          <w:szCs w:val="16"/>
        </w:rPr>
        <w:object w:dxaOrig="1480" w:dyaOrig="680">
          <v:shape id="_x0000_i1034" type="#_x0000_t75" style="width:73.5pt;height:34.5pt" o:ole="">
            <v:imagedata r:id="rId43" o:title=""/>
          </v:shape>
          <o:OLEObject Type="Embed" ProgID="Equation.3" ShapeID="_x0000_i1034" DrawAspect="Content" ObjectID="_1529065135" r:id="rId44"/>
        </w:object>
      </w:r>
      <w:r w:rsidRPr="00F41CFE">
        <w:rPr>
          <w:sz w:val="16"/>
          <w:szCs w:val="16"/>
        </w:rPr>
        <w:t xml:space="preserve"> , где</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(9)</w:t>
      </w:r>
    </w:p>
    <w:p w:rsidR="00F908C0" w:rsidRPr="00F41CFE" w:rsidRDefault="00F908C0" w:rsidP="00F908C0">
      <w:pPr>
        <w:rPr>
          <w:sz w:val="16"/>
          <w:szCs w:val="16"/>
        </w:rPr>
      </w:pPr>
      <w:r w:rsidRPr="00F41CFE">
        <w:rPr>
          <w:sz w:val="16"/>
          <w:szCs w:val="16"/>
        </w:rPr>
        <w:t>И</w:t>
      </w:r>
      <w:r w:rsidRPr="00F41CFE">
        <w:rPr>
          <w:i/>
          <w:sz w:val="16"/>
          <w:szCs w:val="16"/>
          <w:vertAlign w:val="subscript"/>
        </w:rPr>
        <w:t>О</w:t>
      </w:r>
      <w:r w:rsidRPr="00F41CFE">
        <w:rPr>
          <w:sz w:val="16"/>
          <w:szCs w:val="16"/>
        </w:rPr>
        <w:t xml:space="preserve"> – физический износ объекта оценки, </w:t>
      </w:r>
    </w:p>
    <w:p w:rsidR="00F908C0" w:rsidRPr="00F41CFE" w:rsidRDefault="00F908C0" w:rsidP="00F908C0">
      <w:pPr>
        <w:rPr>
          <w:sz w:val="16"/>
          <w:szCs w:val="16"/>
        </w:rPr>
      </w:pPr>
      <w:r w:rsidRPr="00F41CFE">
        <w:rPr>
          <w:sz w:val="16"/>
          <w:szCs w:val="16"/>
        </w:rPr>
        <w:t>И</w:t>
      </w:r>
      <w:r w:rsidRPr="00F41CFE">
        <w:rPr>
          <w:i/>
          <w:sz w:val="16"/>
          <w:szCs w:val="16"/>
          <w:vertAlign w:val="subscript"/>
        </w:rPr>
        <w:t>А</w:t>
      </w:r>
      <w:r w:rsidRPr="00F41CFE">
        <w:rPr>
          <w:sz w:val="16"/>
          <w:szCs w:val="16"/>
        </w:rPr>
        <w:t xml:space="preserve"> – физический износ аналога</w:t>
      </w:r>
    </w:p>
    <w:p w:rsidR="00F908C0" w:rsidRPr="00F41CFE" w:rsidRDefault="00F908C0" w:rsidP="00F908C0">
      <w:pPr>
        <w:ind w:firstLine="540"/>
        <w:rPr>
          <w:sz w:val="16"/>
          <w:szCs w:val="16"/>
        </w:rPr>
      </w:pPr>
      <w:r w:rsidRPr="00F41CFE">
        <w:rPr>
          <w:sz w:val="16"/>
          <w:szCs w:val="16"/>
        </w:rPr>
        <w:t>Скорректированная стоимость аналога рассчитываться по формуле:</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p>
    <w:p w:rsidR="00F908C0" w:rsidRPr="00F41CFE" w:rsidRDefault="00F908C0" w:rsidP="00F908C0">
      <w:pPr>
        <w:rPr>
          <w:sz w:val="16"/>
          <w:szCs w:val="16"/>
        </w:rPr>
      </w:pPr>
      <w:r w:rsidRPr="00F41CFE">
        <w:rPr>
          <w:position w:val="-14"/>
          <w:sz w:val="16"/>
          <w:szCs w:val="16"/>
        </w:rPr>
        <w:object w:dxaOrig="2720" w:dyaOrig="400">
          <v:shape id="_x0000_i1035" type="#_x0000_t75" style="width:135.75pt;height:19.5pt" o:ole="">
            <v:imagedata r:id="rId45" o:title=""/>
          </v:shape>
          <o:OLEObject Type="Embed" ProgID="Equation.3" ShapeID="_x0000_i1035" DrawAspect="Content" ObjectID="_1529065136" r:id="rId46"/>
        </w:object>
      </w:r>
      <w:r w:rsidRPr="00F41CFE">
        <w:rPr>
          <w:sz w:val="16"/>
          <w:szCs w:val="16"/>
        </w:rPr>
        <w:t xml:space="preserve"> </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(10)</w:t>
      </w:r>
    </w:p>
    <w:p w:rsidR="00F908C0" w:rsidRPr="00F41CFE" w:rsidRDefault="00F908C0" w:rsidP="00F908C0">
      <w:pPr>
        <w:ind w:firstLine="540"/>
        <w:rPr>
          <w:sz w:val="16"/>
          <w:szCs w:val="16"/>
        </w:rPr>
      </w:pPr>
      <w:r w:rsidRPr="00F41CFE">
        <w:rPr>
          <w:sz w:val="16"/>
          <w:szCs w:val="16"/>
        </w:rPr>
        <w:t>Подставляя в формулу (10) формулы (7)-(9) трансформируем формулу (10) в следующей последовательности:</w:t>
      </w:r>
    </w:p>
    <w:p w:rsidR="00F908C0" w:rsidRPr="00F41CFE" w:rsidRDefault="00F908C0" w:rsidP="00F908C0">
      <w:pPr>
        <w:rPr>
          <w:sz w:val="16"/>
          <w:szCs w:val="16"/>
        </w:rPr>
      </w:pPr>
      <w:r w:rsidRPr="00F41CFE">
        <w:rPr>
          <w:position w:val="-16"/>
          <w:sz w:val="16"/>
          <w:szCs w:val="16"/>
        </w:rPr>
        <w:object w:dxaOrig="10100" w:dyaOrig="420">
          <v:shape id="_x0000_i1036" type="#_x0000_t75" style="width:504.75pt;height:21pt" o:ole="">
            <v:imagedata r:id="rId47" o:title=""/>
          </v:shape>
          <o:OLEObject Type="Embed" ProgID="Equation.3" ShapeID="_x0000_i1036" DrawAspect="Content" ObjectID="_1529065137" r:id="rId48"/>
        </w:object>
      </w:r>
      <w:r w:rsidRPr="00F41CFE">
        <w:rPr>
          <w:sz w:val="16"/>
          <w:szCs w:val="16"/>
        </w:rPr>
        <w:t xml:space="preserve"> </w:t>
      </w:r>
    </w:p>
    <w:p w:rsidR="00F908C0" w:rsidRPr="00F41CFE" w:rsidRDefault="00F908C0" w:rsidP="00F908C0">
      <w:pPr>
        <w:rPr>
          <w:sz w:val="16"/>
          <w:szCs w:val="16"/>
        </w:rPr>
      </w:pPr>
      <w:r w:rsidRPr="00F41CFE">
        <w:rPr>
          <w:position w:val="-14"/>
          <w:sz w:val="16"/>
          <w:szCs w:val="16"/>
        </w:rPr>
        <w:object w:dxaOrig="8980" w:dyaOrig="400">
          <v:shape id="_x0000_i1037" type="#_x0000_t75" style="width:418.5pt;height:18.75pt" o:ole="">
            <v:imagedata r:id="rId49" o:title=""/>
          </v:shape>
          <o:OLEObject Type="Embed" ProgID="Equation.3" ShapeID="_x0000_i1037" DrawAspect="Content" ObjectID="_1529065138" r:id="rId50"/>
        </w:object>
      </w:r>
    </w:p>
    <w:p w:rsidR="00F908C0" w:rsidRPr="00F41CFE" w:rsidRDefault="00F908C0" w:rsidP="00F908C0">
      <w:pPr>
        <w:rPr>
          <w:sz w:val="16"/>
          <w:szCs w:val="16"/>
        </w:rPr>
      </w:pPr>
      <w:r w:rsidRPr="00F41CFE">
        <w:rPr>
          <w:position w:val="-34"/>
          <w:sz w:val="16"/>
          <w:szCs w:val="16"/>
        </w:rPr>
        <w:object w:dxaOrig="3019" w:dyaOrig="800">
          <v:shape id="_x0000_i1038" type="#_x0000_t75" style="width:141pt;height:37.5pt" o:ole="">
            <v:imagedata r:id="rId51" o:title=""/>
          </v:shape>
          <o:OLEObject Type="Embed" ProgID="Equation.3" ShapeID="_x0000_i1038" DrawAspect="Content" ObjectID="_1529065139" r:id="rId52"/>
        </w:object>
      </w:r>
    </w:p>
    <w:p w:rsidR="00F908C0" w:rsidRPr="00F41CFE" w:rsidRDefault="00F908C0" w:rsidP="00F908C0">
      <w:pPr>
        <w:ind w:firstLine="540"/>
        <w:rPr>
          <w:sz w:val="16"/>
          <w:szCs w:val="16"/>
        </w:rPr>
      </w:pPr>
      <w:r w:rsidRPr="00F41CFE">
        <w:rPr>
          <w:sz w:val="16"/>
          <w:szCs w:val="16"/>
        </w:rPr>
        <w:t>Данной трансформированная формуле (10) присваивается отдельная нумерация (11):</w:t>
      </w:r>
    </w:p>
    <w:p w:rsidR="00F908C0" w:rsidRPr="00F41CFE" w:rsidRDefault="00F908C0" w:rsidP="00F908C0">
      <w:pPr>
        <w:rPr>
          <w:sz w:val="16"/>
          <w:szCs w:val="16"/>
        </w:rPr>
      </w:pPr>
    </w:p>
    <w:p w:rsidR="00F908C0" w:rsidRPr="00F41CFE" w:rsidRDefault="00F908C0" w:rsidP="00F908C0">
      <w:pPr>
        <w:rPr>
          <w:sz w:val="16"/>
          <w:szCs w:val="16"/>
        </w:rPr>
      </w:pPr>
      <w:r w:rsidRPr="00F41CFE">
        <w:rPr>
          <w:position w:val="-34"/>
          <w:sz w:val="16"/>
          <w:szCs w:val="16"/>
        </w:rPr>
        <w:object w:dxaOrig="3780" w:dyaOrig="800">
          <v:shape id="_x0000_i1039" type="#_x0000_t75" style="width:189pt;height:39.75pt" o:ole="">
            <v:imagedata r:id="rId53" o:title=""/>
          </v:shape>
          <o:OLEObject Type="Embed" ProgID="Equation.3" ShapeID="_x0000_i1039" DrawAspect="Content" ObjectID="_1529065140" r:id="rId54"/>
        </w:object>
      </w:r>
      <w:r w:rsidRPr="00F41CFE">
        <w:rPr>
          <w:sz w:val="16"/>
          <w:szCs w:val="16"/>
        </w:rPr>
        <w:t xml:space="preserve"> </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(11)</w:t>
      </w:r>
    </w:p>
    <w:p w:rsidR="00F908C0" w:rsidRPr="00F41CFE" w:rsidRDefault="00F908C0" w:rsidP="00F908C0">
      <w:pPr>
        <w:ind w:firstLine="540"/>
        <w:rPr>
          <w:sz w:val="16"/>
          <w:szCs w:val="16"/>
        </w:rPr>
      </w:pPr>
      <w:r w:rsidRPr="00F41CFE">
        <w:rPr>
          <w:sz w:val="16"/>
          <w:szCs w:val="16"/>
        </w:rPr>
        <w:t>А корректирующий коэффициент, учитывающий соотношение износов улучшений объекта оценки и аналога будет рассчитываться следующим образом:</w:t>
      </w:r>
    </w:p>
    <w:p w:rsidR="00F908C0" w:rsidRPr="00F41CFE" w:rsidRDefault="00F908C0" w:rsidP="00F908C0">
      <w:pPr>
        <w:ind w:firstLine="567"/>
        <w:rPr>
          <w:sz w:val="16"/>
          <w:szCs w:val="16"/>
        </w:rPr>
      </w:pPr>
      <w:r w:rsidRPr="00F41CFE">
        <w:rPr>
          <w:position w:val="-34"/>
          <w:sz w:val="16"/>
          <w:szCs w:val="16"/>
        </w:rPr>
        <w:object w:dxaOrig="2760" w:dyaOrig="800">
          <v:shape id="_x0000_i1040" type="#_x0000_t75" style="width:138pt;height:39.75pt" o:ole="">
            <v:imagedata r:id="rId55" o:title=""/>
          </v:shape>
          <o:OLEObject Type="Embed" ProgID="Equation.3" ShapeID="_x0000_i1040" DrawAspect="Content" ObjectID="_1529065141" r:id="rId56"/>
        </w:object>
      </w:r>
      <w:r w:rsidRPr="00F41CFE">
        <w:rPr>
          <w:sz w:val="16"/>
          <w:szCs w:val="16"/>
        </w:rPr>
        <w:t xml:space="preserve"> </w: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(12)</w:t>
      </w:r>
    </w:p>
    <w:p w:rsidR="00F908C0" w:rsidRPr="00F41CFE" w:rsidRDefault="00F908C0" w:rsidP="00F908C0">
      <w:pPr>
        <w:ind w:firstLine="567"/>
        <w:rPr>
          <w:sz w:val="16"/>
          <w:szCs w:val="16"/>
        </w:rPr>
      </w:pPr>
      <w:r w:rsidRPr="00F41CFE">
        <w:rPr>
          <w:sz w:val="16"/>
          <w:szCs w:val="16"/>
        </w:rPr>
        <w:t xml:space="preserve">Корректировку цен продаж по отличию в физических износах аналога и объекта оценки выполняем по формуле (13):  </w:t>
      </w:r>
    </w:p>
    <w:tbl>
      <w:tblPr>
        <w:tblW w:w="0" w:type="auto"/>
        <w:jc w:val="center"/>
        <w:tblLayout w:type="fixed"/>
        <w:tblLook w:val="0000" w:firstRow="0" w:lastRow="0" w:firstColumn="0" w:lastColumn="0" w:noHBand="0" w:noVBand="0"/>
      </w:tblPr>
      <w:tblGrid>
        <w:gridCol w:w="817"/>
        <w:gridCol w:w="1134"/>
        <w:gridCol w:w="7543"/>
      </w:tblGrid>
      <w:tr w:rsidR="00F908C0" w:rsidRPr="00F41CFE" w:rsidTr="00F908C0">
        <w:trPr>
          <w:cantSplit/>
          <w:jc w:val="center"/>
        </w:trPr>
        <w:tc>
          <w:tcPr>
            <w:tcW w:w="817" w:type="dxa"/>
            <w:vMerge w:val="restart"/>
            <w:vAlign w:val="center"/>
          </w:tcPr>
          <w:p w:rsidR="00F908C0" w:rsidRPr="00F41CFE" w:rsidRDefault="00F908C0" w:rsidP="00F908C0">
            <w:pPr>
              <w:jc w:val="center"/>
              <w:rPr>
                <w:i/>
                <w:sz w:val="16"/>
                <w:szCs w:val="16"/>
              </w:rPr>
            </w:pPr>
            <w:r w:rsidRPr="00F41CFE">
              <w:rPr>
                <w:i/>
                <w:sz w:val="16"/>
                <w:szCs w:val="16"/>
              </w:rPr>
              <w:t>К</w:t>
            </w:r>
            <w:r w:rsidRPr="00F41CFE">
              <w:rPr>
                <w:i/>
                <w:sz w:val="16"/>
                <w:szCs w:val="16"/>
                <w:lang w:val="en-US"/>
              </w:rPr>
              <w:t>q</w:t>
            </w:r>
            <w:r w:rsidRPr="00F41CFE">
              <w:rPr>
                <w:i/>
                <w:sz w:val="16"/>
                <w:szCs w:val="16"/>
              </w:rPr>
              <w:t xml:space="preserve"> =</w:t>
            </w:r>
          </w:p>
        </w:tc>
        <w:tc>
          <w:tcPr>
            <w:tcW w:w="1134" w:type="dxa"/>
            <w:tcBorders>
              <w:bottom w:val="single" w:sz="6" w:space="0" w:color="auto"/>
            </w:tcBorders>
          </w:tcPr>
          <w:p w:rsidR="00F908C0" w:rsidRPr="00F41CFE" w:rsidRDefault="00F908C0" w:rsidP="00F908C0">
            <w:pPr>
              <w:jc w:val="center"/>
              <w:rPr>
                <w:i/>
                <w:sz w:val="16"/>
                <w:szCs w:val="16"/>
              </w:rPr>
            </w:pPr>
            <w:r w:rsidRPr="00F41CFE">
              <w:rPr>
                <w:i/>
                <w:sz w:val="16"/>
                <w:szCs w:val="16"/>
              </w:rPr>
              <w:t xml:space="preserve">(1 – </w:t>
            </w:r>
            <w:r w:rsidRPr="00F41CFE">
              <w:rPr>
                <w:i/>
                <w:sz w:val="16"/>
                <w:szCs w:val="16"/>
                <w:lang w:val="en-US"/>
              </w:rPr>
              <w:t>Q</w:t>
            </w:r>
            <w:r w:rsidRPr="00F41CFE">
              <w:rPr>
                <w:i/>
                <w:sz w:val="16"/>
                <w:szCs w:val="16"/>
                <w:vertAlign w:val="subscript"/>
              </w:rPr>
              <w:t>о</w:t>
            </w:r>
            <w:r w:rsidRPr="00F41CFE">
              <w:rPr>
                <w:i/>
                <w:sz w:val="16"/>
                <w:szCs w:val="16"/>
              </w:rPr>
              <w:t>)</w:t>
            </w:r>
          </w:p>
        </w:tc>
        <w:tc>
          <w:tcPr>
            <w:tcW w:w="7543" w:type="dxa"/>
            <w:vMerge w:val="restart"/>
            <w:vAlign w:val="center"/>
          </w:tcPr>
          <w:p w:rsidR="00F908C0" w:rsidRPr="00F41CFE" w:rsidRDefault="00F908C0" w:rsidP="00F908C0">
            <w:pPr>
              <w:jc w:val="right"/>
              <w:rPr>
                <w:i/>
                <w:sz w:val="16"/>
                <w:szCs w:val="16"/>
              </w:rPr>
            </w:pPr>
            <w:r w:rsidRPr="00F41CFE">
              <w:rPr>
                <w:sz w:val="16"/>
                <w:szCs w:val="16"/>
              </w:rPr>
              <w:t>(13)</w:t>
            </w:r>
          </w:p>
        </w:tc>
      </w:tr>
      <w:tr w:rsidR="00F908C0" w:rsidRPr="00F41CFE" w:rsidTr="00F908C0">
        <w:trPr>
          <w:cantSplit/>
          <w:jc w:val="center"/>
        </w:trPr>
        <w:tc>
          <w:tcPr>
            <w:tcW w:w="817" w:type="dxa"/>
            <w:vMerge/>
          </w:tcPr>
          <w:p w:rsidR="00F908C0" w:rsidRPr="00F41CFE" w:rsidRDefault="00F908C0" w:rsidP="00F908C0">
            <w:pPr>
              <w:rPr>
                <w:i/>
                <w:sz w:val="16"/>
                <w:szCs w:val="16"/>
              </w:rPr>
            </w:pPr>
          </w:p>
        </w:tc>
        <w:tc>
          <w:tcPr>
            <w:tcW w:w="1134" w:type="dxa"/>
          </w:tcPr>
          <w:p w:rsidR="00F908C0" w:rsidRPr="00F41CFE" w:rsidRDefault="00F908C0" w:rsidP="00F908C0">
            <w:pPr>
              <w:rPr>
                <w:i/>
                <w:sz w:val="16"/>
                <w:szCs w:val="16"/>
              </w:rPr>
            </w:pPr>
            <w:r w:rsidRPr="00F41CFE">
              <w:rPr>
                <w:i/>
                <w:sz w:val="16"/>
                <w:szCs w:val="16"/>
              </w:rPr>
              <w:t xml:space="preserve">(1 - </w:t>
            </w:r>
            <w:r w:rsidRPr="00F41CFE">
              <w:rPr>
                <w:i/>
                <w:sz w:val="16"/>
                <w:szCs w:val="16"/>
                <w:lang w:val="en-US"/>
              </w:rPr>
              <w:t>Q</w:t>
            </w:r>
            <w:r w:rsidRPr="00F41CFE">
              <w:rPr>
                <w:i/>
                <w:caps/>
                <w:sz w:val="16"/>
                <w:szCs w:val="16"/>
                <w:vertAlign w:val="subscript"/>
              </w:rPr>
              <w:t>а</w:t>
            </w:r>
            <w:r w:rsidRPr="00F41CFE">
              <w:rPr>
                <w:i/>
                <w:caps/>
                <w:sz w:val="16"/>
                <w:szCs w:val="16"/>
              </w:rPr>
              <w:t>)</w:t>
            </w:r>
          </w:p>
        </w:tc>
        <w:tc>
          <w:tcPr>
            <w:tcW w:w="7543" w:type="dxa"/>
            <w:vMerge/>
          </w:tcPr>
          <w:p w:rsidR="00F908C0" w:rsidRPr="00F41CFE" w:rsidRDefault="00F908C0" w:rsidP="00F908C0">
            <w:pPr>
              <w:rPr>
                <w:i/>
                <w:sz w:val="16"/>
                <w:szCs w:val="16"/>
              </w:rPr>
            </w:pPr>
          </w:p>
        </w:tc>
      </w:tr>
    </w:tbl>
    <w:p w:rsidR="00F908C0" w:rsidRPr="00F41CFE" w:rsidRDefault="00F908C0" w:rsidP="00F908C0">
      <w:pPr>
        <w:ind w:firstLine="360"/>
        <w:rPr>
          <w:sz w:val="16"/>
          <w:szCs w:val="16"/>
        </w:rPr>
      </w:pPr>
      <w:r w:rsidRPr="00F41CFE">
        <w:rPr>
          <w:sz w:val="16"/>
          <w:szCs w:val="16"/>
        </w:rPr>
        <w:t xml:space="preserve">где  </w:t>
      </w:r>
      <w:r w:rsidRPr="00F41CFE">
        <w:rPr>
          <w:i/>
          <w:sz w:val="16"/>
          <w:szCs w:val="16"/>
        </w:rPr>
        <w:t>К</w:t>
      </w:r>
      <w:r w:rsidRPr="00F41CFE">
        <w:rPr>
          <w:i/>
          <w:sz w:val="16"/>
          <w:szCs w:val="16"/>
          <w:lang w:val="en-US"/>
        </w:rPr>
        <w:t>q</w:t>
      </w:r>
      <w:r w:rsidRPr="00F41CFE">
        <w:rPr>
          <w:sz w:val="16"/>
          <w:szCs w:val="16"/>
        </w:rPr>
        <w:t xml:space="preserve"> – корректировка на физический  износ;</w:t>
      </w:r>
    </w:p>
    <w:p w:rsidR="00F908C0" w:rsidRPr="00F41CFE" w:rsidRDefault="00F908C0" w:rsidP="00F908C0">
      <w:pPr>
        <w:ind w:firstLine="360"/>
        <w:rPr>
          <w:sz w:val="16"/>
          <w:szCs w:val="16"/>
        </w:rPr>
      </w:pPr>
      <w:r w:rsidRPr="00F41CFE">
        <w:rPr>
          <w:sz w:val="16"/>
          <w:szCs w:val="16"/>
        </w:rPr>
        <w:tab/>
        <w:t xml:space="preserve"> </w:t>
      </w:r>
      <w:r w:rsidRPr="00F41CFE">
        <w:rPr>
          <w:i/>
          <w:sz w:val="16"/>
          <w:szCs w:val="16"/>
          <w:lang w:val="en-US"/>
        </w:rPr>
        <w:t>Q</w:t>
      </w:r>
      <w:r w:rsidRPr="00F41CFE">
        <w:rPr>
          <w:i/>
          <w:caps/>
          <w:sz w:val="16"/>
          <w:szCs w:val="16"/>
          <w:vertAlign w:val="subscript"/>
        </w:rPr>
        <w:t>а</w:t>
      </w:r>
      <w:r w:rsidRPr="00F41CFE">
        <w:rPr>
          <w:caps/>
          <w:sz w:val="16"/>
          <w:szCs w:val="16"/>
        </w:rPr>
        <w:t xml:space="preserve"> – </w:t>
      </w:r>
      <w:r w:rsidRPr="00F41CFE">
        <w:rPr>
          <w:sz w:val="16"/>
          <w:szCs w:val="16"/>
        </w:rPr>
        <w:t>физический износ объекта – аналога;</w:t>
      </w:r>
    </w:p>
    <w:p w:rsidR="00F908C0" w:rsidRPr="00F41CFE" w:rsidRDefault="00F908C0" w:rsidP="00F908C0">
      <w:pPr>
        <w:ind w:firstLine="720"/>
        <w:rPr>
          <w:sz w:val="16"/>
          <w:szCs w:val="16"/>
        </w:rPr>
      </w:pPr>
      <w:r w:rsidRPr="00F41CFE">
        <w:rPr>
          <w:sz w:val="16"/>
          <w:szCs w:val="16"/>
        </w:rPr>
        <w:t xml:space="preserve"> </w:t>
      </w:r>
      <w:r w:rsidRPr="00F41CFE">
        <w:rPr>
          <w:i/>
          <w:sz w:val="16"/>
          <w:szCs w:val="16"/>
          <w:lang w:val="en-US"/>
        </w:rPr>
        <w:t>Q</w:t>
      </w:r>
      <w:r w:rsidRPr="00F41CFE">
        <w:rPr>
          <w:i/>
          <w:sz w:val="16"/>
          <w:szCs w:val="16"/>
          <w:vertAlign w:val="subscript"/>
        </w:rPr>
        <w:t>о</w:t>
      </w:r>
      <w:r w:rsidRPr="00F41CFE">
        <w:rPr>
          <w:sz w:val="16"/>
          <w:szCs w:val="16"/>
          <w:vertAlign w:val="subscript"/>
        </w:rPr>
        <w:t xml:space="preserve">  </w:t>
      </w:r>
      <w:r w:rsidRPr="00F41CFE">
        <w:rPr>
          <w:caps/>
          <w:sz w:val="16"/>
          <w:szCs w:val="16"/>
        </w:rPr>
        <w:t xml:space="preserve">– </w:t>
      </w:r>
      <w:r w:rsidRPr="00F41CFE">
        <w:rPr>
          <w:sz w:val="16"/>
          <w:szCs w:val="16"/>
        </w:rPr>
        <w:t>физический износ объекта оценки.</w:t>
      </w:r>
    </w:p>
    <w:p w:rsidR="004C5110" w:rsidRPr="00F41CFE" w:rsidRDefault="004C5110" w:rsidP="00F908C0">
      <w:pPr>
        <w:ind w:firstLine="720"/>
        <w:rPr>
          <w:sz w:val="16"/>
          <w:szCs w:val="16"/>
        </w:rPr>
      </w:pPr>
    </w:p>
    <w:p w:rsidR="004C5110" w:rsidRPr="00F41CFE" w:rsidRDefault="004C5110" w:rsidP="00F908C0">
      <w:pPr>
        <w:ind w:firstLine="720"/>
        <w:rPr>
          <w:sz w:val="16"/>
          <w:szCs w:val="16"/>
        </w:rPr>
      </w:pPr>
    </w:p>
    <w:p w:rsidR="00F908C0" w:rsidRPr="00F41CFE" w:rsidRDefault="00F908C0" w:rsidP="00F908C0">
      <w:pPr>
        <w:pStyle w:val="3"/>
        <w:rPr>
          <w:sz w:val="16"/>
          <w:szCs w:val="16"/>
        </w:rPr>
      </w:pPr>
      <w:bookmarkStart w:id="136" w:name="_Toc364267040"/>
      <w:bookmarkStart w:id="137" w:name="_Toc409535659"/>
      <w:r w:rsidRPr="00F41CFE">
        <w:rPr>
          <w:sz w:val="16"/>
          <w:szCs w:val="16"/>
        </w:rPr>
        <w:lastRenderedPageBreak/>
        <w:t>8.3.2. Практическая  часть.</w:t>
      </w:r>
      <w:bookmarkEnd w:id="136"/>
      <w:bookmarkEnd w:id="137"/>
    </w:p>
    <w:p w:rsidR="00F908C0" w:rsidRPr="00F41CFE" w:rsidRDefault="00F908C0" w:rsidP="00DE575B">
      <w:pPr>
        <w:spacing w:line="20" w:lineRule="atLeast"/>
        <w:ind w:firstLine="567"/>
        <w:jc w:val="both"/>
        <w:rPr>
          <w:kern w:val="28"/>
          <w:sz w:val="16"/>
          <w:szCs w:val="16"/>
        </w:rPr>
      </w:pPr>
      <w:r w:rsidRPr="00F41CFE">
        <w:rPr>
          <w:sz w:val="16"/>
          <w:szCs w:val="16"/>
        </w:rPr>
        <w:t xml:space="preserve">В результате изучения открытой информации в сети </w:t>
      </w:r>
      <w:proofErr w:type="spellStart"/>
      <w:r w:rsidRPr="00F41CFE">
        <w:rPr>
          <w:sz w:val="16"/>
          <w:szCs w:val="16"/>
        </w:rPr>
        <w:t>Internet</w:t>
      </w:r>
      <w:proofErr w:type="spellEnd"/>
      <w:r w:rsidRPr="00F41CFE">
        <w:rPr>
          <w:sz w:val="16"/>
          <w:szCs w:val="16"/>
        </w:rPr>
        <w:t xml:space="preserve"> (сайт </w:t>
      </w:r>
      <w:hyperlink r:id="rId57" w:history="1">
        <w:r w:rsidR="00E55C32" w:rsidRPr="00F41CFE">
          <w:rPr>
            <w:rStyle w:val="ad"/>
            <w:sz w:val="16"/>
            <w:szCs w:val="16"/>
            <w:lang w:val="en-US"/>
          </w:rPr>
          <w:t>www</w:t>
        </w:r>
        <w:r w:rsidR="00E55C32" w:rsidRPr="00F41CFE">
          <w:rPr>
            <w:rStyle w:val="ad"/>
            <w:sz w:val="16"/>
            <w:szCs w:val="16"/>
          </w:rPr>
          <w:t>.</w:t>
        </w:r>
        <w:proofErr w:type="spellStart"/>
        <w:r w:rsidR="00E55C32" w:rsidRPr="00F41CFE">
          <w:rPr>
            <w:rStyle w:val="ad"/>
            <w:sz w:val="16"/>
            <w:szCs w:val="16"/>
            <w:lang w:val="en-US"/>
          </w:rPr>
          <w:t>avito</w:t>
        </w:r>
        <w:proofErr w:type="spellEnd"/>
        <w:r w:rsidR="00E55C32" w:rsidRPr="00F41CFE">
          <w:rPr>
            <w:rStyle w:val="ad"/>
            <w:sz w:val="16"/>
            <w:szCs w:val="16"/>
          </w:rPr>
          <w:t>.</w:t>
        </w:r>
        <w:proofErr w:type="spellStart"/>
        <w:r w:rsidR="00E55C32" w:rsidRPr="00F41CFE">
          <w:rPr>
            <w:rStyle w:val="ad"/>
            <w:sz w:val="16"/>
            <w:szCs w:val="16"/>
            <w:lang w:val="en-US"/>
          </w:rPr>
          <w:t>ru</w:t>
        </w:r>
        <w:proofErr w:type="spellEnd"/>
      </w:hyperlink>
      <w:r w:rsidRPr="00F41CFE">
        <w:rPr>
          <w:sz w:val="16"/>
          <w:szCs w:val="16"/>
        </w:rPr>
        <w:t xml:space="preserve">) </w:t>
      </w:r>
      <w:r w:rsidRPr="00F41CFE">
        <w:rPr>
          <w:kern w:val="28"/>
          <w:sz w:val="16"/>
          <w:szCs w:val="16"/>
        </w:rPr>
        <w:t xml:space="preserve">и анализа сегмента рынка коммерческой недвижимости </w:t>
      </w:r>
      <w:r w:rsidR="00516B55" w:rsidRPr="00F41CFE">
        <w:rPr>
          <w:kern w:val="28"/>
          <w:sz w:val="16"/>
          <w:szCs w:val="16"/>
        </w:rPr>
        <w:t xml:space="preserve">производственного </w:t>
      </w:r>
      <w:r w:rsidRPr="00F41CFE">
        <w:rPr>
          <w:kern w:val="28"/>
          <w:sz w:val="16"/>
          <w:szCs w:val="16"/>
        </w:rPr>
        <w:t>назначения</w:t>
      </w:r>
      <w:r w:rsidR="00C053AF" w:rsidRPr="00F41CFE">
        <w:rPr>
          <w:kern w:val="28"/>
          <w:sz w:val="16"/>
          <w:szCs w:val="16"/>
        </w:rPr>
        <w:t xml:space="preserve"> в </w:t>
      </w:r>
      <w:r w:rsidR="00757BF5" w:rsidRPr="00F41CFE">
        <w:rPr>
          <w:kern w:val="28"/>
          <w:sz w:val="16"/>
          <w:szCs w:val="16"/>
        </w:rPr>
        <w:t>Республике Башкортостан</w:t>
      </w:r>
      <w:r w:rsidRPr="00F41CFE">
        <w:rPr>
          <w:kern w:val="28"/>
          <w:sz w:val="16"/>
          <w:szCs w:val="16"/>
        </w:rPr>
        <w:t xml:space="preserve">, был сделан вывод о том, что </w:t>
      </w:r>
      <w:r w:rsidR="000A0F9B" w:rsidRPr="00F41CFE">
        <w:rPr>
          <w:kern w:val="28"/>
          <w:sz w:val="16"/>
          <w:szCs w:val="16"/>
        </w:rPr>
        <w:t xml:space="preserve">для проведения сравнительного подхода имеется достаточное количество информации. </w:t>
      </w:r>
    </w:p>
    <w:p w:rsidR="00F908C0" w:rsidRPr="00F41CFE" w:rsidRDefault="00F908C0" w:rsidP="00DE575B">
      <w:pPr>
        <w:widowControl w:val="0"/>
        <w:spacing w:line="20" w:lineRule="atLeast"/>
        <w:ind w:firstLine="567"/>
        <w:jc w:val="both"/>
        <w:rPr>
          <w:snapToGrid w:val="0"/>
          <w:kern w:val="28"/>
          <w:sz w:val="16"/>
          <w:szCs w:val="16"/>
        </w:rPr>
      </w:pPr>
      <w:r w:rsidRPr="00F41CFE">
        <w:rPr>
          <w:snapToGrid w:val="0"/>
          <w:sz w:val="16"/>
          <w:szCs w:val="16"/>
        </w:rPr>
        <w:t xml:space="preserve">Учитывая объём и качество исходной информации, в данной работе определение рыночной стоимости объекта оценки проведено </w:t>
      </w:r>
      <w:r w:rsidRPr="00F41CFE">
        <w:rPr>
          <w:i/>
          <w:snapToGrid w:val="0"/>
          <w:sz w:val="16"/>
          <w:szCs w:val="16"/>
        </w:rPr>
        <w:t>методом сравнения продаж</w:t>
      </w:r>
      <w:r w:rsidRPr="00F41CFE">
        <w:rPr>
          <w:snapToGrid w:val="0"/>
          <w:sz w:val="16"/>
          <w:szCs w:val="16"/>
        </w:rPr>
        <w:t xml:space="preserve">. </w:t>
      </w:r>
    </w:p>
    <w:p w:rsidR="00F908C0" w:rsidRPr="00F41CFE" w:rsidRDefault="00F908C0" w:rsidP="00F908C0">
      <w:pPr>
        <w:pStyle w:val="22"/>
        <w:spacing w:line="20" w:lineRule="atLeast"/>
        <w:rPr>
          <w:sz w:val="16"/>
          <w:szCs w:val="16"/>
        </w:rPr>
      </w:pPr>
      <w:r w:rsidRPr="00F41CFE">
        <w:rPr>
          <w:sz w:val="16"/>
          <w:szCs w:val="16"/>
        </w:rPr>
        <w:t xml:space="preserve">На рынке объектов, аналогичных объекту оценки, </w:t>
      </w:r>
      <w:proofErr w:type="spellStart"/>
      <w:r w:rsidRPr="00F41CFE">
        <w:rPr>
          <w:sz w:val="16"/>
          <w:szCs w:val="16"/>
        </w:rPr>
        <w:t>ценообразующими</w:t>
      </w:r>
      <w:proofErr w:type="spellEnd"/>
      <w:r w:rsidRPr="00F41CFE">
        <w:rPr>
          <w:sz w:val="16"/>
          <w:szCs w:val="16"/>
        </w:rPr>
        <w:t xml:space="preserve"> характеристиками являются:</w:t>
      </w:r>
    </w:p>
    <w:p w:rsidR="00F908C0" w:rsidRPr="00F41CFE" w:rsidRDefault="00123F0E" w:rsidP="00E851BF">
      <w:pPr>
        <w:pStyle w:val="22"/>
        <w:numPr>
          <w:ilvl w:val="0"/>
          <w:numId w:val="21"/>
        </w:numPr>
        <w:spacing w:line="20" w:lineRule="atLeast"/>
        <w:rPr>
          <w:sz w:val="16"/>
          <w:szCs w:val="16"/>
        </w:rPr>
      </w:pPr>
      <w:r w:rsidRPr="00F41CFE">
        <w:rPr>
          <w:sz w:val="16"/>
          <w:szCs w:val="16"/>
        </w:rPr>
        <w:t>Регион местоположения</w:t>
      </w:r>
      <w:r w:rsidR="00F908C0" w:rsidRPr="00F41CFE">
        <w:rPr>
          <w:sz w:val="16"/>
          <w:szCs w:val="16"/>
        </w:rPr>
        <w:t xml:space="preserve">; </w:t>
      </w:r>
    </w:p>
    <w:p w:rsidR="005740FE" w:rsidRPr="00F41CFE" w:rsidRDefault="00FC4C64" w:rsidP="00E851BF">
      <w:pPr>
        <w:pStyle w:val="22"/>
        <w:numPr>
          <w:ilvl w:val="0"/>
          <w:numId w:val="21"/>
        </w:numPr>
        <w:spacing w:line="20" w:lineRule="atLeast"/>
        <w:rPr>
          <w:sz w:val="16"/>
          <w:szCs w:val="16"/>
        </w:rPr>
      </w:pPr>
      <w:r w:rsidRPr="00F41CFE">
        <w:rPr>
          <w:sz w:val="16"/>
          <w:szCs w:val="16"/>
        </w:rPr>
        <w:t>Площадь земельного участка</w:t>
      </w:r>
      <w:r w:rsidR="005740FE" w:rsidRPr="00F41CFE">
        <w:rPr>
          <w:sz w:val="16"/>
          <w:szCs w:val="16"/>
        </w:rPr>
        <w:t>;</w:t>
      </w:r>
    </w:p>
    <w:p w:rsidR="00F908C0" w:rsidRPr="00F41CFE" w:rsidRDefault="00765D13" w:rsidP="00E851BF">
      <w:pPr>
        <w:pStyle w:val="22"/>
        <w:numPr>
          <w:ilvl w:val="0"/>
          <w:numId w:val="21"/>
        </w:numPr>
        <w:spacing w:line="20" w:lineRule="atLeast"/>
        <w:rPr>
          <w:sz w:val="16"/>
          <w:szCs w:val="16"/>
        </w:rPr>
      </w:pPr>
      <w:r w:rsidRPr="00F41CFE">
        <w:rPr>
          <w:sz w:val="16"/>
          <w:szCs w:val="16"/>
        </w:rPr>
        <w:t xml:space="preserve">Площадь </w:t>
      </w:r>
      <w:r w:rsidR="00123F0E" w:rsidRPr="00F41CFE">
        <w:rPr>
          <w:sz w:val="16"/>
          <w:szCs w:val="16"/>
        </w:rPr>
        <w:t>помещений</w:t>
      </w:r>
      <w:r w:rsidR="00F908C0" w:rsidRPr="00F41CFE">
        <w:rPr>
          <w:sz w:val="16"/>
          <w:szCs w:val="16"/>
        </w:rPr>
        <w:t>;</w:t>
      </w:r>
    </w:p>
    <w:p w:rsidR="00123F0E" w:rsidRPr="00F41CFE" w:rsidRDefault="00123F0E" w:rsidP="00E851BF">
      <w:pPr>
        <w:pStyle w:val="22"/>
        <w:numPr>
          <w:ilvl w:val="0"/>
          <w:numId w:val="21"/>
        </w:numPr>
        <w:spacing w:line="20" w:lineRule="atLeast"/>
        <w:rPr>
          <w:sz w:val="16"/>
          <w:szCs w:val="16"/>
        </w:rPr>
      </w:pPr>
      <w:r w:rsidRPr="00F41CFE">
        <w:rPr>
          <w:sz w:val="16"/>
          <w:szCs w:val="16"/>
        </w:rPr>
        <w:t>Состояние зданий.</w:t>
      </w:r>
    </w:p>
    <w:p w:rsidR="00F908C0" w:rsidRPr="00F41CFE" w:rsidRDefault="00F908C0" w:rsidP="00F908C0">
      <w:pPr>
        <w:pStyle w:val="22"/>
        <w:spacing w:line="20" w:lineRule="atLeast"/>
        <w:ind w:firstLine="0"/>
        <w:rPr>
          <w:sz w:val="16"/>
          <w:szCs w:val="16"/>
        </w:rPr>
      </w:pPr>
    </w:p>
    <w:p w:rsidR="00F908C0" w:rsidRPr="00F41CFE" w:rsidRDefault="00F908C0" w:rsidP="00F908C0">
      <w:pPr>
        <w:pStyle w:val="22"/>
        <w:spacing w:line="20" w:lineRule="atLeast"/>
        <w:rPr>
          <w:sz w:val="16"/>
          <w:szCs w:val="16"/>
        </w:rPr>
      </w:pPr>
      <w:r w:rsidRPr="00F41CFE">
        <w:rPr>
          <w:sz w:val="16"/>
          <w:szCs w:val="16"/>
        </w:rPr>
        <w:t>При отборе объектов аналогов Оценщик учел передаваемые права на объект (улучшения), отсутствие ограничений, условия финансирования, условия продажи, условия рынка, а так же  следующие характеристики:</w:t>
      </w:r>
    </w:p>
    <w:p w:rsidR="00516B55" w:rsidRPr="00F41CFE" w:rsidRDefault="00516B55" w:rsidP="00E851BF">
      <w:pPr>
        <w:pStyle w:val="22"/>
        <w:numPr>
          <w:ilvl w:val="0"/>
          <w:numId w:val="22"/>
        </w:numPr>
        <w:spacing w:line="20" w:lineRule="atLeast"/>
        <w:rPr>
          <w:sz w:val="16"/>
          <w:szCs w:val="16"/>
        </w:rPr>
      </w:pPr>
      <w:r w:rsidRPr="00F41CFE">
        <w:rPr>
          <w:sz w:val="16"/>
          <w:szCs w:val="16"/>
        </w:rPr>
        <w:t xml:space="preserve">Местоположение – </w:t>
      </w:r>
      <w:r w:rsidR="00EE5CB8" w:rsidRPr="00F41CFE">
        <w:rPr>
          <w:sz w:val="16"/>
          <w:szCs w:val="16"/>
        </w:rPr>
        <w:t xml:space="preserve"> </w:t>
      </w:r>
      <w:r w:rsidR="00123F0E" w:rsidRPr="00F41CFE">
        <w:rPr>
          <w:sz w:val="16"/>
          <w:szCs w:val="16"/>
        </w:rPr>
        <w:t>Республика Башкортостан;</w:t>
      </w:r>
    </w:p>
    <w:p w:rsidR="00E55C32" w:rsidRPr="00F41CFE" w:rsidRDefault="00C053AF" w:rsidP="00E851BF">
      <w:pPr>
        <w:pStyle w:val="22"/>
        <w:numPr>
          <w:ilvl w:val="0"/>
          <w:numId w:val="22"/>
        </w:numPr>
        <w:spacing w:line="20" w:lineRule="atLeast"/>
        <w:rPr>
          <w:sz w:val="16"/>
          <w:szCs w:val="16"/>
        </w:rPr>
      </w:pPr>
      <w:r w:rsidRPr="00F41CFE">
        <w:rPr>
          <w:sz w:val="16"/>
          <w:szCs w:val="16"/>
        </w:rPr>
        <w:t xml:space="preserve">Тип </w:t>
      </w:r>
      <w:r w:rsidR="00516B55" w:rsidRPr="00F41CFE">
        <w:rPr>
          <w:sz w:val="16"/>
          <w:szCs w:val="16"/>
        </w:rPr>
        <w:t xml:space="preserve">объекта </w:t>
      </w:r>
      <w:r w:rsidR="0048410F" w:rsidRPr="00F41CFE">
        <w:rPr>
          <w:sz w:val="16"/>
          <w:szCs w:val="16"/>
        </w:rPr>
        <w:t xml:space="preserve"> – </w:t>
      </w:r>
      <w:r w:rsidR="00123F0E" w:rsidRPr="00F41CFE">
        <w:rPr>
          <w:sz w:val="16"/>
          <w:szCs w:val="16"/>
        </w:rPr>
        <w:t xml:space="preserve"> </w:t>
      </w:r>
      <w:r w:rsidR="000A0F9B" w:rsidRPr="00F41CFE">
        <w:rPr>
          <w:sz w:val="16"/>
          <w:szCs w:val="16"/>
        </w:rPr>
        <w:t>производственные базы</w:t>
      </w:r>
      <w:r w:rsidR="00FC4C64" w:rsidRPr="00F41CFE">
        <w:rPr>
          <w:sz w:val="16"/>
          <w:szCs w:val="16"/>
        </w:rPr>
        <w:t xml:space="preserve"> </w:t>
      </w:r>
    </w:p>
    <w:p w:rsidR="00123F0E" w:rsidRPr="00F41CFE" w:rsidRDefault="00123F0E" w:rsidP="00E851BF">
      <w:pPr>
        <w:pStyle w:val="22"/>
        <w:numPr>
          <w:ilvl w:val="0"/>
          <w:numId w:val="22"/>
        </w:numPr>
        <w:spacing w:line="20" w:lineRule="atLeast"/>
        <w:rPr>
          <w:sz w:val="16"/>
          <w:szCs w:val="16"/>
        </w:rPr>
      </w:pPr>
      <w:r w:rsidRPr="00F41CFE">
        <w:rPr>
          <w:sz w:val="16"/>
          <w:szCs w:val="16"/>
        </w:rPr>
        <w:t>Наличие коммуникаций – имеются;</w:t>
      </w:r>
    </w:p>
    <w:p w:rsidR="00F908C0" w:rsidRPr="00F41CFE" w:rsidRDefault="00F908C0" w:rsidP="00F908C0">
      <w:pPr>
        <w:pStyle w:val="22"/>
        <w:spacing w:line="20" w:lineRule="atLeast"/>
        <w:rPr>
          <w:sz w:val="16"/>
          <w:szCs w:val="16"/>
        </w:rPr>
      </w:pPr>
      <w:r w:rsidRPr="00F41CFE">
        <w:rPr>
          <w:sz w:val="16"/>
          <w:szCs w:val="16"/>
        </w:rPr>
        <w:t xml:space="preserve">По остальным характеристикам были проведены корректировки. </w:t>
      </w:r>
    </w:p>
    <w:p w:rsidR="00F908C0" w:rsidRPr="00F41CFE" w:rsidRDefault="00FC4C64" w:rsidP="00F908C0">
      <w:pPr>
        <w:pStyle w:val="22"/>
        <w:spacing w:line="20" w:lineRule="atLeast"/>
        <w:rPr>
          <w:sz w:val="16"/>
          <w:szCs w:val="16"/>
        </w:rPr>
      </w:pPr>
      <w:r w:rsidRPr="00F41CFE">
        <w:rPr>
          <w:sz w:val="16"/>
          <w:szCs w:val="16"/>
        </w:rPr>
        <w:t>Данные о публикации аналогов</w:t>
      </w:r>
      <w:r w:rsidR="00F908C0" w:rsidRPr="00F41CFE">
        <w:rPr>
          <w:sz w:val="16"/>
          <w:szCs w:val="16"/>
        </w:rPr>
        <w:t xml:space="preserve"> см. Приложение </w:t>
      </w:r>
      <w:r w:rsidR="00F839F1" w:rsidRPr="00F41CFE">
        <w:rPr>
          <w:sz w:val="16"/>
          <w:szCs w:val="16"/>
        </w:rPr>
        <w:t>№</w:t>
      </w:r>
      <w:r w:rsidR="00655D41" w:rsidRPr="00F41CFE">
        <w:rPr>
          <w:sz w:val="16"/>
          <w:szCs w:val="16"/>
        </w:rPr>
        <w:t>6</w:t>
      </w:r>
      <w:r w:rsidR="00F908C0" w:rsidRPr="00F41CFE">
        <w:rPr>
          <w:sz w:val="16"/>
          <w:szCs w:val="16"/>
        </w:rPr>
        <w:t>.</w:t>
      </w:r>
    </w:p>
    <w:p w:rsidR="00F908C0" w:rsidRPr="00F41CFE" w:rsidRDefault="00F908C0" w:rsidP="00F908C0">
      <w:pPr>
        <w:spacing w:line="20" w:lineRule="atLeast"/>
        <w:ind w:firstLine="567"/>
        <w:jc w:val="both"/>
        <w:rPr>
          <w:sz w:val="16"/>
          <w:szCs w:val="16"/>
        </w:rPr>
      </w:pPr>
      <w:r w:rsidRPr="00F41CFE">
        <w:rPr>
          <w:sz w:val="16"/>
          <w:szCs w:val="16"/>
        </w:rPr>
        <w:t>За единицу сравнения принимается стоимость одного квадрат</w:t>
      </w:r>
      <w:r w:rsidR="00765D13" w:rsidRPr="00F41CFE">
        <w:rPr>
          <w:sz w:val="16"/>
          <w:szCs w:val="16"/>
        </w:rPr>
        <w:t>ного метра общей площади объектов</w:t>
      </w:r>
      <w:r w:rsidRPr="00F41CFE">
        <w:rPr>
          <w:sz w:val="16"/>
          <w:szCs w:val="16"/>
        </w:rPr>
        <w:t xml:space="preserve"> недвижимости</w:t>
      </w:r>
      <w:r w:rsidR="00765D13" w:rsidRPr="00F41CFE">
        <w:rPr>
          <w:sz w:val="16"/>
          <w:szCs w:val="16"/>
        </w:rPr>
        <w:t xml:space="preserve"> (зданий)</w:t>
      </w:r>
      <w:r w:rsidRPr="00F41CFE">
        <w:rPr>
          <w:sz w:val="16"/>
          <w:szCs w:val="16"/>
        </w:rPr>
        <w:t>, так как это наиболее типичная единица сравнения в данном сегменте рынка. В стоимость выбранной единицы сравнения вносятся корректировки, учитывающие имеющиеся различия между оцениваемым объектом и каждым из выбранных аналогов. При этом корректировки вносятся со знаком:</w:t>
      </w:r>
    </w:p>
    <w:p w:rsidR="00F908C0" w:rsidRPr="00F41CFE" w:rsidRDefault="00F908C0" w:rsidP="00F908C0">
      <w:pPr>
        <w:spacing w:line="20" w:lineRule="atLeast"/>
        <w:ind w:firstLine="567"/>
        <w:jc w:val="both"/>
        <w:rPr>
          <w:sz w:val="16"/>
          <w:szCs w:val="16"/>
        </w:rPr>
      </w:pPr>
      <w:r w:rsidRPr="00F41CFE">
        <w:rPr>
          <w:sz w:val="16"/>
          <w:szCs w:val="16"/>
        </w:rPr>
        <w:t>плюс, если сравниваемый объект по корректируемому показателю хуже оцениваемого;</w:t>
      </w:r>
    </w:p>
    <w:p w:rsidR="00F908C0" w:rsidRPr="00F41CFE" w:rsidRDefault="00F908C0" w:rsidP="00F908C0">
      <w:pPr>
        <w:pStyle w:val="22"/>
        <w:spacing w:line="20" w:lineRule="atLeast"/>
        <w:rPr>
          <w:kern w:val="28"/>
          <w:sz w:val="16"/>
          <w:szCs w:val="16"/>
        </w:rPr>
      </w:pPr>
      <w:r w:rsidRPr="00F41CFE">
        <w:rPr>
          <w:kern w:val="28"/>
          <w:sz w:val="16"/>
          <w:szCs w:val="16"/>
        </w:rPr>
        <w:t>минус, если сравниваемый объект по корректируемому показателю лучше оцениваемого</w:t>
      </w:r>
      <w:r w:rsidR="00072414" w:rsidRPr="00F41CFE">
        <w:rPr>
          <w:kern w:val="28"/>
          <w:sz w:val="16"/>
          <w:szCs w:val="16"/>
        </w:rPr>
        <w:t>.</w:t>
      </w:r>
    </w:p>
    <w:p w:rsidR="00CB1C92" w:rsidRPr="00F41CFE" w:rsidRDefault="00CB1C92" w:rsidP="00F908C0">
      <w:pPr>
        <w:pStyle w:val="22"/>
        <w:spacing w:line="20" w:lineRule="atLeast"/>
        <w:rPr>
          <w:kern w:val="28"/>
          <w:sz w:val="16"/>
          <w:szCs w:val="16"/>
        </w:rPr>
      </w:pPr>
    </w:p>
    <w:p w:rsidR="00E55C32" w:rsidRPr="00F41CFE" w:rsidRDefault="00E55C32" w:rsidP="000719B8">
      <w:pPr>
        <w:pStyle w:val="22"/>
        <w:numPr>
          <w:ilvl w:val="0"/>
          <w:numId w:val="36"/>
        </w:numPr>
        <w:spacing w:line="20" w:lineRule="atLeast"/>
        <w:jc w:val="right"/>
        <w:rPr>
          <w:kern w:val="28"/>
          <w:sz w:val="16"/>
          <w:szCs w:val="16"/>
        </w:rPr>
      </w:pPr>
    </w:p>
    <w:p w:rsidR="00945470" w:rsidRPr="00F41CFE" w:rsidRDefault="00945470" w:rsidP="00FF73D2">
      <w:pPr>
        <w:ind w:left="284"/>
        <w:jc w:val="right"/>
        <w:rPr>
          <w:sz w:val="16"/>
          <w:szCs w:val="16"/>
        </w:rPr>
      </w:pPr>
    </w:p>
    <w:p w:rsidR="00FF73D2" w:rsidRPr="00F41CFE" w:rsidRDefault="00945470" w:rsidP="00FF73D2">
      <w:pPr>
        <w:rPr>
          <w:sz w:val="16"/>
          <w:szCs w:val="16"/>
        </w:rPr>
      </w:pPr>
      <w:r w:rsidRPr="00F41CFE">
        <w:rPr>
          <w:sz w:val="16"/>
          <w:szCs w:val="16"/>
        </w:rPr>
        <w:t xml:space="preserve">Административное здание площадью 302,4 </w:t>
      </w:r>
      <w:proofErr w:type="spellStart"/>
      <w:r w:rsidRPr="00F41CFE">
        <w:rPr>
          <w:sz w:val="16"/>
          <w:szCs w:val="16"/>
        </w:rPr>
        <w:t>кв.м</w:t>
      </w:r>
      <w:proofErr w:type="spellEnd"/>
    </w:p>
    <w:tbl>
      <w:tblPr>
        <w:tblW w:w="10187" w:type="dxa"/>
        <w:tblInd w:w="93" w:type="dxa"/>
        <w:tblLook w:val="04A0" w:firstRow="1" w:lastRow="0" w:firstColumn="1" w:lastColumn="0" w:noHBand="0" w:noVBand="1"/>
      </w:tblPr>
      <w:tblGrid>
        <w:gridCol w:w="2347"/>
        <w:gridCol w:w="1960"/>
        <w:gridCol w:w="1960"/>
        <w:gridCol w:w="1960"/>
        <w:gridCol w:w="1960"/>
      </w:tblGrid>
      <w:tr w:rsidR="00FF73D2" w:rsidRPr="00F41CFE" w:rsidTr="00CB1C92">
        <w:trPr>
          <w:trHeight w:val="20"/>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jc w:val="both"/>
              <w:rPr>
                <w:b/>
                <w:bCs/>
                <w:color w:val="000000"/>
                <w:sz w:val="16"/>
                <w:szCs w:val="16"/>
              </w:rPr>
            </w:pPr>
            <w:r w:rsidRPr="00F41CFE">
              <w:rPr>
                <w:b/>
                <w:bCs/>
                <w:color w:val="000000"/>
                <w:sz w:val="16"/>
                <w:szCs w:val="16"/>
              </w:rPr>
              <w:t>Наименование</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b/>
                <w:bCs/>
                <w:color w:val="000000"/>
                <w:sz w:val="16"/>
                <w:szCs w:val="16"/>
              </w:rPr>
            </w:pPr>
            <w:r w:rsidRPr="00F41CFE">
              <w:rPr>
                <w:b/>
                <w:bCs/>
                <w:color w:val="000000"/>
                <w:sz w:val="16"/>
                <w:szCs w:val="16"/>
              </w:rPr>
              <w:t>Аналог № 1</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b/>
                <w:bCs/>
                <w:color w:val="000000"/>
                <w:sz w:val="16"/>
                <w:szCs w:val="16"/>
              </w:rPr>
            </w:pPr>
            <w:r w:rsidRPr="00F41CFE">
              <w:rPr>
                <w:b/>
                <w:bCs/>
                <w:color w:val="000000"/>
                <w:sz w:val="16"/>
                <w:szCs w:val="16"/>
              </w:rPr>
              <w:t>Аналог № 2</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b/>
                <w:bCs/>
                <w:color w:val="000000"/>
                <w:sz w:val="16"/>
                <w:szCs w:val="16"/>
              </w:rPr>
            </w:pPr>
            <w:r w:rsidRPr="00F41CFE">
              <w:rPr>
                <w:b/>
                <w:bCs/>
                <w:color w:val="000000"/>
                <w:sz w:val="16"/>
                <w:szCs w:val="16"/>
              </w:rPr>
              <w:t>Аналог № 3</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b/>
                <w:bCs/>
                <w:color w:val="000000"/>
                <w:sz w:val="16"/>
                <w:szCs w:val="16"/>
              </w:rPr>
            </w:pPr>
            <w:r w:rsidRPr="00F41CFE">
              <w:rPr>
                <w:b/>
                <w:bCs/>
                <w:color w:val="000000"/>
                <w:sz w:val="16"/>
                <w:szCs w:val="16"/>
              </w:rPr>
              <w:t>Объект оценки</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jc w:val="both"/>
              <w:rPr>
                <w:color w:val="000000"/>
                <w:sz w:val="16"/>
                <w:szCs w:val="16"/>
              </w:rPr>
            </w:pPr>
            <w:r w:rsidRPr="00F41CFE">
              <w:rPr>
                <w:color w:val="000000"/>
                <w:sz w:val="16"/>
                <w:szCs w:val="16"/>
              </w:rPr>
              <w:t>Источник информации</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АВИТО</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АВИТО</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АВИТО</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jc w:val="both"/>
              <w:rPr>
                <w:color w:val="000000"/>
                <w:sz w:val="16"/>
                <w:szCs w:val="16"/>
              </w:rPr>
            </w:pPr>
            <w:r w:rsidRPr="00F41CFE">
              <w:rPr>
                <w:color w:val="000000"/>
                <w:sz w:val="16"/>
                <w:szCs w:val="16"/>
              </w:rPr>
              <w:t>Назначение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Административное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Административное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Административное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Административное</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sz w:val="16"/>
                <w:szCs w:val="16"/>
              </w:rPr>
            </w:pPr>
            <w:r w:rsidRPr="00F41CFE">
              <w:rPr>
                <w:sz w:val="16"/>
                <w:szCs w:val="16"/>
              </w:rPr>
              <w:t>Местоположение объекта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г. Нефтекамск, ул. Монтажная 16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РБ, г. Нефтекамск, ул. Автозаводская 18</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xml:space="preserve">г. Уфа, ул. </w:t>
            </w:r>
            <w:proofErr w:type="spellStart"/>
            <w:r w:rsidRPr="00F41CFE">
              <w:rPr>
                <w:color w:val="000000"/>
                <w:sz w:val="16"/>
                <w:szCs w:val="16"/>
              </w:rPr>
              <w:t>Мингажева</w:t>
            </w:r>
            <w:proofErr w:type="spellEnd"/>
            <w:r w:rsidRPr="00F41CFE">
              <w:rPr>
                <w:color w:val="000000"/>
                <w:sz w:val="16"/>
                <w:szCs w:val="16"/>
              </w:rPr>
              <w:t xml:space="preserve"> 86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РБ, Благовещенск, 50 лет Октября, д. 110/5</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Площадь строений, </w:t>
            </w:r>
            <w:proofErr w:type="spellStart"/>
            <w:r w:rsidRPr="00F41CFE">
              <w:rPr>
                <w:color w:val="000000"/>
                <w:sz w:val="16"/>
                <w:szCs w:val="16"/>
              </w:rPr>
              <w:t>кв.м</w:t>
            </w:r>
            <w:proofErr w:type="spellEnd"/>
            <w:r w:rsidRPr="00F41CFE">
              <w:rPr>
                <w:color w:val="000000"/>
                <w:sz w:val="16"/>
                <w:szCs w:val="16"/>
              </w:rPr>
              <w:t>.</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2 120,8</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437,4</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302,4</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Площадь, ЗУ</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500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1 505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1 655</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sz w:val="16"/>
                <w:szCs w:val="16"/>
              </w:rPr>
            </w:pPr>
            <w:r w:rsidRPr="00F41CFE">
              <w:rPr>
                <w:sz w:val="16"/>
                <w:szCs w:val="16"/>
              </w:rPr>
              <w:t>Цена,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5 800 000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82 000 000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20 000 000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Наличие коммуникаций</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электричество, канализация, водопровод,  отопление.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электричество, канализация, водопровод,  отопление.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электричество, канализация, водопровод, газ, отопление.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электричество, канализация, водопровод, газ, отопление.</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Условия продажи</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рыночные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рыночные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рыночные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рыночные</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noWrap/>
            <w:vAlign w:val="center"/>
            <w:hideMark/>
          </w:tcPr>
          <w:p w:rsidR="00FF73D2" w:rsidRPr="00F41CFE" w:rsidRDefault="00FF73D2" w:rsidP="00FF73D2">
            <w:pPr>
              <w:rPr>
                <w:color w:val="000000"/>
                <w:sz w:val="16"/>
                <w:szCs w:val="16"/>
              </w:rPr>
            </w:pPr>
            <w:r w:rsidRPr="00F41CFE">
              <w:rPr>
                <w:color w:val="000000"/>
                <w:sz w:val="16"/>
                <w:szCs w:val="16"/>
              </w:rPr>
              <w:t>Условия финансирования</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характерные для рыночных условий</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характерные для рыночных условий</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характерные для рыночных условий</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Дата предложения (продажи)</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08.02.2016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08.02.2016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15.02.2016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Статус аналога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публичная оферта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публичная оферта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публичная оферта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sz w:val="16"/>
                <w:szCs w:val="16"/>
              </w:rPr>
            </w:pPr>
            <w:r w:rsidRPr="00F41CFE">
              <w:rPr>
                <w:sz w:val="16"/>
                <w:szCs w:val="16"/>
              </w:rPr>
              <w:t>Права на з/у</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аренда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аренда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собственность</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собственность</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Корректировка на вид прав  земельного участка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1,13</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1,13</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hideMark/>
          </w:tcPr>
          <w:p w:rsidR="00FF73D2" w:rsidRPr="00F41CFE" w:rsidRDefault="00FF73D2" w:rsidP="00FF73D2">
            <w:pPr>
              <w:rPr>
                <w:sz w:val="16"/>
                <w:szCs w:val="16"/>
              </w:rPr>
            </w:pPr>
            <w:r w:rsidRPr="00F41CFE">
              <w:rPr>
                <w:sz w:val="16"/>
                <w:szCs w:val="16"/>
              </w:rPr>
              <w:t>Абсолютная величина корректировки,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13,0%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13,0%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Стоимость </w:t>
            </w:r>
            <w:proofErr w:type="spellStart"/>
            <w:r w:rsidRPr="00F41CFE">
              <w:rPr>
                <w:color w:val="000000"/>
                <w:sz w:val="16"/>
                <w:szCs w:val="16"/>
              </w:rPr>
              <w:t>зу</w:t>
            </w:r>
            <w:proofErr w:type="spellEnd"/>
            <w:r w:rsidRPr="00F41CFE">
              <w:rPr>
                <w:color w:val="000000"/>
                <w:sz w:val="16"/>
                <w:szCs w:val="16"/>
              </w:rPr>
              <w:t xml:space="preserve"> аналога,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149 274</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238 838</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397 624</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b/>
                <w:bCs/>
                <w:sz w:val="16"/>
                <w:szCs w:val="16"/>
              </w:rPr>
            </w:pPr>
            <w:r w:rsidRPr="00F41CFE">
              <w:rPr>
                <w:b/>
                <w:bCs/>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Стоимость улучшений без стоимости з/у , скорректированная цена,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5 650 726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81 761 162</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19 602 376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Корректировка на торг</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hideMark/>
          </w:tcPr>
          <w:p w:rsidR="00FF73D2" w:rsidRPr="00F41CFE" w:rsidRDefault="00FF73D2" w:rsidP="00FF73D2">
            <w:pPr>
              <w:rPr>
                <w:sz w:val="16"/>
                <w:szCs w:val="16"/>
              </w:rPr>
            </w:pPr>
            <w:r w:rsidRPr="00F41CFE">
              <w:rPr>
                <w:sz w:val="16"/>
                <w:szCs w:val="16"/>
              </w:rPr>
              <w:t>Абсолютная величина корректировки,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8,0%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Скорректированная цена,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5 198 668</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75 220 269</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18 034 186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Населенный пункт (категория по </w:t>
            </w:r>
            <w:proofErr w:type="spellStart"/>
            <w:r w:rsidRPr="00F41CFE">
              <w:rPr>
                <w:color w:val="000000"/>
                <w:sz w:val="16"/>
                <w:szCs w:val="16"/>
              </w:rPr>
              <w:t>Лейферу</w:t>
            </w:r>
            <w:proofErr w:type="spellEnd"/>
            <w:r w:rsidRPr="00F41CFE">
              <w:rPr>
                <w:color w:val="000000"/>
                <w:sz w:val="16"/>
                <w:szCs w:val="16"/>
              </w:rPr>
              <w:t>)</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областной центр</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райцентры и поселки городского типа с развитой промышленностью</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областной центр</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sz w:val="16"/>
                <w:szCs w:val="16"/>
              </w:rPr>
            </w:pPr>
            <w:r w:rsidRPr="00F41CFE">
              <w:rPr>
                <w:sz w:val="16"/>
                <w:szCs w:val="16"/>
              </w:rPr>
              <w:t>райцентры и поселки городского типа с развитой промышленностью</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Коэффициент по </w:t>
            </w:r>
            <w:proofErr w:type="spellStart"/>
            <w:r w:rsidRPr="00F41CFE">
              <w:rPr>
                <w:color w:val="000000"/>
                <w:sz w:val="16"/>
                <w:szCs w:val="16"/>
              </w:rPr>
              <w:t>Лейферу</w:t>
            </w:r>
            <w:proofErr w:type="spellEnd"/>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0,75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0,75</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proofErr w:type="spellStart"/>
            <w:r w:rsidRPr="00F41CFE">
              <w:rPr>
                <w:color w:val="000000"/>
                <w:sz w:val="16"/>
                <w:szCs w:val="16"/>
              </w:rPr>
              <w:t>Расчетый</w:t>
            </w:r>
            <w:proofErr w:type="spellEnd"/>
            <w:r w:rsidRPr="00F41CFE">
              <w:rPr>
                <w:color w:val="000000"/>
                <w:sz w:val="16"/>
                <w:szCs w:val="16"/>
              </w:rPr>
              <w:t xml:space="preserve"> коэффициент</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0,75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0,75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0,75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hideMark/>
          </w:tcPr>
          <w:p w:rsidR="00FF73D2" w:rsidRPr="00F41CFE" w:rsidRDefault="00FF73D2" w:rsidP="00FF73D2">
            <w:pPr>
              <w:rPr>
                <w:sz w:val="16"/>
                <w:szCs w:val="16"/>
              </w:rPr>
            </w:pPr>
            <w:r w:rsidRPr="00F41CFE">
              <w:rPr>
                <w:sz w:val="16"/>
                <w:szCs w:val="16"/>
              </w:rPr>
              <w:t>Абсолютная величина корректировки,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25,0%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25,0%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25,0%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Стоимость строений (улучшений),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3 899 001</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56 415 201</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13 525 640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Стоимость 1 </w:t>
            </w:r>
            <w:proofErr w:type="spellStart"/>
            <w:r w:rsidRPr="00F41CFE">
              <w:rPr>
                <w:color w:val="000000"/>
                <w:sz w:val="16"/>
                <w:szCs w:val="16"/>
              </w:rPr>
              <w:t>кв.м</w:t>
            </w:r>
            <w:proofErr w:type="spellEnd"/>
            <w:r w:rsidRPr="00F41CFE">
              <w:rPr>
                <w:color w:val="000000"/>
                <w:sz w:val="16"/>
                <w:szCs w:val="16"/>
              </w:rPr>
              <w:t>. строений,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19 495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26 601</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30 923</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b/>
                <w:bCs/>
                <w:sz w:val="16"/>
                <w:szCs w:val="16"/>
              </w:rPr>
            </w:pPr>
            <w:r w:rsidRPr="00F41CFE">
              <w:rPr>
                <w:b/>
                <w:bCs/>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Корректировка  на площадь</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1,06</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0,94</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hideMark/>
          </w:tcPr>
          <w:p w:rsidR="00FF73D2" w:rsidRPr="00F41CFE" w:rsidRDefault="00FF73D2" w:rsidP="00FF73D2">
            <w:pPr>
              <w:rPr>
                <w:sz w:val="16"/>
                <w:szCs w:val="16"/>
              </w:rPr>
            </w:pPr>
            <w:r w:rsidRPr="00F41CFE">
              <w:rPr>
                <w:sz w:val="16"/>
                <w:szCs w:val="16"/>
              </w:rPr>
              <w:t>Абсолютная величина корректировки,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6,0%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6,0%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Стоимость 1 </w:t>
            </w:r>
            <w:proofErr w:type="spellStart"/>
            <w:r w:rsidRPr="00F41CFE">
              <w:rPr>
                <w:color w:val="000000"/>
                <w:sz w:val="16"/>
                <w:szCs w:val="16"/>
              </w:rPr>
              <w:t>кв.м</w:t>
            </w:r>
            <w:proofErr w:type="spellEnd"/>
            <w:r w:rsidRPr="00F41CFE">
              <w:rPr>
                <w:color w:val="000000"/>
                <w:sz w:val="16"/>
                <w:szCs w:val="16"/>
              </w:rPr>
              <w:t>. зданий (улучшений),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20 664,70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25 004,85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30 922,82</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lastRenderedPageBreak/>
              <w:t>Корректировка на наличие коммуникаций.</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hideMark/>
          </w:tcPr>
          <w:p w:rsidR="00FF73D2" w:rsidRPr="00F41CFE" w:rsidRDefault="00FF73D2" w:rsidP="00FF73D2">
            <w:pPr>
              <w:rPr>
                <w:sz w:val="16"/>
                <w:szCs w:val="16"/>
              </w:rPr>
            </w:pPr>
            <w:r w:rsidRPr="00F41CFE">
              <w:rPr>
                <w:sz w:val="16"/>
                <w:szCs w:val="16"/>
              </w:rPr>
              <w:t>Абсолютная величина корректировки,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Скорректированная цена </w:t>
            </w:r>
            <w:proofErr w:type="spellStart"/>
            <w:r w:rsidRPr="00F41CFE">
              <w:rPr>
                <w:color w:val="000000"/>
                <w:sz w:val="16"/>
                <w:szCs w:val="16"/>
              </w:rPr>
              <w:t>кв.м</w:t>
            </w:r>
            <w:proofErr w:type="spellEnd"/>
            <w:r w:rsidRPr="00F41CFE">
              <w:rPr>
                <w:color w:val="000000"/>
                <w:sz w:val="16"/>
                <w:szCs w:val="16"/>
              </w:rPr>
              <w:t>.,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20 664,70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25 004,85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30 922,82</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Состояние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хорошее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хорошее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хорошее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хорошее</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Корректировка на состояние</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hideMark/>
          </w:tcPr>
          <w:p w:rsidR="00FF73D2" w:rsidRPr="00F41CFE" w:rsidRDefault="00FF73D2" w:rsidP="00FF73D2">
            <w:pPr>
              <w:rPr>
                <w:sz w:val="16"/>
                <w:szCs w:val="16"/>
              </w:rPr>
            </w:pPr>
            <w:r w:rsidRPr="00F41CFE">
              <w:rPr>
                <w:sz w:val="16"/>
                <w:szCs w:val="16"/>
              </w:rPr>
              <w:t>Абсолютная величина корректировки,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Скорректированная цена </w:t>
            </w:r>
            <w:proofErr w:type="spellStart"/>
            <w:r w:rsidRPr="00F41CFE">
              <w:rPr>
                <w:color w:val="000000"/>
                <w:sz w:val="16"/>
                <w:szCs w:val="16"/>
              </w:rPr>
              <w:t>кв.м</w:t>
            </w:r>
            <w:proofErr w:type="spellEnd"/>
            <w:r w:rsidRPr="00F41CFE">
              <w:rPr>
                <w:color w:val="000000"/>
                <w:sz w:val="16"/>
                <w:szCs w:val="16"/>
              </w:rPr>
              <w:t>.,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20 665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25 005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30 923</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hideMark/>
          </w:tcPr>
          <w:p w:rsidR="00FF73D2" w:rsidRPr="00F41CFE" w:rsidRDefault="00FF73D2" w:rsidP="00FF73D2">
            <w:pPr>
              <w:rPr>
                <w:sz w:val="16"/>
                <w:szCs w:val="16"/>
              </w:rPr>
            </w:pPr>
            <w:r w:rsidRPr="00F41CFE">
              <w:rPr>
                <w:sz w:val="16"/>
                <w:szCs w:val="16"/>
              </w:rPr>
              <w:t>Сумма всех корректировок,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52,0%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52,0%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33,0%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Удельный вес аналога</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1,000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0,280</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0,441</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Компонент итоговой стоимости, руб./</w:t>
            </w:r>
            <w:proofErr w:type="spellStart"/>
            <w:r w:rsidRPr="00F41CFE">
              <w:rPr>
                <w:color w:val="000000"/>
                <w:sz w:val="16"/>
                <w:szCs w:val="16"/>
              </w:rPr>
              <w:t>кв.м</w:t>
            </w:r>
            <w:proofErr w:type="spellEnd"/>
            <w:r w:rsidRPr="00F41CFE">
              <w:rPr>
                <w:color w:val="000000"/>
                <w:sz w:val="16"/>
                <w:szCs w:val="16"/>
              </w:rPr>
              <w:t>.</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20 665</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6 993</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13 627</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color w:val="FF0000"/>
                <w:sz w:val="16"/>
                <w:szCs w:val="16"/>
              </w:rPr>
              <w:t> </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color w:val="000000"/>
                <w:sz w:val="16"/>
                <w:szCs w:val="16"/>
              </w:rPr>
            </w:pPr>
            <w:r w:rsidRPr="00F41CFE">
              <w:rPr>
                <w:color w:val="000000"/>
                <w:sz w:val="16"/>
                <w:szCs w:val="16"/>
              </w:rPr>
              <w:t xml:space="preserve">Итоговая стоимость 1 </w:t>
            </w:r>
            <w:proofErr w:type="spellStart"/>
            <w:r w:rsidRPr="00F41CFE">
              <w:rPr>
                <w:color w:val="000000"/>
                <w:sz w:val="16"/>
                <w:szCs w:val="16"/>
              </w:rPr>
              <w:t>кв.м</w:t>
            </w:r>
            <w:proofErr w:type="spellEnd"/>
            <w:r w:rsidRPr="00F41CFE">
              <w:rPr>
                <w:color w:val="000000"/>
                <w:sz w:val="16"/>
                <w:szCs w:val="16"/>
              </w:rPr>
              <w:t>. строений, руб.</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000000"/>
                <w:sz w:val="16"/>
                <w:szCs w:val="16"/>
              </w:rPr>
            </w:pPr>
            <w:r w:rsidRPr="00F41CFE">
              <w:rPr>
                <w:color w:val="000000"/>
                <w:sz w:val="16"/>
                <w:szCs w:val="16"/>
              </w:rPr>
              <w:t> </w:t>
            </w:r>
          </w:p>
        </w:tc>
        <w:tc>
          <w:tcPr>
            <w:tcW w:w="1960" w:type="dxa"/>
            <w:tcBorders>
              <w:top w:val="nil"/>
              <w:left w:val="nil"/>
              <w:bottom w:val="single" w:sz="4" w:space="0" w:color="auto"/>
              <w:right w:val="single" w:sz="4" w:space="0" w:color="auto"/>
            </w:tcBorders>
            <w:shd w:val="clear" w:color="auto" w:fill="auto"/>
            <w:vAlign w:val="center"/>
            <w:hideMark/>
          </w:tcPr>
          <w:p w:rsidR="00FF73D2" w:rsidRPr="00F41CFE" w:rsidRDefault="00FF73D2" w:rsidP="00FF73D2">
            <w:pPr>
              <w:jc w:val="center"/>
              <w:rPr>
                <w:color w:val="FF0000"/>
                <w:sz w:val="16"/>
                <w:szCs w:val="16"/>
              </w:rPr>
            </w:pPr>
            <w:r w:rsidRPr="00F41CFE">
              <w:rPr>
                <w:sz w:val="16"/>
                <w:szCs w:val="16"/>
              </w:rPr>
              <w:t>20 665</w:t>
            </w:r>
          </w:p>
        </w:tc>
      </w:tr>
      <w:tr w:rsidR="00FF73D2" w:rsidRPr="00F41CFE" w:rsidTr="00CB1C92">
        <w:trPr>
          <w:trHeight w:val="20"/>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FF73D2" w:rsidRPr="00F41CFE" w:rsidRDefault="00FF73D2" w:rsidP="00FF73D2">
            <w:pPr>
              <w:rPr>
                <w:sz w:val="16"/>
                <w:szCs w:val="16"/>
              </w:rPr>
            </w:pPr>
            <w:r w:rsidRPr="00F41CFE">
              <w:rPr>
                <w:sz w:val="16"/>
                <w:szCs w:val="16"/>
              </w:rPr>
              <w:t>Итого стоимость зданий вместе с ЗУ, руб.</w:t>
            </w:r>
          </w:p>
        </w:tc>
        <w:tc>
          <w:tcPr>
            <w:tcW w:w="1960" w:type="dxa"/>
            <w:tcBorders>
              <w:top w:val="nil"/>
              <w:left w:val="nil"/>
              <w:bottom w:val="single" w:sz="4" w:space="0" w:color="auto"/>
              <w:right w:val="single" w:sz="4" w:space="0" w:color="auto"/>
            </w:tcBorders>
            <w:shd w:val="clear" w:color="auto" w:fill="auto"/>
            <w:noWrap/>
            <w:vAlign w:val="bottom"/>
            <w:hideMark/>
          </w:tcPr>
          <w:p w:rsidR="00FF73D2" w:rsidRPr="00F41CFE" w:rsidRDefault="00FF73D2" w:rsidP="00FF73D2">
            <w:pPr>
              <w:rPr>
                <w:sz w:val="16"/>
                <w:szCs w:val="16"/>
              </w:rPr>
            </w:pPr>
            <w:r w:rsidRPr="00F41CFE">
              <w:rPr>
                <w:sz w:val="16"/>
                <w:szCs w:val="16"/>
              </w:rPr>
              <w:t> </w:t>
            </w:r>
          </w:p>
        </w:tc>
        <w:tc>
          <w:tcPr>
            <w:tcW w:w="1960" w:type="dxa"/>
            <w:tcBorders>
              <w:top w:val="nil"/>
              <w:left w:val="nil"/>
              <w:bottom w:val="single" w:sz="4" w:space="0" w:color="auto"/>
              <w:right w:val="single" w:sz="4" w:space="0" w:color="auto"/>
            </w:tcBorders>
            <w:shd w:val="clear" w:color="auto" w:fill="auto"/>
            <w:noWrap/>
            <w:vAlign w:val="bottom"/>
            <w:hideMark/>
          </w:tcPr>
          <w:p w:rsidR="00FF73D2" w:rsidRPr="00F41CFE" w:rsidRDefault="00FF73D2" w:rsidP="00FF73D2">
            <w:pPr>
              <w:rPr>
                <w:sz w:val="16"/>
                <w:szCs w:val="16"/>
              </w:rPr>
            </w:pPr>
            <w:r w:rsidRPr="00F41CFE">
              <w:rPr>
                <w:sz w:val="16"/>
                <w:szCs w:val="16"/>
              </w:rPr>
              <w:t> </w:t>
            </w:r>
          </w:p>
        </w:tc>
        <w:tc>
          <w:tcPr>
            <w:tcW w:w="1960" w:type="dxa"/>
            <w:tcBorders>
              <w:top w:val="nil"/>
              <w:left w:val="nil"/>
              <w:bottom w:val="single" w:sz="4" w:space="0" w:color="auto"/>
              <w:right w:val="single" w:sz="4" w:space="0" w:color="auto"/>
            </w:tcBorders>
            <w:shd w:val="clear" w:color="auto" w:fill="auto"/>
            <w:noWrap/>
            <w:vAlign w:val="bottom"/>
            <w:hideMark/>
          </w:tcPr>
          <w:p w:rsidR="00FF73D2" w:rsidRPr="00F41CFE" w:rsidRDefault="00FF73D2" w:rsidP="00FF73D2">
            <w:pPr>
              <w:rPr>
                <w:sz w:val="16"/>
                <w:szCs w:val="16"/>
              </w:rPr>
            </w:pPr>
            <w:r w:rsidRPr="00F41CFE">
              <w:rPr>
                <w:sz w:val="16"/>
                <w:szCs w:val="16"/>
              </w:rPr>
              <w:t> </w:t>
            </w:r>
          </w:p>
        </w:tc>
        <w:tc>
          <w:tcPr>
            <w:tcW w:w="1960" w:type="dxa"/>
            <w:tcBorders>
              <w:top w:val="nil"/>
              <w:left w:val="nil"/>
              <w:bottom w:val="single" w:sz="4" w:space="0" w:color="auto"/>
              <w:right w:val="single" w:sz="4" w:space="0" w:color="auto"/>
            </w:tcBorders>
            <w:shd w:val="clear" w:color="auto" w:fill="auto"/>
            <w:noWrap/>
            <w:vAlign w:val="center"/>
            <w:hideMark/>
          </w:tcPr>
          <w:p w:rsidR="00FF73D2" w:rsidRPr="00F41CFE" w:rsidRDefault="00FF73D2" w:rsidP="00FF73D2">
            <w:pPr>
              <w:jc w:val="center"/>
              <w:rPr>
                <w:b/>
                <w:bCs/>
                <w:sz w:val="16"/>
                <w:szCs w:val="16"/>
              </w:rPr>
            </w:pPr>
            <w:r w:rsidRPr="00F41CFE">
              <w:rPr>
                <w:b/>
                <w:bCs/>
                <w:sz w:val="16"/>
                <w:szCs w:val="16"/>
              </w:rPr>
              <w:t>6 686 007</w:t>
            </w:r>
          </w:p>
        </w:tc>
      </w:tr>
    </w:tbl>
    <w:p w:rsidR="00FF73D2" w:rsidRPr="00F41CFE" w:rsidRDefault="00FF73D2" w:rsidP="006E7E30">
      <w:pPr>
        <w:jc w:val="center"/>
        <w:rPr>
          <w:sz w:val="16"/>
          <w:szCs w:val="16"/>
        </w:rPr>
      </w:pPr>
    </w:p>
    <w:p w:rsidR="00945470" w:rsidRPr="00F41CFE" w:rsidRDefault="00945470" w:rsidP="00945470">
      <w:pPr>
        <w:ind w:firstLine="567"/>
        <w:rPr>
          <w:b/>
          <w:sz w:val="16"/>
          <w:szCs w:val="16"/>
          <w:u w:val="single"/>
        </w:rPr>
      </w:pPr>
      <w:r w:rsidRPr="00F41CFE">
        <w:rPr>
          <w:b/>
          <w:sz w:val="16"/>
          <w:szCs w:val="16"/>
          <w:u w:val="single"/>
        </w:rPr>
        <w:t xml:space="preserve">Определение  корректировок </w:t>
      </w:r>
    </w:p>
    <w:p w:rsidR="00945470" w:rsidRPr="00F41CFE" w:rsidRDefault="008526E4" w:rsidP="008526E4">
      <w:pPr>
        <w:spacing w:line="16" w:lineRule="atLeast"/>
        <w:ind w:left="710"/>
        <w:rPr>
          <w:sz w:val="16"/>
          <w:szCs w:val="16"/>
        </w:rPr>
      </w:pPr>
      <w:r w:rsidRPr="00F41CFE">
        <w:rPr>
          <w:sz w:val="16"/>
          <w:szCs w:val="16"/>
        </w:rPr>
        <w:t>1.</w:t>
      </w:r>
      <w:r w:rsidR="00945470" w:rsidRPr="00F41CFE">
        <w:rPr>
          <w:sz w:val="16"/>
          <w:szCs w:val="16"/>
        </w:rPr>
        <w:t>Объекты аналоги, так же как и объект оценки, относятся к одному сегменту рынка – земельные участки производственного назначения. Продаются при аналогичных условиях финансирования и продажи.</w:t>
      </w:r>
    </w:p>
    <w:p w:rsidR="00945470" w:rsidRPr="00F41CFE" w:rsidRDefault="008526E4" w:rsidP="008526E4">
      <w:pPr>
        <w:spacing w:line="16" w:lineRule="atLeast"/>
        <w:ind w:left="710"/>
        <w:rPr>
          <w:sz w:val="16"/>
          <w:szCs w:val="16"/>
        </w:rPr>
      </w:pPr>
      <w:r w:rsidRPr="00F41CFE">
        <w:rPr>
          <w:sz w:val="16"/>
          <w:szCs w:val="16"/>
        </w:rPr>
        <w:t>2.</w:t>
      </w:r>
      <w:r w:rsidR="00945470" w:rsidRPr="00F41CFE">
        <w:rPr>
          <w:sz w:val="16"/>
          <w:szCs w:val="16"/>
        </w:rPr>
        <w:t xml:space="preserve"> Срок экспозиции объектов на рынке не превышает типичный срок экспозиции подобных объектов. Изменения цен с даты предложения до даты оценки не произошло. </w:t>
      </w:r>
    </w:p>
    <w:p w:rsidR="00945470" w:rsidRPr="00F41CFE" w:rsidRDefault="008526E4" w:rsidP="008526E4">
      <w:pPr>
        <w:spacing w:line="16" w:lineRule="atLeast"/>
        <w:ind w:left="710"/>
        <w:rPr>
          <w:sz w:val="16"/>
          <w:szCs w:val="16"/>
        </w:rPr>
      </w:pPr>
      <w:r w:rsidRPr="00F41CFE">
        <w:rPr>
          <w:sz w:val="16"/>
          <w:szCs w:val="16"/>
        </w:rPr>
        <w:t>3.</w:t>
      </w:r>
      <w:r w:rsidR="00945470" w:rsidRPr="00F41CFE">
        <w:rPr>
          <w:sz w:val="16"/>
          <w:szCs w:val="16"/>
        </w:rPr>
        <w:t xml:space="preserve">Корректировка на состояние здания не проводится, </w:t>
      </w:r>
      <w:proofErr w:type="spellStart"/>
      <w:r w:rsidR="00945470" w:rsidRPr="00F41CFE">
        <w:rPr>
          <w:sz w:val="16"/>
          <w:szCs w:val="16"/>
        </w:rPr>
        <w:t>т.к</w:t>
      </w:r>
      <w:proofErr w:type="spellEnd"/>
      <w:r w:rsidR="00945470" w:rsidRPr="00F41CFE">
        <w:rPr>
          <w:sz w:val="16"/>
          <w:szCs w:val="16"/>
        </w:rPr>
        <w:t xml:space="preserve"> состояния зданий  - в примерно одинаковом состоянии.</w:t>
      </w:r>
    </w:p>
    <w:p w:rsidR="00945470" w:rsidRPr="00F41CFE" w:rsidRDefault="00945470" w:rsidP="00945470">
      <w:pPr>
        <w:spacing w:line="16" w:lineRule="atLeast"/>
        <w:ind w:left="851"/>
        <w:rPr>
          <w:i/>
          <w:sz w:val="16"/>
          <w:szCs w:val="16"/>
        </w:rPr>
      </w:pPr>
      <w:r w:rsidRPr="00F41CFE">
        <w:rPr>
          <w:i/>
          <w:sz w:val="16"/>
          <w:szCs w:val="16"/>
        </w:rPr>
        <w:t>Корректировки по описанным выше элементам сравнения не производятся.</w:t>
      </w:r>
    </w:p>
    <w:p w:rsidR="00945470" w:rsidRPr="00F41CFE" w:rsidRDefault="00945470" w:rsidP="00945470">
      <w:pPr>
        <w:pStyle w:val="a4"/>
        <w:spacing w:after="0"/>
        <w:rPr>
          <w:sz w:val="16"/>
          <w:szCs w:val="16"/>
        </w:rPr>
      </w:pPr>
    </w:p>
    <w:p w:rsidR="00945470" w:rsidRPr="00F41CFE" w:rsidRDefault="008526E4" w:rsidP="008526E4">
      <w:pPr>
        <w:ind w:left="710"/>
        <w:rPr>
          <w:sz w:val="16"/>
          <w:szCs w:val="16"/>
        </w:rPr>
      </w:pPr>
      <w:r w:rsidRPr="00F41CFE">
        <w:rPr>
          <w:b/>
          <w:i/>
          <w:sz w:val="16"/>
          <w:szCs w:val="16"/>
        </w:rPr>
        <w:t>4.</w:t>
      </w:r>
      <w:r w:rsidR="00945470" w:rsidRPr="00F41CFE">
        <w:rPr>
          <w:b/>
          <w:i/>
          <w:sz w:val="16"/>
          <w:szCs w:val="16"/>
        </w:rPr>
        <w:t xml:space="preserve">        Корректировка на вид передаваемых прав</w:t>
      </w:r>
      <w:r w:rsidR="00945470" w:rsidRPr="00F41CFE">
        <w:rPr>
          <w:sz w:val="16"/>
          <w:szCs w:val="16"/>
        </w:rPr>
        <w:t>. Корректировка принимается по «Справочнику оценщика недвижимости», Нижний Новгород,  2014 год, Том 3. (таблица на стр. 1124). См. Приложение №8.</w:t>
      </w:r>
    </w:p>
    <w:p w:rsidR="00945470" w:rsidRPr="00F41CFE" w:rsidRDefault="00945470" w:rsidP="00945470">
      <w:pPr>
        <w:pStyle w:val="a4"/>
        <w:suppressAutoHyphens/>
        <w:spacing w:after="0"/>
        <w:ind w:left="851"/>
        <w:jc w:val="both"/>
        <w:rPr>
          <w:sz w:val="16"/>
          <w:szCs w:val="16"/>
        </w:rPr>
      </w:pPr>
    </w:p>
    <w:p w:rsidR="00945470" w:rsidRPr="00F41CFE" w:rsidRDefault="008526E4" w:rsidP="008526E4">
      <w:pPr>
        <w:pStyle w:val="a4"/>
        <w:suppressAutoHyphens/>
        <w:spacing w:after="0"/>
        <w:ind w:left="710"/>
        <w:rPr>
          <w:sz w:val="16"/>
          <w:szCs w:val="16"/>
        </w:rPr>
      </w:pPr>
      <w:r w:rsidRPr="00F41CFE">
        <w:rPr>
          <w:b/>
          <w:i/>
          <w:sz w:val="16"/>
          <w:szCs w:val="16"/>
        </w:rPr>
        <w:t>5.</w:t>
      </w:r>
      <w:r w:rsidR="00945470" w:rsidRPr="00F41CFE">
        <w:rPr>
          <w:b/>
          <w:i/>
          <w:sz w:val="16"/>
          <w:szCs w:val="16"/>
        </w:rPr>
        <w:t xml:space="preserve">        Поправка на торг</w:t>
      </w:r>
      <w:r w:rsidR="00945470" w:rsidRPr="00F41CFE">
        <w:rPr>
          <w:i/>
          <w:sz w:val="16"/>
          <w:szCs w:val="16"/>
        </w:rPr>
        <w:t>.</w:t>
      </w:r>
      <w:r w:rsidR="00945470" w:rsidRPr="00F41CFE">
        <w:rPr>
          <w:sz w:val="16"/>
          <w:szCs w:val="16"/>
        </w:rPr>
        <w:t xml:space="preserve"> Сделка купли-продажи на дату оценки не совершена по данному аналогу.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 которая определяется исходя из возможности снижения продажной цены  в процессе торга (переговоров). Согласно значению скидки на </w:t>
      </w:r>
      <w:proofErr w:type="spellStart"/>
      <w:r w:rsidR="00945470" w:rsidRPr="00F41CFE">
        <w:rPr>
          <w:sz w:val="16"/>
          <w:szCs w:val="16"/>
        </w:rPr>
        <w:t>низкоклассные</w:t>
      </w:r>
      <w:proofErr w:type="spellEnd"/>
      <w:r w:rsidR="00945470" w:rsidRPr="00F41CFE">
        <w:rPr>
          <w:sz w:val="16"/>
          <w:szCs w:val="16"/>
        </w:rPr>
        <w:t xml:space="preserve"> </w:t>
      </w:r>
      <w:proofErr w:type="spellStart"/>
      <w:r w:rsidR="00945470" w:rsidRPr="00F41CFE">
        <w:rPr>
          <w:sz w:val="16"/>
          <w:szCs w:val="16"/>
        </w:rPr>
        <w:t>офисно</w:t>
      </w:r>
      <w:proofErr w:type="spellEnd"/>
      <w:r w:rsidR="00945470" w:rsidRPr="00F41CFE">
        <w:rPr>
          <w:sz w:val="16"/>
          <w:szCs w:val="16"/>
        </w:rPr>
        <w:t>-торговые объекты недвижимости по «Справочнику оценщика недвижимости», Нижний Новгород,  2014 год, Том 1. (таблица №6.1.1., стр. 62). (Скидка на торг  принята по данным  активного рынка и составляет -13 % из расширенного интервала ).  Приложение №8.</w:t>
      </w:r>
    </w:p>
    <w:p w:rsidR="00945470" w:rsidRPr="00F41CFE" w:rsidRDefault="00945470" w:rsidP="00945470">
      <w:pPr>
        <w:pStyle w:val="afc"/>
        <w:ind w:left="851"/>
        <w:jc w:val="left"/>
        <w:rPr>
          <w:sz w:val="16"/>
          <w:szCs w:val="16"/>
        </w:rPr>
      </w:pPr>
    </w:p>
    <w:p w:rsidR="00945470" w:rsidRPr="00F41CFE" w:rsidRDefault="008526E4" w:rsidP="008526E4">
      <w:pPr>
        <w:pStyle w:val="a4"/>
        <w:suppressAutoHyphens/>
        <w:spacing w:after="0"/>
        <w:ind w:left="710"/>
        <w:rPr>
          <w:sz w:val="16"/>
          <w:szCs w:val="16"/>
        </w:rPr>
      </w:pPr>
      <w:r w:rsidRPr="00F41CFE">
        <w:rPr>
          <w:b/>
          <w:i/>
          <w:sz w:val="16"/>
          <w:szCs w:val="16"/>
        </w:rPr>
        <w:t>6.</w:t>
      </w:r>
      <w:r w:rsidR="00945470" w:rsidRPr="00F41CFE">
        <w:rPr>
          <w:b/>
          <w:i/>
          <w:sz w:val="16"/>
          <w:szCs w:val="16"/>
        </w:rPr>
        <w:t>Корректировка на местоположение</w:t>
      </w:r>
      <w:r w:rsidR="00945470" w:rsidRPr="00F41CFE">
        <w:rPr>
          <w:sz w:val="16"/>
          <w:szCs w:val="16"/>
        </w:rPr>
        <w:t>.  Корректировка принимается по «Справочнику оценщика недвижимости», Нижний Новгород,  2014 год, Том 3. (таблица на стр. 75). Скидка на местоположение принята по соотношению коэффициентов, отражающих положение населенных пунктов объекта оценки и объектов аналогов по отношению к областному центру. Приложение №8.</w:t>
      </w:r>
    </w:p>
    <w:p w:rsidR="00945470" w:rsidRPr="00F41CFE" w:rsidRDefault="00945470" w:rsidP="00945470">
      <w:pPr>
        <w:pStyle w:val="a4"/>
        <w:suppressAutoHyphens/>
        <w:spacing w:after="0"/>
        <w:ind w:left="851"/>
        <w:jc w:val="both"/>
        <w:rPr>
          <w:i/>
          <w:sz w:val="16"/>
          <w:szCs w:val="16"/>
        </w:rPr>
      </w:pPr>
    </w:p>
    <w:p w:rsidR="00945470" w:rsidRPr="00F41CFE" w:rsidRDefault="008526E4" w:rsidP="008526E4">
      <w:pPr>
        <w:tabs>
          <w:tab w:val="left" w:pos="709"/>
        </w:tabs>
        <w:spacing w:line="20" w:lineRule="atLeast"/>
        <w:ind w:left="710"/>
        <w:rPr>
          <w:sz w:val="16"/>
          <w:szCs w:val="16"/>
        </w:rPr>
      </w:pPr>
      <w:r w:rsidRPr="00F41CFE">
        <w:rPr>
          <w:b/>
          <w:i/>
          <w:sz w:val="16"/>
          <w:szCs w:val="16"/>
        </w:rPr>
        <w:t>7.</w:t>
      </w:r>
      <w:r w:rsidR="00945470" w:rsidRPr="00F41CFE">
        <w:rPr>
          <w:b/>
          <w:i/>
          <w:sz w:val="16"/>
          <w:szCs w:val="16"/>
        </w:rPr>
        <w:t xml:space="preserve">  Корректировка на площадь. </w:t>
      </w:r>
      <w:r w:rsidR="00945470" w:rsidRPr="00F41CFE">
        <w:rPr>
          <w:sz w:val="16"/>
          <w:szCs w:val="16"/>
        </w:rPr>
        <w:t xml:space="preserve">Коэффициент корректировки на площадь принимается по       Справочнику оценщика недвижимости», Нижний Новгород,  2014 год, Том 1. (таблица на стр. 110).  </w:t>
      </w:r>
    </w:p>
    <w:p w:rsidR="00945470" w:rsidRPr="00F41CFE" w:rsidRDefault="00945470" w:rsidP="00945470">
      <w:pPr>
        <w:pStyle w:val="afc"/>
        <w:rPr>
          <w:w w:val="100"/>
          <w:sz w:val="16"/>
          <w:szCs w:val="16"/>
          <w:lang w:eastAsia="ru-RU"/>
        </w:rPr>
      </w:pPr>
    </w:p>
    <w:p w:rsidR="00945470" w:rsidRPr="00F41CFE" w:rsidRDefault="008526E4" w:rsidP="008526E4">
      <w:pPr>
        <w:pStyle w:val="a4"/>
        <w:tabs>
          <w:tab w:val="left" w:pos="709"/>
        </w:tabs>
        <w:suppressAutoHyphens/>
        <w:spacing w:after="0" w:line="20" w:lineRule="atLeast"/>
        <w:ind w:left="710"/>
        <w:jc w:val="both"/>
        <w:rPr>
          <w:sz w:val="16"/>
          <w:szCs w:val="16"/>
        </w:rPr>
      </w:pPr>
      <w:r w:rsidRPr="00F41CFE">
        <w:rPr>
          <w:b/>
          <w:i/>
          <w:sz w:val="16"/>
          <w:szCs w:val="16"/>
        </w:rPr>
        <w:t>8.</w:t>
      </w:r>
      <w:r w:rsidR="00945470" w:rsidRPr="00F41CFE">
        <w:rPr>
          <w:b/>
          <w:i/>
          <w:sz w:val="16"/>
          <w:szCs w:val="16"/>
        </w:rPr>
        <w:t>Состояние здания.</w:t>
      </w:r>
      <w:r w:rsidR="00945470" w:rsidRPr="00F41CFE">
        <w:rPr>
          <w:sz w:val="16"/>
          <w:szCs w:val="16"/>
        </w:rPr>
        <w:t xml:space="preserve"> Корректировка на состояние зданий производится по «Справочнику оценщика недвижимости», Нижний Новгород,  2014 год, Том 1. (таблица №9.1.2., стр. 149). Приложение №8</w:t>
      </w:r>
    </w:p>
    <w:p w:rsidR="00945470" w:rsidRPr="00F41CFE" w:rsidRDefault="00945470" w:rsidP="00945470">
      <w:pPr>
        <w:pStyle w:val="a4"/>
        <w:spacing w:after="0"/>
        <w:ind w:left="851" w:hanging="284"/>
        <w:rPr>
          <w:sz w:val="16"/>
          <w:szCs w:val="16"/>
        </w:rPr>
      </w:pPr>
    </w:p>
    <w:p w:rsidR="00945470" w:rsidRPr="00F41CFE" w:rsidRDefault="00945470" w:rsidP="00945470">
      <w:pPr>
        <w:pStyle w:val="a4"/>
        <w:spacing w:after="0"/>
        <w:ind w:left="851"/>
        <w:jc w:val="both"/>
        <w:rPr>
          <w:i/>
          <w:sz w:val="16"/>
          <w:szCs w:val="16"/>
        </w:rPr>
      </w:pPr>
      <w:r w:rsidRPr="00F41CFE">
        <w:rPr>
          <w:i/>
          <w:sz w:val="16"/>
          <w:szCs w:val="16"/>
        </w:rPr>
        <w:t xml:space="preserve">После проведения всех корректировок, определяем стоимость единого объекта недвижимости. Для этого стоимость 1 </w:t>
      </w:r>
      <w:proofErr w:type="spellStart"/>
      <w:r w:rsidRPr="00F41CFE">
        <w:rPr>
          <w:i/>
          <w:sz w:val="16"/>
          <w:szCs w:val="16"/>
        </w:rPr>
        <w:t>кв.м</w:t>
      </w:r>
      <w:proofErr w:type="spellEnd"/>
      <w:r w:rsidRPr="00F41CFE">
        <w:rPr>
          <w:i/>
          <w:sz w:val="16"/>
          <w:szCs w:val="16"/>
        </w:rPr>
        <w:t>. аналога умножается на общую площадь всех строений производственной базы объекта оценки и к полученной величине добавляется стоимость всего земельного участка объекта оценки, рассчитанная в п.8.2.2. настоящего отчета.</w:t>
      </w:r>
    </w:p>
    <w:p w:rsidR="00945470" w:rsidRPr="00F41CFE" w:rsidRDefault="008526E4" w:rsidP="008526E4">
      <w:pPr>
        <w:spacing w:after="200" w:line="216" w:lineRule="auto"/>
        <w:ind w:left="710"/>
        <w:rPr>
          <w:sz w:val="16"/>
          <w:szCs w:val="16"/>
        </w:rPr>
      </w:pPr>
      <w:r w:rsidRPr="00F41CFE">
        <w:rPr>
          <w:b/>
          <w:i/>
          <w:sz w:val="16"/>
          <w:szCs w:val="16"/>
        </w:rPr>
        <w:t>9.</w:t>
      </w:r>
      <w:r w:rsidR="00945470" w:rsidRPr="00F41CFE">
        <w:rPr>
          <w:b/>
          <w:i/>
          <w:sz w:val="16"/>
          <w:szCs w:val="16"/>
        </w:rPr>
        <w:t xml:space="preserve">Веса. </w:t>
      </w:r>
      <w:r w:rsidR="00945470" w:rsidRPr="00F41CFE">
        <w:rPr>
          <w:sz w:val="16"/>
          <w:szCs w:val="16"/>
        </w:rPr>
        <w:t>Для проверки результатов на однородность был рассчитан коэффициент вариации.</w:t>
      </w:r>
    </w:p>
    <w:p w:rsidR="00CB1C92" w:rsidRPr="00F41CFE" w:rsidRDefault="00CB1C92" w:rsidP="000719B8">
      <w:pPr>
        <w:pStyle w:val="afc"/>
        <w:numPr>
          <w:ilvl w:val="0"/>
          <w:numId w:val="36"/>
        </w:numPr>
        <w:spacing w:after="200" w:line="216" w:lineRule="auto"/>
        <w:jc w:val="right"/>
        <w:rPr>
          <w:b/>
          <w:i/>
          <w:sz w:val="16"/>
          <w:szCs w:val="16"/>
        </w:rPr>
      </w:pPr>
    </w:p>
    <w:tbl>
      <w:tblPr>
        <w:tblW w:w="9700" w:type="dxa"/>
        <w:tblInd w:w="93" w:type="dxa"/>
        <w:shd w:val="clear" w:color="auto" w:fill="FFFFFF" w:themeFill="background1"/>
        <w:tblLook w:val="04A0" w:firstRow="1" w:lastRow="0" w:firstColumn="1" w:lastColumn="0" w:noHBand="0" w:noVBand="1"/>
      </w:tblPr>
      <w:tblGrid>
        <w:gridCol w:w="1616"/>
        <w:gridCol w:w="2260"/>
        <w:gridCol w:w="1470"/>
        <w:gridCol w:w="2519"/>
        <w:gridCol w:w="1835"/>
      </w:tblGrid>
      <w:tr w:rsidR="00945470" w:rsidRPr="00F41CFE" w:rsidTr="00945470">
        <w:trPr>
          <w:trHeight w:val="900"/>
        </w:trPr>
        <w:tc>
          <w:tcPr>
            <w:tcW w:w="1616" w:type="dxa"/>
            <w:tcBorders>
              <w:top w:val="single" w:sz="8" w:space="0" w:color="auto"/>
              <w:left w:val="single" w:sz="8" w:space="0" w:color="auto"/>
              <w:bottom w:val="nil"/>
              <w:right w:val="single" w:sz="8"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Аналоги</w:t>
            </w:r>
          </w:p>
        </w:tc>
        <w:tc>
          <w:tcPr>
            <w:tcW w:w="2260" w:type="dxa"/>
            <w:tcBorders>
              <w:top w:val="single" w:sz="8" w:space="0" w:color="auto"/>
              <w:left w:val="nil"/>
              <w:bottom w:val="nil"/>
              <w:right w:val="single" w:sz="8"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Скорректированная цена, руб./</w:t>
            </w:r>
            <w:proofErr w:type="spellStart"/>
            <w:r w:rsidRPr="00F41CFE">
              <w:rPr>
                <w:sz w:val="16"/>
                <w:szCs w:val="16"/>
              </w:rPr>
              <w:t>кв.м</w:t>
            </w:r>
            <w:proofErr w:type="spellEnd"/>
            <w:r w:rsidRPr="00F41CFE">
              <w:rPr>
                <w:sz w:val="16"/>
                <w:szCs w:val="16"/>
              </w:rPr>
              <w:t>. (</w:t>
            </w:r>
            <w:proofErr w:type="spellStart"/>
            <w:r w:rsidRPr="00F41CFE">
              <w:rPr>
                <w:sz w:val="16"/>
                <w:szCs w:val="16"/>
              </w:rPr>
              <w:t>Pi</w:t>
            </w:r>
            <w:proofErr w:type="spellEnd"/>
            <w:r w:rsidRPr="00F41CFE">
              <w:rPr>
                <w:sz w:val="16"/>
                <w:szCs w:val="16"/>
              </w:rPr>
              <w:t>)</w:t>
            </w:r>
          </w:p>
        </w:tc>
        <w:tc>
          <w:tcPr>
            <w:tcW w:w="1470" w:type="dxa"/>
            <w:tcBorders>
              <w:top w:val="single" w:sz="8" w:space="0" w:color="auto"/>
              <w:left w:val="nil"/>
              <w:bottom w:val="nil"/>
              <w:right w:val="single" w:sz="8"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Среднее значение, руб./</w:t>
            </w:r>
            <w:proofErr w:type="spellStart"/>
            <w:r w:rsidRPr="00F41CFE">
              <w:rPr>
                <w:sz w:val="16"/>
                <w:szCs w:val="16"/>
              </w:rPr>
              <w:t>кв.м</w:t>
            </w:r>
            <w:proofErr w:type="spellEnd"/>
            <w:r w:rsidRPr="00F41CFE">
              <w:rPr>
                <w:sz w:val="16"/>
                <w:szCs w:val="16"/>
              </w:rPr>
              <w:t>. (</w:t>
            </w:r>
            <w:proofErr w:type="spellStart"/>
            <w:r w:rsidRPr="00F41CFE">
              <w:rPr>
                <w:sz w:val="16"/>
                <w:szCs w:val="16"/>
              </w:rPr>
              <w:t>Рср</w:t>
            </w:r>
            <w:proofErr w:type="spellEnd"/>
            <w:r w:rsidRPr="00F41CFE">
              <w:rPr>
                <w:sz w:val="16"/>
                <w:szCs w:val="16"/>
              </w:rPr>
              <w:t>.)</w:t>
            </w:r>
          </w:p>
        </w:tc>
        <w:tc>
          <w:tcPr>
            <w:tcW w:w="2519" w:type="dxa"/>
            <w:tcBorders>
              <w:top w:val="single" w:sz="8" w:space="0" w:color="auto"/>
              <w:left w:val="nil"/>
              <w:bottom w:val="nil"/>
              <w:right w:val="single" w:sz="8"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Среднеквадратическое отклонение (σ)</w:t>
            </w:r>
          </w:p>
        </w:tc>
        <w:tc>
          <w:tcPr>
            <w:tcW w:w="1835" w:type="dxa"/>
            <w:tcBorders>
              <w:top w:val="single" w:sz="8" w:space="0" w:color="auto"/>
              <w:left w:val="nil"/>
              <w:bottom w:val="nil"/>
              <w:right w:val="single" w:sz="8"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Коэффициент вариации (υ)</w:t>
            </w:r>
          </w:p>
        </w:tc>
      </w:tr>
      <w:tr w:rsidR="00945470" w:rsidRPr="00F41CFE" w:rsidTr="006C4277">
        <w:trPr>
          <w:trHeight w:val="300"/>
        </w:trPr>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45470" w:rsidRPr="00F41CFE" w:rsidRDefault="00945470" w:rsidP="006C4277">
            <w:pPr>
              <w:rPr>
                <w:sz w:val="16"/>
                <w:szCs w:val="16"/>
              </w:rPr>
            </w:pPr>
            <w:r w:rsidRPr="00F41CFE">
              <w:rPr>
                <w:sz w:val="16"/>
                <w:szCs w:val="16"/>
              </w:rPr>
              <w:t>Аналог №1</w:t>
            </w:r>
          </w:p>
        </w:tc>
        <w:tc>
          <w:tcPr>
            <w:tcW w:w="2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35 270</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30 407</w:t>
            </w:r>
          </w:p>
          <w:p w:rsidR="00945470" w:rsidRPr="00F41CFE" w:rsidRDefault="00945470" w:rsidP="00945470">
            <w:pPr>
              <w:jc w:val="center"/>
              <w:rPr>
                <w:sz w:val="16"/>
                <w:szCs w:val="16"/>
              </w:rPr>
            </w:pPr>
          </w:p>
        </w:tc>
        <w:tc>
          <w:tcPr>
            <w:tcW w:w="2519"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3 600</w:t>
            </w:r>
          </w:p>
          <w:p w:rsidR="00945470" w:rsidRPr="00F41CFE" w:rsidRDefault="00945470" w:rsidP="00945470">
            <w:pPr>
              <w:jc w:val="center"/>
              <w:rPr>
                <w:sz w:val="16"/>
                <w:szCs w:val="16"/>
              </w:rPr>
            </w:pPr>
          </w:p>
        </w:tc>
        <w:tc>
          <w:tcPr>
            <w:tcW w:w="1835"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45470" w:rsidRPr="00F41CFE" w:rsidRDefault="00945470" w:rsidP="00945470">
            <w:pPr>
              <w:jc w:val="center"/>
              <w:rPr>
                <w:sz w:val="16"/>
                <w:szCs w:val="16"/>
              </w:rPr>
            </w:pPr>
            <w:r w:rsidRPr="00F41CFE">
              <w:rPr>
                <w:sz w:val="16"/>
                <w:szCs w:val="16"/>
              </w:rPr>
              <w:t>12%</w:t>
            </w:r>
          </w:p>
          <w:p w:rsidR="00945470" w:rsidRPr="00F41CFE" w:rsidRDefault="00945470" w:rsidP="00945470">
            <w:pPr>
              <w:jc w:val="center"/>
              <w:rPr>
                <w:sz w:val="16"/>
                <w:szCs w:val="16"/>
              </w:rPr>
            </w:pPr>
          </w:p>
        </w:tc>
      </w:tr>
      <w:tr w:rsidR="00945470" w:rsidRPr="00F41CFE" w:rsidTr="006C4277">
        <w:trPr>
          <w:trHeight w:val="300"/>
        </w:trPr>
        <w:tc>
          <w:tcPr>
            <w:tcW w:w="1616" w:type="dxa"/>
            <w:tcBorders>
              <w:top w:val="nil"/>
              <w:left w:val="single" w:sz="4" w:space="0" w:color="auto"/>
              <w:bottom w:val="single" w:sz="4" w:space="0" w:color="auto"/>
              <w:right w:val="single" w:sz="4" w:space="0" w:color="auto"/>
            </w:tcBorders>
            <w:shd w:val="clear" w:color="auto" w:fill="FFFFFF" w:themeFill="background1"/>
            <w:vAlign w:val="center"/>
            <w:hideMark/>
          </w:tcPr>
          <w:p w:rsidR="00945470" w:rsidRPr="00F41CFE" w:rsidRDefault="00945470" w:rsidP="006C4277">
            <w:pPr>
              <w:rPr>
                <w:color w:val="000000"/>
                <w:sz w:val="16"/>
                <w:szCs w:val="16"/>
              </w:rPr>
            </w:pPr>
            <w:r w:rsidRPr="00F41CFE">
              <w:rPr>
                <w:sz w:val="16"/>
                <w:szCs w:val="16"/>
              </w:rPr>
              <w:t>Аналог №2</w:t>
            </w:r>
          </w:p>
        </w:tc>
        <w:tc>
          <w:tcPr>
            <w:tcW w:w="2260" w:type="dxa"/>
            <w:tcBorders>
              <w:top w:val="nil"/>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color w:val="000000"/>
                <w:sz w:val="16"/>
                <w:szCs w:val="16"/>
              </w:rPr>
            </w:pPr>
            <w:r w:rsidRPr="00F41CFE">
              <w:rPr>
                <w:sz w:val="16"/>
                <w:szCs w:val="16"/>
              </w:rPr>
              <w:t>26 670</w:t>
            </w:r>
          </w:p>
        </w:tc>
        <w:tc>
          <w:tcPr>
            <w:tcW w:w="147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45470" w:rsidRPr="00F41CFE" w:rsidRDefault="00945470" w:rsidP="00C90FFB">
            <w:pPr>
              <w:rPr>
                <w:color w:val="000000"/>
                <w:sz w:val="16"/>
                <w:szCs w:val="16"/>
              </w:rPr>
            </w:pPr>
          </w:p>
        </w:tc>
        <w:tc>
          <w:tcPr>
            <w:tcW w:w="2519" w:type="dxa"/>
            <w:vMerge/>
            <w:tcBorders>
              <w:top w:val="single" w:sz="4" w:space="0" w:color="auto"/>
              <w:left w:val="single" w:sz="4" w:space="0" w:color="auto"/>
              <w:bottom w:val="single" w:sz="4" w:space="0" w:color="000000"/>
              <w:right w:val="single" w:sz="4" w:space="0" w:color="auto"/>
            </w:tcBorders>
            <w:shd w:val="clear" w:color="auto" w:fill="FFFFFF" w:themeFill="background1"/>
            <w:hideMark/>
          </w:tcPr>
          <w:p w:rsidR="00945470" w:rsidRPr="00F41CFE" w:rsidRDefault="00945470" w:rsidP="00C90FFB">
            <w:pPr>
              <w:rPr>
                <w:color w:val="000000"/>
                <w:sz w:val="16"/>
                <w:szCs w:val="16"/>
              </w:rPr>
            </w:pPr>
          </w:p>
        </w:tc>
        <w:tc>
          <w:tcPr>
            <w:tcW w:w="1835" w:type="dxa"/>
            <w:vMerge/>
            <w:tcBorders>
              <w:top w:val="single" w:sz="4" w:space="0" w:color="auto"/>
              <w:left w:val="single" w:sz="4" w:space="0" w:color="auto"/>
              <w:bottom w:val="single" w:sz="4" w:space="0" w:color="000000"/>
              <w:right w:val="single" w:sz="4" w:space="0" w:color="auto"/>
            </w:tcBorders>
            <w:shd w:val="clear" w:color="auto" w:fill="FFFFFF" w:themeFill="background1"/>
            <w:hideMark/>
          </w:tcPr>
          <w:p w:rsidR="00945470" w:rsidRPr="00F41CFE" w:rsidRDefault="00945470" w:rsidP="00C90FFB">
            <w:pPr>
              <w:rPr>
                <w:color w:val="000000"/>
                <w:sz w:val="16"/>
                <w:szCs w:val="16"/>
              </w:rPr>
            </w:pPr>
          </w:p>
        </w:tc>
      </w:tr>
      <w:tr w:rsidR="00945470" w:rsidRPr="00F41CFE" w:rsidTr="006C4277">
        <w:trPr>
          <w:trHeight w:val="300"/>
        </w:trPr>
        <w:tc>
          <w:tcPr>
            <w:tcW w:w="1616" w:type="dxa"/>
            <w:tcBorders>
              <w:top w:val="nil"/>
              <w:left w:val="single" w:sz="4" w:space="0" w:color="auto"/>
              <w:bottom w:val="single" w:sz="4" w:space="0" w:color="auto"/>
              <w:right w:val="single" w:sz="4" w:space="0" w:color="auto"/>
            </w:tcBorders>
            <w:shd w:val="clear" w:color="auto" w:fill="FFFFFF" w:themeFill="background1"/>
            <w:vAlign w:val="center"/>
            <w:hideMark/>
          </w:tcPr>
          <w:p w:rsidR="00945470" w:rsidRPr="00F41CFE" w:rsidRDefault="00945470" w:rsidP="006C4277">
            <w:pPr>
              <w:rPr>
                <w:color w:val="000000"/>
                <w:sz w:val="16"/>
                <w:szCs w:val="16"/>
              </w:rPr>
            </w:pPr>
            <w:r w:rsidRPr="00F41CFE">
              <w:rPr>
                <w:sz w:val="16"/>
                <w:szCs w:val="16"/>
              </w:rPr>
              <w:t>Аналог №3</w:t>
            </w:r>
          </w:p>
        </w:tc>
        <w:tc>
          <w:tcPr>
            <w:tcW w:w="2260" w:type="dxa"/>
            <w:tcBorders>
              <w:top w:val="nil"/>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color w:val="000000"/>
                <w:sz w:val="16"/>
                <w:szCs w:val="16"/>
              </w:rPr>
            </w:pPr>
            <w:r w:rsidRPr="00F41CFE">
              <w:rPr>
                <w:sz w:val="16"/>
                <w:szCs w:val="16"/>
              </w:rPr>
              <w:t>29 281</w:t>
            </w:r>
          </w:p>
        </w:tc>
        <w:tc>
          <w:tcPr>
            <w:tcW w:w="147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945470" w:rsidRPr="00F41CFE" w:rsidRDefault="00945470" w:rsidP="00C90FFB">
            <w:pPr>
              <w:rPr>
                <w:color w:val="000000"/>
                <w:sz w:val="16"/>
                <w:szCs w:val="16"/>
              </w:rPr>
            </w:pPr>
          </w:p>
        </w:tc>
        <w:tc>
          <w:tcPr>
            <w:tcW w:w="2519" w:type="dxa"/>
            <w:vMerge/>
            <w:tcBorders>
              <w:top w:val="single" w:sz="4" w:space="0" w:color="auto"/>
              <w:left w:val="single" w:sz="4" w:space="0" w:color="auto"/>
              <w:bottom w:val="single" w:sz="4" w:space="0" w:color="000000"/>
              <w:right w:val="single" w:sz="4" w:space="0" w:color="auto"/>
            </w:tcBorders>
            <w:shd w:val="clear" w:color="auto" w:fill="FFFFFF" w:themeFill="background1"/>
            <w:hideMark/>
          </w:tcPr>
          <w:p w:rsidR="00945470" w:rsidRPr="00F41CFE" w:rsidRDefault="00945470" w:rsidP="00C90FFB">
            <w:pPr>
              <w:rPr>
                <w:color w:val="000000"/>
                <w:sz w:val="16"/>
                <w:szCs w:val="16"/>
              </w:rPr>
            </w:pPr>
          </w:p>
        </w:tc>
        <w:tc>
          <w:tcPr>
            <w:tcW w:w="1835" w:type="dxa"/>
            <w:vMerge/>
            <w:tcBorders>
              <w:top w:val="single" w:sz="4" w:space="0" w:color="auto"/>
              <w:left w:val="single" w:sz="4" w:space="0" w:color="auto"/>
              <w:bottom w:val="single" w:sz="4" w:space="0" w:color="000000"/>
              <w:right w:val="single" w:sz="4" w:space="0" w:color="auto"/>
            </w:tcBorders>
            <w:shd w:val="clear" w:color="auto" w:fill="FFFFFF" w:themeFill="background1"/>
            <w:hideMark/>
          </w:tcPr>
          <w:p w:rsidR="00945470" w:rsidRPr="00F41CFE" w:rsidRDefault="00945470" w:rsidP="00C90FFB">
            <w:pPr>
              <w:rPr>
                <w:color w:val="000000"/>
                <w:sz w:val="16"/>
                <w:szCs w:val="16"/>
              </w:rPr>
            </w:pPr>
          </w:p>
        </w:tc>
      </w:tr>
    </w:tbl>
    <w:p w:rsidR="00945470" w:rsidRPr="00F41CFE" w:rsidRDefault="00945470" w:rsidP="00945470">
      <w:pPr>
        <w:spacing w:line="18" w:lineRule="atLeast"/>
        <w:ind w:left="851"/>
        <w:rPr>
          <w:sz w:val="16"/>
          <w:szCs w:val="16"/>
        </w:rPr>
      </w:pPr>
      <w:r w:rsidRPr="00F41CFE">
        <w:rPr>
          <w:b/>
          <w:sz w:val="16"/>
          <w:szCs w:val="16"/>
        </w:rPr>
        <w:t>Вывод:</w:t>
      </w:r>
      <w:r w:rsidRPr="00F41CFE">
        <w:rPr>
          <w:sz w:val="16"/>
          <w:szCs w:val="16"/>
        </w:rPr>
        <w:t xml:space="preserve"> коэффициент вариации составил 12%, это меньше 33%. Данный показатель свидетельствует, что полученные результаты однородны. Поэтому     полученным после внесения корректировок стоимостям объектов-аналогов были присвоены равные весовые доли</w:t>
      </w:r>
    </w:p>
    <w:p w:rsidR="00945470" w:rsidRPr="00F41CFE" w:rsidRDefault="00945470" w:rsidP="00945470">
      <w:pPr>
        <w:spacing w:line="18" w:lineRule="atLeast"/>
        <w:ind w:left="851"/>
        <w:rPr>
          <w:sz w:val="16"/>
          <w:szCs w:val="16"/>
        </w:rPr>
      </w:pPr>
    </w:p>
    <w:p w:rsidR="00945470" w:rsidRPr="00F41CFE" w:rsidRDefault="00945470" w:rsidP="00945470">
      <w:pPr>
        <w:spacing w:line="18" w:lineRule="atLeast"/>
        <w:ind w:left="851"/>
        <w:rPr>
          <w:sz w:val="16"/>
          <w:szCs w:val="16"/>
        </w:rPr>
      </w:pPr>
      <w:r w:rsidRPr="00F41CFE">
        <w:rPr>
          <w:sz w:val="16"/>
          <w:szCs w:val="16"/>
        </w:rPr>
        <w:t>Весовые коэффициенты при расчёте окончательного значения величины рыночной стоимости, определялись исходя из величины общей валовой коррекции (сумма корректировок, взятых по абсолютной величине). При этом величина коэффициента тем больше, чем меньше суммарное значение вносимых корректировок.</w:t>
      </w:r>
    </w:p>
    <w:p w:rsidR="00945470" w:rsidRPr="00F41CFE" w:rsidRDefault="00945470" w:rsidP="00945470">
      <w:pPr>
        <w:spacing w:line="18" w:lineRule="atLeast"/>
        <w:ind w:left="851"/>
        <w:rPr>
          <w:sz w:val="16"/>
          <w:szCs w:val="16"/>
        </w:rPr>
      </w:pPr>
      <w:r w:rsidRPr="00F41CFE">
        <w:rPr>
          <w:sz w:val="16"/>
          <w:szCs w:val="16"/>
        </w:rPr>
        <w:t>Данный метод основан на предположении, что чем меньше величина корректировки объекта-аналога, тем этот объект-аналог ближе к оцениваемому объекту. То есть, чем меньше величина корректировки, тем выше весовой коэффициент объекта-аналога</w:t>
      </w:r>
    </w:p>
    <w:p w:rsidR="00945470" w:rsidRPr="00F41CFE" w:rsidRDefault="00945470" w:rsidP="00945470">
      <w:pPr>
        <w:spacing w:line="18" w:lineRule="atLeast"/>
        <w:ind w:left="851"/>
        <w:rPr>
          <w:sz w:val="16"/>
          <w:szCs w:val="16"/>
        </w:rPr>
      </w:pPr>
      <w:r w:rsidRPr="00F41CFE">
        <w:rPr>
          <w:sz w:val="16"/>
          <w:szCs w:val="16"/>
        </w:rPr>
        <w:lastRenderedPageBreak/>
        <w:t xml:space="preserve">Для этого был рассчитан параметр, обратный удельному весу суммы корректировок по каждому аналогу в общей сумме корректировок аналогов (чем больше удельный вес, тем меньше весовой коэффициент и наоборот). Величины корректировок берутся, выраженные в процентах. Формула для расчёта выглядит таким образом: </w:t>
      </w:r>
    </w:p>
    <w:p w:rsidR="00945470" w:rsidRPr="00F41CFE" w:rsidRDefault="00945470" w:rsidP="00945470">
      <w:pPr>
        <w:spacing w:line="18" w:lineRule="atLeast"/>
        <w:ind w:left="851"/>
        <w:rPr>
          <w:sz w:val="16"/>
          <w:szCs w:val="16"/>
        </w:rPr>
      </w:pPr>
      <w:r w:rsidRPr="00F41CFE">
        <w:rPr>
          <w:sz w:val="16"/>
          <w:szCs w:val="16"/>
        </w:rPr>
        <w:t xml:space="preserve">  </w:t>
      </w:r>
      <w:r w:rsidRPr="00F41CFE">
        <w:rPr>
          <w:sz w:val="16"/>
          <w:szCs w:val="16"/>
        </w:rPr>
        <w:tab/>
      </w:r>
      <w:r w:rsidRPr="00F41CFE">
        <w:rPr>
          <w:sz w:val="16"/>
          <w:szCs w:val="16"/>
        </w:rPr>
        <w:tab/>
      </w:r>
      <w:r w:rsidRPr="00F41CFE">
        <w:rPr>
          <w:bCs/>
          <w:color w:val="000000"/>
          <w:position w:val="-40"/>
          <w:sz w:val="16"/>
          <w:szCs w:val="16"/>
        </w:rPr>
        <w:object w:dxaOrig="2860" w:dyaOrig="980">
          <v:shape id="_x0000_i1041" type="#_x0000_t75" style="width:120.75pt;height:42pt" o:ole="" fillcolor="window">
            <v:imagedata r:id="rId58" o:title=""/>
          </v:shape>
          <o:OLEObject Type="Embed" ProgID="Equation.3" ShapeID="_x0000_i1041" DrawAspect="Content" ObjectID="_1529065142" r:id="rId59"/>
        </w:objec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p>
    <w:p w:rsidR="00945470" w:rsidRPr="00F41CFE" w:rsidRDefault="00945470" w:rsidP="00945470">
      <w:pPr>
        <w:spacing w:line="18" w:lineRule="atLeast"/>
        <w:ind w:left="851"/>
        <w:rPr>
          <w:sz w:val="16"/>
          <w:szCs w:val="16"/>
        </w:rPr>
      </w:pPr>
      <w:r w:rsidRPr="00F41CFE">
        <w:rPr>
          <w:sz w:val="16"/>
          <w:szCs w:val="16"/>
        </w:rPr>
        <w:t>где:</w:t>
      </w:r>
    </w:p>
    <w:p w:rsidR="00945470" w:rsidRPr="00F41CFE" w:rsidRDefault="00945470" w:rsidP="00945470">
      <w:pPr>
        <w:spacing w:line="18" w:lineRule="atLeast"/>
        <w:ind w:left="851"/>
        <w:rPr>
          <w:sz w:val="16"/>
          <w:szCs w:val="16"/>
        </w:rPr>
      </w:pPr>
      <w:r w:rsidRPr="00F41CFE">
        <w:rPr>
          <w:sz w:val="16"/>
          <w:szCs w:val="16"/>
        </w:rPr>
        <w:t>СК1 - сумма корректировок по аналогу №1</w:t>
      </w:r>
    </w:p>
    <w:p w:rsidR="00945470" w:rsidRPr="00F41CFE" w:rsidRDefault="00945470" w:rsidP="00945470">
      <w:pPr>
        <w:spacing w:line="18" w:lineRule="atLeast"/>
        <w:ind w:left="851"/>
        <w:rPr>
          <w:sz w:val="16"/>
          <w:szCs w:val="16"/>
        </w:rPr>
      </w:pPr>
      <w:r w:rsidRPr="00F41CFE">
        <w:rPr>
          <w:sz w:val="16"/>
          <w:szCs w:val="16"/>
        </w:rPr>
        <w:t>СК2 - сумма корректировок по аналогу №2</w:t>
      </w:r>
    </w:p>
    <w:p w:rsidR="00945470" w:rsidRPr="00F41CFE" w:rsidRDefault="00945470" w:rsidP="00945470">
      <w:pPr>
        <w:spacing w:line="18" w:lineRule="atLeast"/>
        <w:ind w:left="851"/>
        <w:rPr>
          <w:sz w:val="16"/>
          <w:szCs w:val="16"/>
        </w:rPr>
      </w:pPr>
      <w:r w:rsidRPr="00F41CFE">
        <w:rPr>
          <w:sz w:val="16"/>
          <w:szCs w:val="16"/>
        </w:rPr>
        <w:t>СК3 - сумма корректировок по аналогу №3</w:t>
      </w:r>
    </w:p>
    <w:p w:rsidR="00945470" w:rsidRPr="00F41CFE" w:rsidRDefault="00945470" w:rsidP="00945470">
      <w:pPr>
        <w:spacing w:line="18" w:lineRule="atLeast"/>
        <w:ind w:left="851"/>
        <w:rPr>
          <w:sz w:val="16"/>
          <w:szCs w:val="16"/>
        </w:rPr>
      </w:pPr>
    </w:p>
    <w:p w:rsidR="00945470" w:rsidRPr="00F41CFE" w:rsidRDefault="00945470" w:rsidP="00945470">
      <w:pPr>
        <w:jc w:val="center"/>
        <w:rPr>
          <w:sz w:val="16"/>
          <w:szCs w:val="16"/>
        </w:rPr>
      </w:pPr>
    </w:p>
    <w:tbl>
      <w:tblPr>
        <w:tblW w:w="7280" w:type="dxa"/>
        <w:tblInd w:w="93" w:type="dxa"/>
        <w:shd w:val="clear" w:color="auto" w:fill="FFFFFF" w:themeFill="background1"/>
        <w:tblLook w:val="04A0" w:firstRow="1" w:lastRow="0" w:firstColumn="1" w:lastColumn="0" w:noHBand="0" w:noVBand="1"/>
      </w:tblPr>
      <w:tblGrid>
        <w:gridCol w:w="2140"/>
        <w:gridCol w:w="1680"/>
        <w:gridCol w:w="1780"/>
        <w:gridCol w:w="1680"/>
      </w:tblGrid>
      <w:tr w:rsidR="00945470" w:rsidRPr="00F41CFE" w:rsidTr="00945470">
        <w:trPr>
          <w:trHeight w:val="600"/>
        </w:trPr>
        <w:tc>
          <w:tcPr>
            <w:tcW w:w="21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45470" w:rsidRPr="00F41CFE" w:rsidRDefault="00945470" w:rsidP="00945470">
            <w:pPr>
              <w:rPr>
                <w:sz w:val="16"/>
                <w:szCs w:val="16"/>
              </w:rPr>
            </w:pPr>
            <w:r w:rsidRPr="00F41CFE">
              <w:rPr>
                <w:sz w:val="16"/>
                <w:szCs w:val="16"/>
              </w:rPr>
              <w:t>Сумма всех корректировок, %</w:t>
            </w:r>
          </w:p>
        </w:tc>
        <w:tc>
          <w:tcPr>
            <w:tcW w:w="1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color w:val="000000"/>
                <w:sz w:val="16"/>
                <w:szCs w:val="16"/>
              </w:rPr>
            </w:pPr>
            <w:r w:rsidRPr="00F41CFE">
              <w:rPr>
                <w:color w:val="000000"/>
                <w:sz w:val="16"/>
                <w:szCs w:val="16"/>
              </w:rPr>
              <w:t>32,0%</w:t>
            </w:r>
          </w:p>
        </w:tc>
        <w:tc>
          <w:tcPr>
            <w:tcW w:w="1780" w:type="dxa"/>
            <w:tcBorders>
              <w:top w:val="single" w:sz="4" w:space="0" w:color="auto"/>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color w:val="000000"/>
                <w:sz w:val="16"/>
                <w:szCs w:val="16"/>
              </w:rPr>
            </w:pPr>
            <w:r w:rsidRPr="00F41CFE">
              <w:rPr>
                <w:color w:val="000000"/>
                <w:sz w:val="16"/>
                <w:szCs w:val="16"/>
              </w:rPr>
              <w:t>57,0%</w:t>
            </w:r>
          </w:p>
        </w:tc>
        <w:tc>
          <w:tcPr>
            <w:tcW w:w="1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color w:val="000000"/>
                <w:sz w:val="16"/>
                <w:szCs w:val="16"/>
              </w:rPr>
            </w:pPr>
            <w:r w:rsidRPr="00F41CFE">
              <w:rPr>
                <w:color w:val="000000"/>
                <w:sz w:val="16"/>
                <w:szCs w:val="16"/>
              </w:rPr>
              <w:t>38,0%</w:t>
            </w:r>
          </w:p>
        </w:tc>
      </w:tr>
      <w:tr w:rsidR="00945470" w:rsidRPr="00F41CFE" w:rsidTr="00945470">
        <w:trPr>
          <w:trHeight w:val="600"/>
        </w:trPr>
        <w:tc>
          <w:tcPr>
            <w:tcW w:w="2140" w:type="dxa"/>
            <w:tcBorders>
              <w:top w:val="nil"/>
              <w:left w:val="single" w:sz="4" w:space="0" w:color="auto"/>
              <w:bottom w:val="single" w:sz="4" w:space="0" w:color="auto"/>
              <w:right w:val="single" w:sz="4" w:space="0" w:color="auto"/>
            </w:tcBorders>
            <w:shd w:val="clear" w:color="auto" w:fill="FFFFFF" w:themeFill="background1"/>
            <w:vAlign w:val="center"/>
            <w:hideMark/>
          </w:tcPr>
          <w:p w:rsidR="00945470" w:rsidRPr="00F41CFE" w:rsidRDefault="00945470" w:rsidP="00945470">
            <w:pPr>
              <w:rPr>
                <w:color w:val="000000"/>
                <w:sz w:val="16"/>
                <w:szCs w:val="16"/>
              </w:rPr>
            </w:pPr>
            <w:r w:rsidRPr="00F41CFE">
              <w:rPr>
                <w:color w:val="000000"/>
                <w:sz w:val="16"/>
                <w:szCs w:val="16"/>
              </w:rPr>
              <w:t>Удельный вес аналога</w:t>
            </w:r>
          </w:p>
        </w:tc>
        <w:tc>
          <w:tcPr>
            <w:tcW w:w="1680" w:type="dxa"/>
            <w:tcBorders>
              <w:top w:val="nil"/>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color w:val="000000"/>
                <w:sz w:val="16"/>
                <w:szCs w:val="16"/>
              </w:rPr>
            </w:pPr>
            <w:r w:rsidRPr="00F41CFE">
              <w:rPr>
                <w:color w:val="000000"/>
                <w:sz w:val="16"/>
                <w:szCs w:val="16"/>
              </w:rPr>
              <w:t>0,416</w:t>
            </w:r>
          </w:p>
        </w:tc>
        <w:tc>
          <w:tcPr>
            <w:tcW w:w="1780" w:type="dxa"/>
            <w:tcBorders>
              <w:top w:val="nil"/>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color w:val="000000"/>
                <w:sz w:val="16"/>
                <w:szCs w:val="16"/>
              </w:rPr>
            </w:pPr>
            <w:r w:rsidRPr="00F41CFE">
              <w:rPr>
                <w:color w:val="000000"/>
                <w:sz w:val="16"/>
                <w:szCs w:val="16"/>
              </w:rPr>
              <w:t>0,234</w:t>
            </w:r>
          </w:p>
        </w:tc>
        <w:tc>
          <w:tcPr>
            <w:tcW w:w="1680" w:type="dxa"/>
            <w:tcBorders>
              <w:top w:val="nil"/>
              <w:left w:val="nil"/>
              <w:bottom w:val="single" w:sz="4" w:space="0" w:color="auto"/>
              <w:right w:val="single" w:sz="4" w:space="0" w:color="auto"/>
            </w:tcBorders>
            <w:shd w:val="clear" w:color="auto" w:fill="FFFFFF" w:themeFill="background1"/>
            <w:vAlign w:val="center"/>
            <w:hideMark/>
          </w:tcPr>
          <w:p w:rsidR="00945470" w:rsidRPr="00F41CFE" w:rsidRDefault="00945470" w:rsidP="00945470">
            <w:pPr>
              <w:jc w:val="center"/>
              <w:rPr>
                <w:color w:val="000000"/>
                <w:sz w:val="16"/>
                <w:szCs w:val="16"/>
              </w:rPr>
            </w:pPr>
            <w:r w:rsidRPr="00F41CFE">
              <w:rPr>
                <w:color w:val="000000"/>
                <w:sz w:val="16"/>
                <w:szCs w:val="16"/>
              </w:rPr>
              <w:t>0,350</w:t>
            </w:r>
          </w:p>
        </w:tc>
      </w:tr>
    </w:tbl>
    <w:p w:rsidR="008526E4" w:rsidRPr="00F41CFE" w:rsidRDefault="008526E4" w:rsidP="006E7E30">
      <w:pPr>
        <w:jc w:val="center"/>
        <w:rPr>
          <w:sz w:val="16"/>
          <w:szCs w:val="16"/>
        </w:rPr>
      </w:pPr>
    </w:p>
    <w:p w:rsidR="00036F24" w:rsidRPr="00F41CFE" w:rsidRDefault="00CE1E6B" w:rsidP="00DF6465">
      <w:pPr>
        <w:pStyle w:val="20"/>
        <w:numPr>
          <w:ilvl w:val="0"/>
          <w:numId w:val="0"/>
        </w:numPr>
        <w:rPr>
          <w:b/>
          <w:sz w:val="16"/>
          <w:szCs w:val="16"/>
        </w:rPr>
      </w:pPr>
      <w:bookmarkStart w:id="138" w:name="_Toc364769672"/>
      <w:bookmarkStart w:id="139" w:name="_Toc428449947"/>
      <w:bookmarkEnd w:id="130"/>
      <w:bookmarkEnd w:id="131"/>
      <w:bookmarkEnd w:id="132"/>
      <w:bookmarkEnd w:id="133"/>
      <w:bookmarkEnd w:id="134"/>
      <w:bookmarkEnd w:id="135"/>
      <w:r w:rsidRPr="00F41CFE">
        <w:rPr>
          <w:b/>
          <w:sz w:val="16"/>
          <w:szCs w:val="16"/>
        </w:rPr>
        <w:t>8.4</w:t>
      </w:r>
      <w:r w:rsidR="00036F24" w:rsidRPr="00F41CFE">
        <w:rPr>
          <w:b/>
          <w:sz w:val="16"/>
          <w:szCs w:val="16"/>
        </w:rPr>
        <w:t>. Доходный подход</w:t>
      </w:r>
      <w:bookmarkEnd w:id="138"/>
      <w:r w:rsidR="00DF6465" w:rsidRPr="00F41CFE">
        <w:rPr>
          <w:b/>
          <w:sz w:val="16"/>
          <w:szCs w:val="16"/>
        </w:rPr>
        <w:t>.</w:t>
      </w:r>
      <w:bookmarkEnd w:id="139"/>
    </w:p>
    <w:p w:rsidR="00DF6465" w:rsidRPr="00F41CFE" w:rsidRDefault="00DF6465" w:rsidP="00DF6465">
      <w:pPr>
        <w:pStyle w:val="3"/>
        <w:rPr>
          <w:b/>
          <w:sz w:val="16"/>
          <w:szCs w:val="16"/>
        </w:rPr>
      </w:pPr>
      <w:bookmarkStart w:id="140" w:name="_Toc409535661"/>
      <w:bookmarkStart w:id="141" w:name="_Toc504487251"/>
      <w:bookmarkStart w:id="142" w:name="_Toc511026716"/>
      <w:bookmarkStart w:id="143" w:name="_Toc511026833"/>
      <w:bookmarkStart w:id="144" w:name="_Toc511026959"/>
      <w:bookmarkStart w:id="145" w:name="_Toc511720941"/>
      <w:bookmarkStart w:id="146" w:name="_Toc48984977"/>
      <w:r w:rsidRPr="00F41CFE">
        <w:rPr>
          <w:sz w:val="16"/>
          <w:szCs w:val="16"/>
        </w:rPr>
        <w:t>8.4.1.  Теоретическая часть.</w:t>
      </w:r>
      <w:bookmarkEnd w:id="140"/>
    </w:p>
    <w:p w:rsidR="00DF6465" w:rsidRPr="00F41CFE" w:rsidRDefault="00DF6465" w:rsidP="00DF6465">
      <w:pPr>
        <w:pStyle w:val="12"/>
        <w:ind w:firstLine="709"/>
        <w:jc w:val="both"/>
        <w:rPr>
          <w:sz w:val="16"/>
          <w:szCs w:val="16"/>
        </w:rPr>
      </w:pPr>
      <w:r w:rsidRPr="00F41CFE">
        <w:rPr>
          <w:sz w:val="16"/>
          <w:szCs w:val="16"/>
        </w:rPr>
        <w:t>Доходный подход объединяет методы дисконтированных денежных потоков, прямой капитализации доходов и равно-эффективного аналога.</w:t>
      </w:r>
    </w:p>
    <w:p w:rsidR="00DF6465" w:rsidRPr="00F41CFE" w:rsidRDefault="00DF6465" w:rsidP="00DF6465">
      <w:pPr>
        <w:pStyle w:val="12"/>
        <w:ind w:firstLine="709"/>
        <w:jc w:val="both"/>
        <w:rPr>
          <w:sz w:val="16"/>
          <w:szCs w:val="16"/>
        </w:rPr>
      </w:pPr>
      <w:r w:rsidRPr="00F41CFE">
        <w:rPr>
          <w:sz w:val="16"/>
          <w:szCs w:val="16"/>
        </w:rPr>
        <w:t xml:space="preserve">Определение стоимости недвижимости </w:t>
      </w:r>
      <w:r w:rsidRPr="00F41CFE">
        <w:rPr>
          <w:i/>
          <w:sz w:val="16"/>
          <w:szCs w:val="16"/>
        </w:rPr>
        <w:t>методом дисконтирования денежных потоков</w:t>
      </w:r>
      <w:r w:rsidRPr="00F41CFE">
        <w:rPr>
          <w:sz w:val="16"/>
          <w:szCs w:val="16"/>
        </w:rPr>
        <w:t xml:space="preserve"> основано на предположении о том, что потенциальный инвестор не заплатит за данную недвижимость сумму большую, чем текущая стоимость будущих доходов от этой недвижимости. Собственник не продаст свою недвижимость по цене ниже текущей стоимости прогнозируемых будущих доходов. В результате взаимодействия стороны придут к соглашению о рыночной цене, равной текущей стоимости будущих доходов. Основной отличительной особенностью и главным достоинством данного метода является то, что он позволяет учесть несистематические изменения потока доходов, которые нельзя описать какой – либо математической моделью.</w:t>
      </w:r>
    </w:p>
    <w:p w:rsidR="00DF6465" w:rsidRPr="00F41CFE" w:rsidRDefault="00DF6465" w:rsidP="00DF6465">
      <w:pPr>
        <w:ind w:firstLine="709"/>
        <w:rPr>
          <w:sz w:val="16"/>
          <w:szCs w:val="16"/>
        </w:rPr>
      </w:pPr>
      <w:r w:rsidRPr="00F41CFE">
        <w:rPr>
          <w:sz w:val="16"/>
          <w:szCs w:val="16"/>
        </w:rPr>
        <w:t>Наглядно модель ДС</w:t>
      </w:r>
      <w:r w:rsidRPr="00F41CFE">
        <w:rPr>
          <w:sz w:val="16"/>
          <w:szCs w:val="16"/>
          <w:lang w:val="en-US"/>
        </w:rPr>
        <w:t>F</w:t>
      </w:r>
      <w:r w:rsidRPr="00F41CFE">
        <w:rPr>
          <w:sz w:val="16"/>
          <w:szCs w:val="16"/>
        </w:rPr>
        <w:t xml:space="preserve"> можно отобразить следующим образом:</w:t>
      </w:r>
    </w:p>
    <w:tbl>
      <w:tblPr>
        <w:tblW w:w="0" w:type="auto"/>
        <w:jc w:val="center"/>
        <w:tblInd w:w="-565" w:type="dxa"/>
        <w:tblLayout w:type="fixed"/>
        <w:tblLook w:val="0000" w:firstRow="0" w:lastRow="0" w:firstColumn="0" w:lastColumn="0" w:noHBand="0" w:noVBand="0"/>
      </w:tblPr>
      <w:tblGrid>
        <w:gridCol w:w="5699"/>
        <w:gridCol w:w="4543"/>
      </w:tblGrid>
      <w:tr w:rsidR="00DF6465" w:rsidRPr="00F41CFE" w:rsidTr="00DF6465">
        <w:trPr>
          <w:jc w:val="center"/>
        </w:trPr>
        <w:tc>
          <w:tcPr>
            <w:tcW w:w="5699" w:type="dxa"/>
            <w:tcBorders>
              <w:top w:val="double" w:sz="4" w:space="0" w:color="auto"/>
              <w:left w:val="double" w:sz="4" w:space="0" w:color="auto"/>
            </w:tcBorders>
          </w:tcPr>
          <w:p w:rsidR="00DF6465" w:rsidRPr="00F41CFE" w:rsidRDefault="00DF6465" w:rsidP="00DF6465">
            <w:pPr>
              <w:ind w:right="113"/>
              <w:jc w:val="center"/>
              <w:rPr>
                <w:i/>
                <w:sz w:val="16"/>
                <w:szCs w:val="16"/>
              </w:rPr>
            </w:pPr>
          </w:p>
        </w:tc>
        <w:tc>
          <w:tcPr>
            <w:tcW w:w="4543" w:type="dxa"/>
            <w:tcBorders>
              <w:top w:val="double" w:sz="4" w:space="0" w:color="auto"/>
              <w:right w:val="double" w:sz="4" w:space="0" w:color="auto"/>
            </w:tcBorders>
          </w:tcPr>
          <w:p w:rsidR="00DF6465" w:rsidRPr="00F41CFE" w:rsidRDefault="00DF6465" w:rsidP="00DF6465">
            <w:pPr>
              <w:ind w:right="113"/>
              <w:jc w:val="center"/>
              <w:rPr>
                <w:i/>
                <w:sz w:val="16"/>
                <w:szCs w:val="16"/>
              </w:rPr>
            </w:pPr>
          </w:p>
        </w:tc>
      </w:tr>
      <w:tr w:rsidR="00DF6465" w:rsidRPr="00F41CFE" w:rsidTr="00DF6465">
        <w:trPr>
          <w:jc w:val="center"/>
        </w:trPr>
        <w:tc>
          <w:tcPr>
            <w:tcW w:w="5699" w:type="dxa"/>
            <w:tcBorders>
              <w:left w:val="double" w:sz="4" w:space="0" w:color="auto"/>
              <w:right w:val="double" w:sz="6" w:space="0" w:color="auto"/>
            </w:tcBorders>
          </w:tcPr>
          <w:p w:rsidR="00DF6465" w:rsidRPr="00F41CFE" w:rsidRDefault="00DF6465" w:rsidP="00DF6465">
            <w:pPr>
              <w:ind w:right="113"/>
              <w:jc w:val="center"/>
              <w:rPr>
                <w:i/>
                <w:sz w:val="16"/>
                <w:szCs w:val="16"/>
              </w:rPr>
            </w:pPr>
            <w:r w:rsidRPr="00F41CFE">
              <w:rPr>
                <w:noProof/>
                <w:sz w:val="16"/>
                <w:szCs w:val="16"/>
              </w:rPr>
              <mc:AlternateContent>
                <mc:Choice Requires="wps">
                  <w:drawing>
                    <wp:anchor distT="4294967295" distB="4294967295" distL="114300" distR="114300" simplePos="0" relativeHeight="251661312" behindDoc="0" locked="0" layoutInCell="0" allowOverlap="1" wp14:anchorId="42B18A3C" wp14:editId="3010F5D1">
                      <wp:simplePos x="0" y="0"/>
                      <wp:positionH relativeFrom="column">
                        <wp:posOffset>301625</wp:posOffset>
                      </wp:positionH>
                      <wp:positionV relativeFrom="paragraph">
                        <wp:posOffset>136524</wp:posOffset>
                      </wp:positionV>
                      <wp:extent cx="5829300" cy="0"/>
                      <wp:effectExtent l="0" t="95250" r="0" b="952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dbl">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5pt,10.75pt" to="482.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" o:allowincell="f" strokeweight="3.25pt">
                      <v:stroke endarrow="classic" endarrowlength="long" linestyle="thinThin"/>
                    </v:line>
                  </w:pict>
                </mc:Fallback>
              </mc:AlternateContent>
            </w:r>
            <w:r w:rsidRPr="00F41CFE">
              <w:rPr>
                <w:i/>
                <w:sz w:val="16"/>
                <w:szCs w:val="16"/>
              </w:rPr>
              <w:sym w:font="Wingdings" w:char="F0DF"/>
            </w:r>
            <w:r w:rsidRPr="00F41CFE">
              <w:rPr>
                <w:i/>
                <w:sz w:val="16"/>
                <w:szCs w:val="16"/>
              </w:rPr>
              <w:t>ПРОГНОЗНЫЙ ПЕРИОД</w:t>
            </w:r>
            <w:r w:rsidRPr="00F41CFE">
              <w:rPr>
                <w:i/>
                <w:sz w:val="16"/>
                <w:szCs w:val="16"/>
              </w:rPr>
              <w:sym w:font="Wingdings" w:char="F0E0"/>
            </w:r>
          </w:p>
          <w:p w:rsidR="00DF6465" w:rsidRPr="00F41CFE" w:rsidRDefault="00DF6465" w:rsidP="00DF6465">
            <w:pPr>
              <w:ind w:right="113"/>
              <w:jc w:val="center"/>
              <w:rPr>
                <w:i/>
                <w:sz w:val="16"/>
                <w:szCs w:val="16"/>
              </w:rPr>
            </w:pPr>
          </w:p>
          <w:p w:rsidR="00DF6465" w:rsidRPr="00F41CFE" w:rsidRDefault="00DF6465" w:rsidP="00DF6465">
            <w:pPr>
              <w:ind w:right="113"/>
              <w:jc w:val="center"/>
              <w:rPr>
                <w:i/>
                <w:sz w:val="16"/>
                <w:szCs w:val="16"/>
              </w:rPr>
            </w:pPr>
          </w:p>
        </w:tc>
        <w:tc>
          <w:tcPr>
            <w:tcW w:w="4543" w:type="dxa"/>
            <w:tcBorders>
              <w:left w:val="nil"/>
              <w:right w:val="double" w:sz="4" w:space="0" w:color="auto"/>
            </w:tcBorders>
          </w:tcPr>
          <w:p w:rsidR="00DF6465" w:rsidRPr="00F41CFE" w:rsidRDefault="00DF6465" w:rsidP="00DF6465">
            <w:pPr>
              <w:ind w:right="113"/>
              <w:jc w:val="center"/>
              <w:rPr>
                <w:i/>
                <w:sz w:val="16"/>
                <w:szCs w:val="16"/>
              </w:rPr>
            </w:pPr>
            <w:r w:rsidRPr="00F41CFE">
              <w:rPr>
                <w:i/>
                <w:sz w:val="16"/>
                <w:szCs w:val="16"/>
              </w:rPr>
              <w:t>ОСТАТОЧНЫЙ ПЕРИОД</w:t>
            </w:r>
          </w:p>
        </w:tc>
      </w:tr>
      <w:tr w:rsidR="00DF6465" w:rsidRPr="00F41CFE" w:rsidTr="00DF6465">
        <w:trPr>
          <w:jc w:val="center"/>
        </w:trPr>
        <w:tc>
          <w:tcPr>
            <w:tcW w:w="5699" w:type="dxa"/>
            <w:tcBorders>
              <w:left w:val="double" w:sz="4" w:space="0" w:color="auto"/>
              <w:right w:val="double" w:sz="6" w:space="0" w:color="auto"/>
            </w:tcBorders>
          </w:tcPr>
          <w:p w:rsidR="00DF6465" w:rsidRPr="00F41CFE" w:rsidRDefault="00DF6465" w:rsidP="00DF6465">
            <w:pPr>
              <w:ind w:right="113"/>
              <w:jc w:val="center"/>
              <w:rPr>
                <w:i/>
                <w:sz w:val="16"/>
                <w:szCs w:val="16"/>
              </w:rPr>
            </w:pPr>
            <w:r w:rsidRPr="00F41CFE">
              <w:rPr>
                <w:i/>
                <w:sz w:val="16"/>
                <w:szCs w:val="16"/>
              </w:rPr>
              <w:t>Годы 1 ... n</w:t>
            </w:r>
          </w:p>
          <w:p w:rsidR="00DF6465" w:rsidRPr="00F41CFE" w:rsidRDefault="00DF6465" w:rsidP="00DF6465">
            <w:pPr>
              <w:ind w:right="113"/>
              <w:rPr>
                <w:sz w:val="16"/>
                <w:szCs w:val="16"/>
              </w:rPr>
            </w:pPr>
            <w:r w:rsidRPr="00F41CFE">
              <w:rPr>
                <w:sz w:val="16"/>
                <w:szCs w:val="16"/>
              </w:rPr>
              <w:t xml:space="preserve">          </w:t>
            </w:r>
            <w:r w:rsidRPr="00F41CFE">
              <w:rPr>
                <w:sz w:val="16"/>
                <w:szCs w:val="16"/>
              </w:rPr>
              <w:sym w:font="Wingdings" w:char="F0E1"/>
            </w:r>
          </w:p>
          <w:p w:rsidR="00DF6465" w:rsidRPr="00F41CFE" w:rsidRDefault="00DF6465" w:rsidP="00DF6465">
            <w:pPr>
              <w:ind w:right="113"/>
              <w:rPr>
                <w:i/>
                <w:sz w:val="16"/>
                <w:szCs w:val="16"/>
              </w:rPr>
            </w:pPr>
            <w:r w:rsidRPr="00F41CFE">
              <w:rPr>
                <w:i/>
                <w:sz w:val="16"/>
                <w:szCs w:val="16"/>
              </w:rPr>
              <w:t xml:space="preserve">          ДАТА ОЦЕНКИ</w:t>
            </w:r>
          </w:p>
        </w:tc>
        <w:tc>
          <w:tcPr>
            <w:tcW w:w="4543" w:type="dxa"/>
            <w:tcBorders>
              <w:left w:val="nil"/>
              <w:right w:val="double" w:sz="4" w:space="0" w:color="auto"/>
            </w:tcBorders>
          </w:tcPr>
          <w:p w:rsidR="00DF6465" w:rsidRPr="00F41CFE" w:rsidRDefault="00DF6465" w:rsidP="00DF6465">
            <w:pPr>
              <w:ind w:right="113"/>
              <w:jc w:val="center"/>
              <w:rPr>
                <w:i/>
                <w:sz w:val="16"/>
                <w:szCs w:val="16"/>
              </w:rPr>
            </w:pPr>
            <w:r w:rsidRPr="00F41CFE">
              <w:rPr>
                <w:i/>
                <w:sz w:val="16"/>
                <w:szCs w:val="16"/>
              </w:rPr>
              <w:t>ОСТАТОЧНАЯ СТОИМОСТЬ</w:t>
            </w:r>
          </w:p>
          <w:p w:rsidR="00DF6465" w:rsidRPr="00F41CFE" w:rsidRDefault="00DF6465" w:rsidP="00DF6465">
            <w:pPr>
              <w:ind w:right="113"/>
              <w:jc w:val="center"/>
              <w:rPr>
                <w:i/>
                <w:sz w:val="16"/>
                <w:szCs w:val="16"/>
              </w:rPr>
            </w:pPr>
            <w:r w:rsidRPr="00F41CFE">
              <w:rPr>
                <w:i/>
                <w:sz w:val="16"/>
                <w:szCs w:val="16"/>
              </w:rPr>
              <w:t>Включает стоимость денежных потоков за все периоды, которые остаются за рамками данного прогнозного периода</w:t>
            </w:r>
          </w:p>
        </w:tc>
      </w:tr>
      <w:tr w:rsidR="00DF6465" w:rsidRPr="00F41CFE"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242" w:type="dxa"/>
            <w:gridSpan w:val="2"/>
            <w:tcBorders>
              <w:top w:val="nil"/>
              <w:left w:val="double" w:sz="4" w:space="0" w:color="auto"/>
              <w:bottom w:val="nil"/>
              <w:right w:val="double" w:sz="4" w:space="0" w:color="auto"/>
            </w:tcBorders>
          </w:tcPr>
          <w:p w:rsidR="00DF6465" w:rsidRPr="00F41CFE" w:rsidRDefault="00DF6465" w:rsidP="00DF6465">
            <w:pPr>
              <w:pStyle w:val="af2"/>
              <w:ind w:firstLine="601"/>
              <w:rPr>
                <w:sz w:val="16"/>
                <w:szCs w:val="16"/>
              </w:rPr>
            </w:pPr>
            <w:r w:rsidRPr="00F41CFE">
              <w:rPr>
                <w:i w:val="0"/>
                <w:sz w:val="16"/>
                <w:szCs w:val="16"/>
              </w:rPr>
              <w:t xml:space="preserve">    </w:t>
            </w:r>
            <w:r w:rsidRPr="00F41CFE">
              <w:rPr>
                <w:i w:val="0"/>
                <w:sz w:val="16"/>
                <w:szCs w:val="16"/>
              </w:rPr>
              <w:sym w:font="Wingdings" w:char="F0E1"/>
            </w:r>
          </w:p>
        </w:tc>
      </w:tr>
      <w:tr w:rsidR="00DF6465" w:rsidRPr="00F41CFE"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10242" w:type="dxa"/>
            <w:gridSpan w:val="2"/>
            <w:tcBorders>
              <w:top w:val="nil"/>
              <w:left w:val="double" w:sz="4" w:space="0" w:color="auto"/>
              <w:bottom w:val="double" w:sz="4" w:space="0" w:color="auto"/>
              <w:right w:val="double" w:sz="4" w:space="0" w:color="auto"/>
            </w:tcBorders>
          </w:tcPr>
          <w:p w:rsidR="00DF6465" w:rsidRPr="00F41CFE" w:rsidRDefault="00DF6465" w:rsidP="00DF6465">
            <w:pPr>
              <w:pStyle w:val="af2"/>
              <w:rPr>
                <w:sz w:val="16"/>
                <w:szCs w:val="16"/>
              </w:rPr>
            </w:pPr>
            <w:r w:rsidRPr="00F41CFE">
              <w:rPr>
                <w:sz w:val="16"/>
                <w:szCs w:val="16"/>
              </w:rPr>
              <w:t>Остаточная стоимость определяется на конец прогнозного периода</w:t>
            </w:r>
          </w:p>
        </w:tc>
      </w:tr>
    </w:tbl>
    <w:p w:rsidR="00DF6465" w:rsidRPr="00F41CFE" w:rsidRDefault="00DF6465" w:rsidP="00DF6465">
      <w:pPr>
        <w:ind w:right="113" w:firstLine="720"/>
        <w:rPr>
          <w:sz w:val="16"/>
          <w:szCs w:val="16"/>
        </w:rPr>
      </w:pPr>
    </w:p>
    <w:p w:rsidR="00DF6465" w:rsidRPr="00F41CFE" w:rsidRDefault="00DF6465" w:rsidP="00DF6465">
      <w:pPr>
        <w:ind w:firstLine="709"/>
        <w:rPr>
          <w:sz w:val="16"/>
          <w:szCs w:val="16"/>
        </w:rPr>
      </w:pPr>
      <w:r w:rsidRPr="00F41CFE">
        <w:rPr>
          <w:sz w:val="16"/>
          <w:szCs w:val="16"/>
        </w:rPr>
        <w:t>Основные этапы применения метода дисконтированных денежных потоков (DCF):</w:t>
      </w:r>
    </w:p>
    <w:p w:rsidR="00DF6465" w:rsidRPr="00F41CFE" w:rsidRDefault="00DF6465" w:rsidP="00DF6465">
      <w:pPr>
        <w:numPr>
          <w:ilvl w:val="0"/>
          <w:numId w:val="6"/>
        </w:numPr>
        <w:tabs>
          <w:tab w:val="clear" w:pos="360"/>
          <w:tab w:val="num" w:pos="1004"/>
        </w:tabs>
        <w:ind w:left="0" w:firstLine="709"/>
        <w:jc w:val="both"/>
        <w:rPr>
          <w:sz w:val="16"/>
          <w:szCs w:val="16"/>
        </w:rPr>
      </w:pPr>
      <w:r w:rsidRPr="00F41CFE">
        <w:rPr>
          <w:sz w:val="16"/>
          <w:szCs w:val="16"/>
        </w:rPr>
        <w:t>выбор модели денежного потока;</w:t>
      </w:r>
    </w:p>
    <w:p w:rsidR="00DF6465" w:rsidRPr="00F41CFE" w:rsidRDefault="00DF6465" w:rsidP="00DF6465">
      <w:pPr>
        <w:numPr>
          <w:ilvl w:val="0"/>
          <w:numId w:val="6"/>
        </w:numPr>
        <w:tabs>
          <w:tab w:val="clear" w:pos="360"/>
          <w:tab w:val="num" w:pos="1004"/>
        </w:tabs>
        <w:ind w:left="0" w:firstLine="709"/>
        <w:jc w:val="both"/>
        <w:rPr>
          <w:sz w:val="16"/>
          <w:szCs w:val="16"/>
        </w:rPr>
      </w:pPr>
      <w:r w:rsidRPr="00F41CFE">
        <w:rPr>
          <w:sz w:val="16"/>
          <w:szCs w:val="16"/>
        </w:rPr>
        <w:t>определение длительности прогнозного периода;</w:t>
      </w:r>
    </w:p>
    <w:p w:rsidR="00DF6465" w:rsidRPr="00F41CFE" w:rsidRDefault="00DF6465" w:rsidP="00DF6465">
      <w:pPr>
        <w:numPr>
          <w:ilvl w:val="0"/>
          <w:numId w:val="6"/>
        </w:numPr>
        <w:tabs>
          <w:tab w:val="clear" w:pos="360"/>
          <w:tab w:val="num" w:pos="1004"/>
        </w:tabs>
        <w:ind w:left="0" w:firstLine="709"/>
        <w:jc w:val="both"/>
        <w:rPr>
          <w:sz w:val="16"/>
          <w:szCs w:val="16"/>
        </w:rPr>
      </w:pPr>
      <w:r w:rsidRPr="00F41CFE">
        <w:rPr>
          <w:sz w:val="16"/>
          <w:szCs w:val="16"/>
        </w:rPr>
        <w:t>расчет величины денежного потока для каждого года прогнозного периода;</w:t>
      </w:r>
    </w:p>
    <w:p w:rsidR="00DF6465" w:rsidRPr="00F41CFE" w:rsidRDefault="00DF6465" w:rsidP="00DF6465">
      <w:pPr>
        <w:numPr>
          <w:ilvl w:val="0"/>
          <w:numId w:val="6"/>
        </w:numPr>
        <w:tabs>
          <w:tab w:val="clear" w:pos="360"/>
          <w:tab w:val="num" w:pos="1004"/>
        </w:tabs>
        <w:ind w:left="0" w:firstLine="709"/>
        <w:jc w:val="both"/>
        <w:rPr>
          <w:sz w:val="16"/>
          <w:szCs w:val="16"/>
        </w:rPr>
      </w:pPr>
      <w:r w:rsidRPr="00F41CFE">
        <w:rPr>
          <w:sz w:val="16"/>
          <w:szCs w:val="16"/>
        </w:rPr>
        <w:t>анализ рисков, связанных с получением денежного потока и определение ставки дисконта;</w:t>
      </w:r>
    </w:p>
    <w:p w:rsidR="00DF6465" w:rsidRPr="00F41CFE" w:rsidRDefault="00DF6465" w:rsidP="00DF6465">
      <w:pPr>
        <w:numPr>
          <w:ilvl w:val="0"/>
          <w:numId w:val="6"/>
        </w:numPr>
        <w:tabs>
          <w:tab w:val="clear" w:pos="360"/>
          <w:tab w:val="num" w:pos="1004"/>
        </w:tabs>
        <w:ind w:left="0" w:firstLine="709"/>
        <w:jc w:val="both"/>
        <w:rPr>
          <w:sz w:val="16"/>
          <w:szCs w:val="16"/>
        </w:rPr>
      </w:pPr>
      <w:r w:rsidRPr="00F41CFE">
        <w:rPr>
          <w:sz w:val="16"/>
          <w:szCs w:val="16"/>
        </w:rPr>
        <w:t>дисконтирование денежных потоков прогнозного периода;</w:t>
      </w:r>
    </w:p>
    <w:p w:rsidR="00DF6465" w:rsidRPr="00F41CFE" w:rsidRDefault="00DF6465" w:rsidP="00DF6465">
      <w:pPr>
        <w:numPr>
          <w:ilvl w:val="0"/>
          <w:numId w:val="6"/>
        </w:numPr>
        <w:tabs>
          <w:tab w:val="clear" w:pos="360"/>
          <w:tab w:val="num" w:pos="1004"/>
        </w:tabs>
        <w:ind w:left="0" w:firstLine="709"/>
        <w:jc w:val="both"/>
        <w:rPr>
          <w:sz w:val="16"/>
          <w:szCs w:val="16"/>
        </w:rPr>
      </w:pPr>
      <w:r w:rsidRPr="00F41CFE">
        <w:rPr>
          <w:sz w:val="16"/>
          <w:szCs w:val="16"/>
        </w:rPr>
        <w:t xml:space="preserve">расчет и дальнейшая капитализация стоимости объекта в </w:t>
      </w:r>
      <w:proofErr w:type="spellStart"/>
      <w:r w:rsidRPr="00F41CFE">
        <w:rPr>
          <w:sz w:val="16"/>
          <w:szCs w:val="16"/>
        </w:rPr>
        <w:t>постпрогнозный</w:t>
      </w:r>
      <w:proofErr w:type="spellEnd"/>
      <w:r w:rsidRPr="00F41CFE">
        <w:rPr>
          <w:sz w:val="16"/>
          <w:szCs w:val="16"/>
        </w:rPr>
        <w:t xml:space="preserve"> период;</w:t>
      </w:r>
    </w:p>
    <w:p w:rsidR="00DF6465" w:rsidRPr="00F41CFE" w:rsidRDefault="00DF6465" w:rsidP="00DF6465">
      <w:pPr>
        <w:pStyle w:val="12"/>
        <w:ind w:firstLine="709"/>
        <w:jc w:val="both"/>
        <w:rPr>
          <w:sz w:val="16"/>
          <w:szCs w:val="16"/>
        </w:rPr>
      </w:pPr>
      <w:r w:rsidRPr="00F41CFE">
        <w:rPr>
          <w:sz w:val="16"/>
          <w:szCs w:val="16"/>
        </w:rPr>
        <w:t xml:space="preserve">Базовая формула, используемая в методе дисконтированных денежных потоков: </w:t>
      </w:r>
    </w:p>
    <w:p w:rsidR="00DF6465" w:rsidRPr="00F41CFE" w:rsidRDefault="00DF6465" w:rsidP="00DF6465">
      <w:pPr>
        <w:pStyle w:val="12"/>
        <w:ind w:firstLine="709"/>
        <w:jc w:val="right"/>
        <w:rPr>
          <w:sz w:val="16"/>
          <w:szCs w:val="16"/>
        </w:rPr>
      </w:pPr>
      <w:r w:rsidRPr="00F41CFE">
        <w:rPr>
          <w:position w:val="-28"/>
          <w:sz w:val="16"/>
          <w:szCs w:val="16"/>
        </w:rPr>
        <w:object w:dxaOrig="3300" w:dyaOrig="680">
          <v:shape id="_x0000_i1042" type="#_x0000_t75" style="width:191.25pt;height:36pt" o:ole="" fillcolor="window">
            <v:imagedata r:id="rId60" o:title=""/>
          </v:shape>
          <o:OLEObject Type="Embed" ProgID="Equation.3" ShapeID="_x0000_i1042" DrawAspect="Content" ObjectID="_1529065143" r:id="rId61"/>
        </w:object>
      </w:r>
      <w:r w:rsidRPr="00F41CFE">
        <w:rPr>
          <w:sz w:val="16"/>
          <w:szCs w:val="16"/>
        </w:rPr>
        <w:tab/>
      </w:r>
      <w:r w:rsidRPr="00F41CFE">
        <w:rPr>
          <w:sz w:val="16"/>
          <w:szCs w:val="16"/>
        </w:rPr>
        <w:tab/>
      </w:r>
      <w:r w:rsidRPr="00F41CFE">
        <w:rPr>
          <w:sz w:val="16"/>
          <w:szCs w:val="16"/>
        </w:rPr>
        <w:tab/>
        <w:t xml:space="preserve">   </w:t>
      </w:r>
      <w:r w:rsidRPr="00F41CFE">
        <w:rPr>
          <w:sz w:val="16"/>
          <w:szCs w:val="16"/>
        </w:rPr>
        <w:tab/>
      </w:r>
      <w:r w:rsidRPr="00F41CFE">
        <w:rPr>
          <w:sz w:val="16"/>
          <w:szCs w:val="16"/>
        </w:rPr>
        <w:tab/>
        <w:t>(10)</w:t>
      </w:r>
    </w:p>
    <w:p w:rsidR="00DF6465" w:rsidRPr="00F41CFE" w:rsidRDefault="00DF6465" w:rsidP="00DF6465">
      <w:pPr>
        <w:pStyle w:val="12"/>
        <w:ind w:firstLine="709"/>
        <w:jc w:val="both"/>
        <w:rPr>
          <w:sz w:val="16"/>
          <w:szCs w:val="16"/>
        </w:rPr>
      </w:pPr>
      <w:r w:rsidRPr="00F41CFE">
        <w:rPr>
          <w:sz w:val="16"/>
          <w:szCs w:val="16"/>
        </w:rPr>
        <w:t xml:space="preserve">где: </w:t>
      </w:r>
      <w:r w:rsidRPr="00F41CFE">
        <w:rPr>
          <w:sz w:val="16"/>
          <w:szCs w:val="16"/>
        </w:rPr>
        <w:tab/>
        <w:t>PV - текущая рыночная стоимость;</w:t>
      </w:r>
    </w:p>
    <w:p w:rsidR="00DF6465" w:rsidRPr="00F41CFE" w:rsidRDefault="00DF6465" w:rsidP="00DF6465">
      <w:pPr>
        <w:pStyle w:val="12"/>
        <w:ind w:firstLine="709"/>
        <w:jc w:val="both"/>
        <w:rPr>
          <w:sz w:val="16"/>
          <w:szCs w:val="16"/>
        </w:rPr>
      </w:pPr>
      <w:r w:rsidRPr="00F41CFE">
        <w:rPr>
          <w:sz w:val="16"/>
          <w:szCs w:val="16"/>
        </w:rPr>
        <w:t xml:space="preserve">      </w:t>
      </w:r>
      <w:r w:rsidRPr="00F41CFE">
        <w:rPr>
          <w:sz w:val="16"/>
          <w:szCs w:val="16"/>
        </w:rPr>
        <w:tab/>
        <w:t>CF</w:t>
      </w:r>
      <w:proofErr w:type="spellStart"/>
      <w:r w:rsidRPr="00F41CFE">
        <w:rPr>
          <w:sz w:val="16"/>
          <w:szCs w:val="16"/>
          <w:vertAlign w:val="subscript"/>
          <w:lang w:val="en-US"/>
        </w:rPr>
        <w:t>i</w:t>
      </w:r>
      <w:proofErr w:type="spellEnd"/>
      <w:r w:rsidRPr="00F41CFE">
        <w:rPr>
          <w:sz w:val="16"/>
          <w:szCs w:val="16"/>
        </w:rPr>
        <w:t xml:space="preserve"> – величина прогнозного денежного потока в </w:t>
      </w:r>
      <w:proofErr w:type="spellStart"/>
      <w:r w:rsidRPr="00F41CFE">
        <w:rPr>
          <w:sz w:val="16"/>
          <w:szCs w:val="16"/>
          <w:lang w:val="en-US"/>
        </w:rPr>
        <w:t>i</w:t>
      </w:r>
      <w:proofErr w:type="spellEnd"/>
      <w:r w:rsidRPr="00F41CFE">
        <w:rPr>
          <w:sz w:val="16"/>
          <w:szCs w:val="16"/>
        </w:rPr>
        <w:t>-</w:t>
      </w:r>
      <w:proofErr w:type="spellStart"/>
      <w:r w:rsidRPr="00F41CFE">
        <w:rPr>
          <w:sz w:val="16"/>
          <w:szCs w:val="16"/>
        </w:rPr>
        <w:t>ый</w:t>
      </w:r>
      <w:proofErr w:type="spellEnd"/>
      <w:r w:rsidRPr="00F41CFE">
        <w:rPr>
          <w:sz w:val="16"/>
          <w:szCs w:val="16"/>
        </w:rPr>
        <w:t xml:space="preserve"> период;</w:t>
      </w:r>
    </w:p>
    <w:p w:rsidR="00DF6465" w:rsidRPr="00F41CFE" w:rsidRDefault="00DF6465" w:rsidP="00DF6465">
      <w:pPr>
        <w:pStyle w:val="12"/>
        <w:ind w:firstLine="709"/>
        <w:jc w:val="both"/>
        <w:rPr>
          <w:sz w:val="16"/>
          <w:szCs w:val="16"/>
        </w:rPr>
      </w:pPr>
      <w:r w:rsidRPr="00F41CFE">
        <w:rPr>
          <w:sz w:val="16"/>
          <w:szCs w:val="16"/>
          <w:lang w:val="en-US"/>
        </w:rPr>
        <w:t>d</w:t>
      </w:r>
      <w:r w:rsidRPr="00F41CFE">
        <w:rPr>
          <w:sz w:val="16"/>
          <w:szCs w:val="16"/>
          <w:vertAlign w:val="subscript"/>
        </w:rPr>
        <w:t xml:space="preserve"> </w:t>
      </w:r>
      <w:r w:rsidRPr="00F41CFE">
        <w:rPr>
          <w:sz w:val="16"/>
          <w:szCs w:val="16"/>
        </w:rPr>
        <w:t>– ставка дисконта;</w:t>
      </w:r>
    </w:p>
    <w:p w:rsidR="00DF6465" w:rsidRPr="00F41CFE" w:rsidRDefault="00DF6465" w:rsidP="00DF6465">
      <w:pPr>
        <w:pStyle w:val="12"/>
        <w:ind w:firstLine="709"/>
        <w:jc w:val="both"/>
        <w:rPr>
          <w:sz w:val="16"/>
          <w:szCs w:val="16"/>
        </w:rPr>
      </w:pPr>
      <w:r w:rsidRPr="00F41CFE">
        <w:rPr>
          <w:sz w:val="16"/>
          <w:szCs w:val="16"/>
        </w:rPr>
        <w:t>CF</w:t>
      </w:r>
      <w:r w:rsidRPr="00F41CFE">
        <w:rPr>
          <w:sz w:val="16"/>
          <w:szCs w:val="16"/>
          <w:lang w:val="en-US"/>
        </w:rPr>
        <w:t>F</w:t>
      </w:r>
      <w:r w:rsidRPr="00F41CFE">
        <w:rPr>
          <w:sz w:val="16"/>
          <w:szCs w:val="16"/>
        </w:rPr>
        <w:t xml:space="preserve"> – величина </w:t>
      </w:r>
      <w:proofErr w:type="spellStart"/>
      <w:r w:rsidRPr="00F41CFE">
        <w:rPr>
          <w:sz w:val="16"/>
          <w:szCs w:val="16"/>
        </w:rPr>
        <w:t>постпрогнозного</w:t>
      </w:r>
      <w:proofErr w:type="spellEnd"/>
      <w:r w:rsidRPr="00F41CFE">
        <w:rPr>
          <w:sz w:val="16"/>
          <w:szCs w:val="16"/>
        </w:rPr>
        <w:t xml:space="preserve"> денежного потока;</w:t>
      </w:r>
    </w:p>
    <w:p w:rsidR="00DF6465" w:rsidRPr="00F41CFE" w:rsidRDefault="00DF6465" w:rsidP="00DF6465">
      <w:pPr>
        <w:pStyle w:val="12"/>
        <w:ind w:firstLine="709"/>
        <w:jc w:val="both"/>
        <w:rPr>
          <w:sz w:val="16"/>
          <w:szCs w:val="16"/>
        </w:rPr>
      </w:pPr>
      <w:r w:rsidRPr="00F41CFE">
        <w:rPr>
          <w:sz w:val="16"/>
          <w:szCs w:val="16"/>
        </w:rPr>
        <w:t xml:space="preserve">      </w:t>
      </w:r>
      <w:r w:rsidRPr="00F41CFE">
        <w:rPr>
          <w:sz w:val="16"/>
          <w:szCs w:val="16"/>
        </w:rPr>
        <w:tab/>
        <w:t>R - ставка капитализации:</w:t>
      </w:r>
    </w:p>
    <w:p w:rsidR="00DF6465" w:rsidRPr="00F41CFE" w:rsidRDefault="00DF6465" w:rsidP="00DF6465">
      <w:pPr>
        <w:pStyle w:val="12"/>
        <w:ind w:firstLine="709"/>
        <w:jc w:val="both"/>
        <w:rPr>
          <w:sz w:val="16"/>
          <w:szCs w:val="16"/>
        </w:rPr>
      </w:pPr>
      <w:r w:rsidRPr="00F41CFE">
        <w:rPr>
          <w:sz w:val="16"/>
          <w:szCs w:val="16"/>
          <w:lang w:val="en-US"/>
        </w:rPr>
        <w:t>n</w:t>
      </w:r>
      <w:r w:rsidRPr="00F41CFE">
        <w:rPr>
          <w:sz w:val="16"/>
          <w:szCs w:val="16"/>
        </w:rPr>
        <w:t xml:space="preserve"> – длительность прогнозного периода:</w:t>
      </w:r>
    </w:p>
    <w:p w:rsidR="00DF6465" w:rsidRPr="00F41CFE" w:rsidRDefault="00DF6465" w:rsidP="00DF6465">
      <w:pPr>
        <w:pStyle w:val="12"/>
        <w:ind w:firstLine="709"/>
        <w:jc w:val="both"/>
        <w:rPr>
          <w:sz w:val="16"/>
          <w:szCs w:val="16"/>
        </w:rPr>
      </w:pPr>
      <w:r w:rsidRPr="00F41CFE">
        <w:rPr>
          <w:i/>
          <w:sz w:val="16"/>
          <w:szCs w:val="16"/>
        </w:rPr>
        <w:t>Метод капитализации прибыли</w:t>
      </w:r>
      <w:r w:rsidRPr="00F41CFE">
        <w:rPr>
          <w:sz w:val="16"/>
          <w:szCs w:val="16"/>
        </w:rPr>
        <w:t xml:space="preserve"> основывается на принципе ожидания. Данный принцип утверждает, что типичный инвестор или покупатель приобретает недвижимость в ожидании получения будущих доходов или выгод. Или иными словами, стоимость объекта равна текущей стоимости будущих доходов от этой недвижимости. </w:t>
      </w:r>
    </w:p>
    <w:p w:rsidR="00DF6465" w:rsidRPr="00F41CFE" w:rsidRDefault="00DF6465" w:rsidP="00DF6465">
      <w:pPr>
        <w:pStyle w:val="12"/>
        <w:ind w:firstLine="709"/>
        <w:jc w:val="both"/>
        <w:rPr>
          <w:sz w:val="16"/>
          <w:szCs w:val="16"/>
        </w:rPr>
      </w:pPr>
      <w:r w:rsidRPr="00F41CFE">
        <w:rPr>
          <w:sz w:val="16"/>
          <w:szCs w:val="16"/>
        </w:rPr>
        <w:t>Капитализация прибыли – это определение стоимости объекта путем деления прибыли на коэффициент капитализации. Данный метод в наибольшей степени подходит для ситуации, когда ожидается, что поток доходов в течение длительного срока будет постоянным или будет характеризоваться постоянными темпами роста.</w:t>
      </w:r>
    </w:p>
    <w:p w:rsidR="00DF6465" w:rsidRPr="00F41CFE" w:rsidRDefault="00DF6465" w:rsidP="00DF6465">
      <w:pPr>
        <w:pStyle w:val="12"/>
        <w:ind w:firstLine="709"/>
        <w:jc w:val="both"/>
        <w:rPr>
          <w:sz w:val="16"/>
          <w:szCs w:val="16"/>
        </w:rPr>
      </w:pPr>
      <w:r w:rsidRPr="00F41CFE">
        <w:rPr>
          <w:sz w:val="16"/>
          <w:szCs w:val="16"/>
        </w:rPr>
        <w:t>Основные этапы применения метода капитализации прибыли:</w:t>
      </w:r>
    </w:p>
    <w:p w:rsidR="00DF6465" w:rsidRPr="00F41CFE" w:rsidRDefault="00DF6465" w:rsidP="00DF6465">
      <w:pPr>
        <w:pStyle w:val="12"/>
        <w:numPr>
          <w:ilvl w:val="0"/>
          <w:numId w:val="5"/>
        </w:numPr>
        <w:ind w:left="0" w:firstLine="709"/>
        <w:jc w:val="both"/>
        <w:rPr>
          <w:sz w:val="16"/>
          <w:szCs w:val="16"/>
        </w:rPr>
      </w:pPr>
      <w:r w:rsidRPr="00F41CFE">
        <w:rPr>
          <w:sz w:val="16"/>
          <w:szCs w:val="16"/>
        </w:rPr>
        <w:t>анализ рынка аренды недвижимости,</w:t>
      </w:r>
    </w:p>
    <w:p w:rsidR="00DF6465" w:rsidRPr="00F41CFE" w:rsidRDefault="00DF6465" w:rsidP="00DF6465">
      <w:pPr>
        <w:pStyle w:val="12"/>
        <w:numPr>
          <w:ilvl w:val="0"/>
          <w:numId w:val="5"/>
        </w:numPr>
        <w:ind w:left="0" w:firstLine="709"/>
        <w:jc w:val="both"/>
        <w:rPr>
          <w:sz w:val="16"/>
          <w:szCs w:val="16"/>
        </w:rPr>
      </w:pPr>
      <w:r w:rsidRPr="00F41CFE">
        <w:rPr>
          <w:sz w:val="16"/>
          <w:szCs w:val="16"/>
        </w:rPr>
        <w:t>расчёт величины прибыли, которая будет капитализирована,</w:t>
      </w:r>
    </w:p>
    <w:p w:rsidR="00DF6465" w:rsidRPr="00F41CFE" w:rsidRDefault="00DF6465" w:rsidP="00DF6465">
      <w:pPr>
        <w:pStyle w:val="12"/>
        <w:numPr>
          <w:ilvl w:val="0"/>
          <w:numId w:val="5"/>
        </w:numPr>
        <w:ind w:left="0" w:firstLine="709"/>
        <w:jc w:val="both"/>
        <w:rPr>
          <w:sz w:val="16"/>
          <w:szCs w:val="16"/>
        </w:rPr>
      </w:pPr>
      <w:r w:rsidRPr="00F41CFE">
        <w:rPr>
          <w:sz w:val="16"/>
          <w:szCs w:val="16"/>
        </w:rPr>
        <w:t>расчет ставки капитализации,</w:t>
      </w:r>
    </w:p>
    <w:p w:rsidR="00DF6465" w:rsidRPr="00F41CFE" w:rsidRDefault="00DF6465" w:rsidP="00DF6465">
      <w:pPr>
        <w:pStyle w:val="12"/>
        <w:numPr>
          <w:ilvl w:val="0"/>
          <w:numId w:val="5"/>
        </w:numPr>
        <w:ind w:left="0" w:firstLine="709"/>
        <w:jc w:val="both"/>
        <w:rPr>
          <w:sz w:val="16"/>
          <w:szCs w:val="16"/>
        </w:rPr>
      </w:pPr>
      <w:r w:rsidRPr="00F41CFE">
        <w:rPr>
          <w:sz w:val="16"/>
          <w:szCs w:val="16"/>
        </w:rPr>
        <w:t>определение величины рыночной стоимости,</w:t>
      </w:r>
    </w:p>
    <w:p w:rsidR="00DF6465" w:rsidRPr="00F41CFE" w:rsidRDefault="00DF6465" w:rsidP="00DF6465">
      <w:pPr>
        <w:pStyle w:val="12"/>
        <w:ind w:firstLine="709"/>
        <w:jc w:val="both"/>
        <w:rPr>
          <w:sz w:val="16"/>
          <w:szCs w:val="16"/>
        </w:rPr>
      </w:pPr>
    </w:p>
    <w:p w:rsidR="00DF6465" w:rsidRPr="00F41CFE" w:rsidRDefault="00DF6465" w:rsidP="00DF6465">
      <w:pPr>
        <w:pStyle w:val="12"/>
        <w:ind w:firstLine="709"/>
        <w:jc w:val="both"/>
        <w:rPr>
          <w:sz w:val="16"/>
          <w:szCs w:val="16"/>
        </w:rPr>
      </w:pPr>
      <w:r w:rsidRPr="00F41CFE">
        <w:rPr>
          <w:sz w:val="16"/>
          <w:szCs w:val="16"/>
        </w:rPr>
        <w:t xml:space="preserve">Базовая формула, используемая в методе прямой капитализации: </w:t>
      </w:r>
    </w:p>
    <w:p w:rsidR="00DF6465" w:rsidRPr="00F41CFE" w:rsidRDefault="00DF6465" w:rsidP="00DF6465">
      <w:pPr>
        <w:pStyle w:val="12"/>
        <w:ind w:firstLine="709"/>
        <w:jc w:val="right"/>
        <w:rPr>
          <w:sz w:val="16"/>
          <w:szCs w:val="16"/>
        </w:rPr>
      </w:pPr>
      <w:r w:rsidRPr="00F41CFE">
        <w:rPr>
          <w:position w:val="-24"/>
          <w:sz w:val="16"/>
          <w:szCs w:val="16"/>
        </w:rPr>
        <w:object w:dxaOrig="1080" w:dyaOrig="620">
          <v:shape id="_x0000_i1043" type="#_x0000_t75" style="width:63pt;height:33pt" o:ole="" fillcolor="window">
            <v:imagedata r:id="rId62" o:title=""/>
          </v:shape>
          <o:OLEObject Type="Embed" ProgID="Equation.3" ShapeID="_x0000_i1043" DrawAspect="Content" ObjectID="_1529065144" r:id="rId63"/>
        </w:object>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r>
      <w:r w:rsidRPr="00F41CFE">
        <w:rPr>
          <w:sz w:val="16"/>
          <w:szCs w:val="16"/>
        </w:rPr>
        <w:tab/>
        <w:t xml:space="preserve">   </w:t>
      </w:r>
      <w:r w:rsidRPr="00F41CFE">
        <w:rPr>
          <w:sz w:val="16"/>
          <w:szCs w:val="16"/>
        </w:rPr>
        <w:tab/>
      </w:r>
      <w:r w:rsidRPr="00F41CFE">
        <w:rPr>
          <w:sz w:val="16"/>
          <w:szCs w:val="16"/>
        </w:rPr>
        <w:tab/>
      </w:r>
      <w:r w:rsidRPr="00F41CFE">
        <w:rPr>
          <w:sz w:val="16"/>
          <w:szCs w:val="16"/>
        </w:rPr>
        <w:tab/>
      </w:r>
      <w:r w:rsidRPr="00F41CFE">
        <w:rPr>
          <w:sz w:val="16"/>
          <w:szCs w:val="16"/>
        </w:rPr>
        <w:tab/>
        <w:t>(11)</w:t>
      </w:r>
    </w:p>
    <w:p w:rsidR="00DF6465" w:rsidRPr="00F41CFE" w:rsidRDefault="00DF6465" w:rsidP="00DF6465">
      <w:pPr>
        <w:pStyle w:val="12"/>
        <w:ind w:firstLine="709"/>
        <w:jc w:val="both"/>
        <w:rPr>
          <w:sz w:val="16"/>
          <w:szCs w:val="16"/>
        </w:rPr>
      </w:pPr>
      <w:r w:rsidRPr="00F41CFE">
        <w:rPr>
          <w:sz w:val="16"/>
          <w:szCs w:val="16"/>
        </w:rPr>
        <w:t>где: PV - текущая рыночная стоимость;</w:t>
      </w:r>
    </w:p>
    <w:p w:rsidR="00DF6465" w:rsidRPr="00F41CFE" w:rsidRDefault="00DF6465" w:rsidP="00DF6465">
      <w:pPr>
        <w:pStyle w:val="12"/>
        <w:ind w:firstLine="709"/>
        <w:jc w:val="both"/>
        <w:rPr>
          <w:sz w:val="16"/>
          <w:szCs w:val="16"/>
        </w:rPr>
      </w:pPr>
      <w:r w:rsidRPr="00F41CFE">
        <w:rPr>
          <w:sz w:val="16"/>
          <w:szCs w:val="16"/>
        </w:rPr>
        <w:t xml:space="preserve">       CF – величина прогнозируемого денежного потока;</w:t>
      </w:r>
    </w:p>
    <w:p w:rsidR="00DF6465" w:rsidRPr="00F41CFE" w:rsidRDefault="00DF6465" w:rsidP="00DF6465">
      <w:pPr>
        <w:pStyle w:val="12"/>
        <w:ind w:firstLine="709"/>
        <w:jc w:val="both"/>
        <w:rPr>
          <w:sz w:val="16"/>
          <w:szCs w:val="16"/>
        </w:rPr>
      </w:pPr>
      <w:r w:rsidRPr="00F41CFE">
        <w:rPr>
          <w:sz w:val="16"/>
          <w:szCs w:val="16"/>
        </w:rPr>
        <w:t xml:space="preserve">       R - ставка капитализации.</w:t>
      </w:r>
    </w:p>
    <w:p w:rsidR="00DF6465" w:rsidRPr="00F41CFE" w:rsidRDefault="00DF6465" w:rsidP="00DF6465">
      <w:pPr>
        <w:pStyle w:val="12"/>
        <w:ind w:firstLine="709"/>
        <w:jc w:val="both"/>
        <w:rPr>
          <w:sz w:val="16"/>
          <w:szCs w:val="16"/>
        </w:rPr>
      </w:pPr>
    </w:p>
    <w:p w:rsidR="00DF6465" w:rsidRPr="00F41CFE" w:rsidRDefault="00DF6465" w:rsidP="00DF6465">
      <w:pPr>
        <w:rPr>
          <w:sz w:val="16"/>
          <w:szCs w:val="16"/>
        </w:rPr>
      </w:pPr>
      <w:r w:rsidRPr="00F41CFE">
        <w:rPr>
          <w:sz w:val="16"/>
          <w:szCs w:val="16"/>
        </w:rPr>
        <w:t>Существует несколько методов определения коэффициента (ставки) капитализации:</w:t>
      </w:r>
    </w:p>
    <w:p w:rsidR="00DF6465" w:rsidRPr="00F41CFE" w:rsidRDefault="00DF6465" w:rsidP="00DF6465">
      <w:pPr>
        <w:rPr>
          <w:sz w:val="16"/>
          <w:szCs w:val="16"/>
        </w:rPr>
      </w:pPr>
      <w:r w:rsidRPr="00F41CFE">
        <w:rPr>
          <w:sz w:val="16"/>
          <w:szCs w:val="16"/>
        </w:rPr>
        <w:t>1. Метод рыночной выжимки (метод рыночной экстракции);</w:t>
      </w:r>
    </w:p>
    <w:p w:rsidR="00DF6465" w:rsidRPr="00F41CFE" w:rsidRDefault="00DF6465" w:rsidP="00DF6465">
      <w:pPr>
        <w:rPr>
          <w:sz w:val="16"/>
          <w:szCs w:val="16"/>
        </w:rPr>
      </w:pPr>
      <w:r w:rsidRPr="00F41CFE">
        <w:rPr>
          <w:sz w:val="16"/>
          <w:szCs w:val="16"/>
        </w:rPr>
        <w:t>2. Метод кумулятивного построения (суммирования);</w:t>
      </w:r>
    </w:p>
    <w:p w:rsidR="00DF6465" w:rsidRPr="00F41CFE" w:rsidRDefault="00DF6465" w:rsidP="00DF6465">
      <w:pPr>
        <w:rPr>
          <w:sz w:val="16"/>
          <w:szCs w:val="16"/>
        </w:rPr>
      </w:pPr>
      <w:r w:rsidRPr="00F41CFE">
        <w:rPr>
          <w:sz w:val="16"/>
          <w:szCs w:val="16"/>
        </w:rPr>
        <w:t>3. Метод связанных инвестиций заемного и собственного капитала;</w:t>
      </w:r>
    </w:p>
    <w:p w:rsidR="00DF6465" w:rsidRPr="00F41CFE" w:rsidRDefault="00DF6465" w:rsidP="00DF6465">
      <w:pPr>
        <w:rPr>
          <w:sz w:val="16"/>
          <w:szCs w:val="16"/>
        </w:rPr>
      </w:pPr>
      <w:r w:rsidRPr="00F41CFE">
        <w:rPr>
          <w:sz w:val="16"/>
          <w:szCs w:val="16"/>
        </w:rPr>
        <w:t>4. Метод связанных инвестиций земли и здания;</w:t>
      </w:r>
    </w:p>
    <w:p w:rsidR="00DF6465" w:rsidRPr="00F41CFE" w:rsidRDefault="00DF6465" w:rsidP="00DF6465">
      <w:pPr>
        <w:rPr>
          <w:sz w:val="16"/>
          <w:szCs w:val="16"/>
        </w:rPr>
      </w:pPr>
      <w:r w:rsidRPr="00F41CFE">
        <w:rPr>
          <w:sz w:val="16"/>
          <w:szCs w:val="16"/>
        </w:rPr>
        <w:t>5. Метод определения коэффициента капитализации с учетом возмещения капитальных затрат.</w:t>
      </w:r>
    </w:p>
    <w:p w:rsidR="00DF6465" w:rsidRPr="00F41CFE" w:rsidRDefault="00DF6465" w:rsidP="00DF6465">
      <w:pPr>
        <w:rPr>
          <w:sz w:val="16"/>
          <w:szCs w:val="16"/>
        </w:rPr>
      </w:pPr>
      <w:r w:rsidRPr="00F41CFE">
        <w:rPr>
          <w:sz w:val="16"/>
          <w:szCs w:val="16"/>
        </w:rPr>
        <w:t xml:space="preserve">6. Метод </w:t>
      </w:r>
      <w:proofErr w:type="spellStart"/>
      <w:r w:rsidRPr="00F41CFE">
        <w:rPr>
          <w:sz w:val="16"/>
          <w:szCs w:val="16"/>
        </w:rPr>
        <w:t>Элвуда</w:t>
      </w:r>
      <w:proofErr w:type="spellEnd"/>
      <w:r w:rsidRPr="00F41CFE">
        <w:rPr>
          <w:sz w:val="16"/>
          <w:szCs w:val="16"/>
        </w:rPr>
        <w:t xml:space="preserve"> (метод капитализации заемного и собственного капитала).</w:t>
      </w:r>
    </w:p>
    <w:p w:rsidR="00DF6465" w:rsidRPr="00F41CFE" w:rsidRDefault="00DF6465" w:rsidP="00DF6465">
      <w:pPr>
        <w:pStyle w:val="12"/>
        <w:ind w:firstLine="709"/>
        <w:jc w:val="both"/>
        <w:rPr>
          <w:sz w:val="16"/>
          <w:szCs w:val="16"/>
        </w:rPr>
      </w:pPr>
    </w:p>
    <w:p w:rsidR="00DF6465" w:rsidRPr="00F41CFE" w:rsidRDefault="00DF6465" w:rsidP="00DF6465">
      <w:pPr>
        <w:rPr>
          <w:sz w:val="16"/>
          <w:szCs w:val="16"/>
        </w:rPr>
      </w:pPr>
      <w:r w:rsidRPr="00F41CFE">
        <w:rPr>
          <w:sz w:val="16"/>
          <w:szCs w:val="16"/>
        </w:rPr>
        <w:t>В данном отчете ставка капитализации будет определена методом экстракции.</w:t>
      </w:r>
    </w:p>
    <w:p w:rsidR="00DF6465" w:rsidRPr="00F41CFE" w:rsidRDefault="00DF6465" w:rsidP="00DF6465">
      <w:pPr>
        <w:rPr>
          <w:sz w:val="16"/>
          <w:szCs w:val="16"/>
        </w:rPr>
      </w:pPr>
      <w:r w:rsidRPr="00F41CFE">
        <w:rPr>
          <w:sz w:val="16"/>
          <w:szCs w:val="16"/>
        </w:rPr>
        <w:t xml:space="preserve">Метод рыночной экстракции является самым простейшим, быстрым и точным для определения стоимости какой-либо недвижимости с помощью собранных на конкурентном и свободном рынках данных по сопоставимым продажам. Продажи аналогичны по своим характеристикам (инвестиционная мотивация, социально-юридический статус, платежеспособность, пути финансирования и т.д.) и полезности объектов недвижимости. </w:t>
      </w:r>
    </w:p>
    <w:p w:rsidR="00DF6465" w:rsidRPr="00F41CFE" w:rsidRDefault="00DF6465" w:rsidP="00DF6465">
      <w:pPr>
        <w:rPr>
          <w:sz w:val="16"/>
          <w:szCs w:val="16"/>
        </w:rPr>
      </w:pPr>
      <w:r w:rsidRPr="00F41CFE">
        <w:rPr>
          <w:sz w:val="16"/>
          <w:szCs w:val="16"/>
        </w:rPr>
        <w:t>В рамках доходного подхода ставка капитализации (R) рассчитывается по формуле:</w:t>
      </w:r>
    </w:p>
    <w:p w:rsidR="00DF6465" w:rsidRPr="00F41CFE" w:rsidRDefault="00DF6465" w:rsidP="00DF6465">
      <w:pPr>
        <w:jc w:val="right"/>
        <w:rPr>
          <w:sz w:val="16"/>
          <w:szCs w:val="16"/>
        </w:rPr>
      </w:pPr>
      <w:r w:rsidRPr="00F41CFE">
        <w:rPr>
          <w:sz w:val="16"/>
          <w:szCs w:val="16"/>
        </w:rPr>
        <w:t>R=I/V                                                                             (12)</w:t>
      </w:r>
    </w:p>
    <w:p w:rsidR="00DF6465" w:rsidRPr="00F41CFE" w:rsidRDefault="00DF6465" w:rsidP="00DF6465">
      <w:pPr>
        <w:rPr>
          <w:sz w:val="16"/>
          <w:szCs w:val="16"/>
        </w:rPr>
      </w:pPr>
      <w:r w:rsidRPr="00F41CFE">
        <w:rPr>
          <w:sz w:val="16"/>
          <w:szCs w:val="16"/>
        </w:rPr>
        <w:t>V – стоимость объекта-аналога;</w:t>
      </w:r>
    </w:p>
    <w:p w:rsidR="00DF6465" w:rsidRPr="00F41CFE" w:rsidRDefault="00DF6465" w:rsidP="00DF6465">
      <w:pPr>
        <w:rPr>
          <w:sz w:val="16"/>
          <w:szCs w:val="16"/>
        </w:rPr>
      </w:pPr>
      <w:r w:rsidRPr="00F41CFE">
        <w:rPr>
          <w:sz w:val="16"/>
          <w:szCs w:val="16"/>
        </w:rPr>
        <w:t>I – ЧОД оцениваемого объекта.</w:t>
      </w:r>
    </w:p>
    <w:p w:rsidR="00DF6465" w:rsidRPr="00F41CFE" w:rsidRDefault="00DF6465" w:rsidP="00DF6465">
      <w:pPr>
        <w:pStyle w:val="12"/>
        <w:ind w:firstLine="709"/>
        <w:jc w:val="both"/>
        <w:rPr>
          <w:sz w:val="16"/>
          <w:szCs w:val="16"/>
        </w:rPr>
      </w:pPr>
    </w:p>
    <w:p w:rsidR="00DF6465" w:rsidRPr="00F41CFE" w:rsidRDefault="00DF6465" w:rsidP="00DF6465">
      <w:pPr>
        <w:pStyle w:val="afb"/>
        <w:rPr>
          <w:sz w:val="16"/>
          <w:szCs w:val="16"/>
        </w:rPr>
      </w:pPr>
      <w:r w:rsidRPr="00F41CFE">
        <w:rPr>
          <w:sz w:val="16"/>
          <w:szCs w:val="16"/>
        </w:rPr>
        <w:t>Наиболее часто метод рыночной экстракции реализуют в следующем варианте ([2] и др.):</w:t>
      </w:r>
    </w:p>
    <w:p w:rsidR="00DF6465" w:rsidRPr="00F41CFE" w:rsidRDefault="00DF6465" w:rsidP="00DF6465">
      <w:pPr>
        <w:pStyle w:val="afb"/>
        <w:jc w:val="right"/>
        <w:rPr>
          <w:sz w:val="16"/>
          <w:szCs w:val="16"/>
        </w:rPr>
      </w:pPr>
      <w:r w:rsidRPr="00F41CFE">
        <w:rPr>
          <w:noProof/>
          <w:sz w:val="16"/>
          <w:szCs w:val="16"/>
        </w:rPr>
        <w:drawing>
          <wp:inline distT="0" distB="0" distL="0" distR="0" wp14:anchorId="15B31A7C" wp14:editId="130BCC6F">
            <wp:extent cx="2276475" cy="400050"/>
            <wp:effectExtent l="0" t="0" r="9525" b="0"/>
            <wp:docPr id="3" name="Рисунок 3" descr="Описание: http://www.ocenchik.ru/img/article/fome/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www.ocenchik.ru/img/article/fome/image002.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76475" cy="400050"/>
                    </a:xfrm>
                    <a:prstGeom prst="rect">
                      <a:avLst/>
                    </a:prstGeom>
                    <a:noFill/>
                    <a:ln>
                      <a:noFill/>
                    </a:ln>
                  </pic:spPr>
                </pic:pic>
              </a:graphicData>
            </a:graphic>
          </wp:inline>
        </w:drawing>
      </w:r>
      <w:r w:rsidRPr="00F41CFE">
        <w:rPr>
          <w:sz w:val="16"/>
          <w:szCs w:val="16"/>
        </w:rPr>
        <w:t xml:space="preserve">                                                       (13)</w:t>
      </w:r>
    </w:p>
    <w:p w:rsidR="00DF6465" w:rsidRPr="00F41CFE" w:rsidRDefault="00DF6465" w:rsidP="00DF6465">
      <w:pPr>
        <w:pStyle w:val="afb"/>
        <w:rPr>
          <w:sz w:val="16"/>
          <w:szCs w:val="16"/>
        </w:rPr>
      </w:pPr>
      <w:r w:rsidRPr="00F41CFE">
        <w:rPr>
          <w:sz w:val="16"/>
          <w:szCs w:val="16"/>
        </w:rPr>
        <w:t>где</w:t>
      </w:r>
      <w:r w:rsidRPr="00F41CFE">
        <w:rPr>
          <w:sz w:val="16"/>
          <w:szCs w:val="16"/>
        </w:rPr>
        <w:br/>
      </w:r>
      <w:r w:rsidRPr="00F41CFE">
        <w:rPr>
          <w:i/>
          <w:iCs/>
          <w:sz w:val="16"/>
          <w:szCs w:val="16"/>
        </w:rPr>
        <w:t>R</w:t>
      </w:r>
      <w:r w:rsidRPr="00F41CFE">
        <w:rPr>
          <w:sz w:val="16"/>
          <w:szCs w:val="16"/>
        </w:rPr>
        <w:t xml:space="preserve"> — коэффициент капитализации;</w:t>
      </w:r>
      <w:r w:rsidRPr="00F41CFE">
        <w:rPr>
          <w:sz w:val="16"/>
          <w:szCs w:val="16"/>
        </w:rPr>
        <w:br/>
        <w:t>ЧОД — чистый операционный доход;</w:t>
      </w:r>
      <w:r w:rsidRPr="00F41CFE">
        <w:rPr>
          <w:sz w:val="16"/>
          <w:szCs w:val="16"/>
        </w:rPr>
        <w:br/>
      </w:r>
      <w:r w:rsidRPr="00F41CFE">
        <w:rPr>
          <w:i/>
          <w:iCs/>
          <w:sz w:val="16"/>
          <w:szCs w:val="16"/>
        </w:rPr>
        <w:t>С</w:t>
      </w:r>
      <w:r w:rsidRPr="00F41CFE">
        <w:rPr>
          <w:sz w:val="16"/>
          <w:szCs w:val="16"/>
        </w:rPr>
        <w:t xml:space="preserve"> — стоимость актива;</w:t>
      </w:r>
      <w:r w:rsidRPr="00F41CFE">
        <w:rPr>
          <w:sz w:val="16"/>
          <w:szCs w:val="16"/>
        </w:rPr>
        <w:br/>
        <w:t>АП — годовая арендная плата;</w:t>
      </w:r>
      <w:r w:rsidRPr="00F41CFE">
        <w:rPr>
          <w:sz w:val="16"/>
          <w:szCs w:val="16"/>
        </w:rPr>
        <w:br/>
      </w:r>
      <w:r w:rsidRPr="00F41CFE">
        <w:rPr>
          <w:i/>
          <w:iCs/>
          <w:sz w:val="16"/>
          <w:szCs w:val="16"/>
        </w:rPr>
        <w:t>а</w:t>
      </w:r>
      <w:r w:rsidRPr="00F41CFE">
        <w:rPr>
          <w:sz w:val="16"/>
          <w:szCs w:val="16"/>
        </w:rPr>
        <w:t xml:space="preserve"> — доля операционных расходов;</w:t>
      </w:r>
      <w:r w:rsidRPr="00F41CFE">
        <w:rPr>
          <w:sz w:val="16"/>
          <w:szCs w:val="16"/>
        </w:rPr>
        <w:br/>
      </w:r>
      <w:r w:rsidRPr="00F41CFE">
        <w:rPr>
          <w:i/>
          <w:iCs/>
          <w:sz w:val="16"/>
          <w:szCs w:val="16"/>
        </w:rPr>
        <w:t>k</w:t>
      </w:r>
      <w:r w:rsidRPr="00F41CFE">
        <w:rPr>
          <w:sz w:val="16"/>
          <w:szCs w:val="16"/>
        </w:rPr>
        <w:t xml:space="preserve"> — объем выборки;</w:t>
      </w:r>
    </w:p>
    <w:p w:rsidR="00980317" w:rsidRPr="00F41CFE" w:rsidRDefault="00980317" w:rsidP="00DF6465">
      <w:pPr>
        <w:rPr>
          <w:sz w:val="16"/>
          <w:szCs w:val="16"/>
        </w:rPr>
      </w:pPr>
    </w:p>
    <w:p w:rsidR="00A72FC6" w:rsidRPr="00F41CFE" w:rsidRDefault="00A72FC6" w:rsidP="00A72FC6">
      <w:pPr>
        <w:rPr>
          <w:sz w:val="16"/>
          <w:szCs w:val="16"/>
        </w:rPr>
      </w:pPr>
    </w:p>
    <w:p w:rsidR="00A72FC6" w:rsidRPr="00F41CFE" w:rsidRDefault="00A72FC6" w:rsidP="00A72FC6">
      <w:pPr>
        <w:rPr>
          <w:sz w:val="16"/>
          <w:szCs w:val="16"/>
        </w:rPr>
      </w:pPr>
      <w:r w:rsidRPr="00F41CFE">
        <w:rPr>
          <w:sz w:val="16"/>
          <w:szCs w:val="16"/>
        </w:rPr>
        <w:t xml:space="preserve">         В связи с нестабильной ситуацией в стране и регионе в целом, в политическом и экономическом аспектах,  спадом экономического производства и деловой активности, невозможностью правдиво</w:t>
      </w:r>
      <w:r w:rsidR="00C3028C" w:rsidRPr="00F41CFE">
        <w:rPr>
          <w:sz w:val="16"/>
          <w:szCs w:val="16"/>
        </w:rPr>
        <w:t xml:space="preserve"> и в полном объеме </w:t>
      </w:r>
      <w:r w:rsidRPr="00F41CFE">
        <w:rPr>
          <w:sz w:val="16"/>
          <w:szCs w:val="16"/>
        </w:rPr>
        <w:t xml:space="preserve"> спрогнозировать ожидаемые денежные потоки и в связи с этим произвести расчеты доходным подходом оценщик принял решение отказаться</w:t>
      </w:r>
      <w:r w:rsidR="008214C2" w:rsidRPr="00F41CFE">
        <w:rPr>
          <w:sz w:val="16"/>
          <w:szCs w:val="16"/>
        </w:rPr>
        <w:t xml:space="preserve"> от применения </w:t>
      </w:r>
      <w:r w:rsidR="00741718" w:rsidRPr="00F41CFE">
        <w:rPr>
          <w:sz w:val="16"/>
          <w:szCs w:val="16"/>
        </w:rPr>
        <w:t xml:space="preserve"> </w:t>
      </w:r>
      <w:r w:rsidR="008214C2" w:rsidRPr="00F41CFE">
        <w:rPr>
          <w:sz w:val="16"/>
          <w:szCs w:val="16"/>
        </w:rPr>
        <w:t>данного подхода.</w:t>
      </w:r>
    </w:p>
    <w:p w:rsidR="00980317" w:rsidRPr="00F41CFE" w:rsidRDefault="00980317" w:rsidP="00980317">
      <w:pPr>
        <w:pStyle w:val="1"/>
        <w:pageBreakBefore/>
        <w:rPr>
          <w:b/>
          <w:sz w:val="16"/>
          <w:szCs w:val="16"/>
        </w:rPr>
      </w:pPr>
      <w:bookmarkStart w:id="147" w:name="_Toc364769673"/>
      <w:bookmarkStart w:id="148" w:name="_Toc428449948"/>
      <w:bookmarkStart w:id="149" w:name="_Toc511026717"/>
      <w:bookmarkStart w:id="150" w:name="_Toc511026834"/>
      <w:bookmarkStart w:id="151" w:name="_Toc511026960"/>
      <w:bookmarkStart w:id="152" w:name="_Toc511720942"/>
      <w:bookmarkEnd w:id="141"/>
      <w:bookmarkEnd w:id="142"/>
      <w:bookmarkEnd w:id="143"/>
      <w:bookmarkEnd w:id="144"/>
      <w:bookmarkEnd w:id="145"/>
      <w:bookmarkEnd w:id="146"/>
      <w:r w:rsidRPr="00F41CFE">
        <w:rPr>
          <w:b/>
          <w:sz w:val="16"/>
          <w:szCs w:val="16"/>
        </w:rPr>
        <w:lastRenderedPageBreak/>
        <w:t>СОГЛАСОВАНИЕ РЕЗУЛЬТАТОВ</w:t>
      </w:r>
      <w:bookmarkEnd w:id="147"/>
      <w:bookmarkEnd w:id="148"/>
    </w:p>
    <w:p w:rsidR="00866636" w:rsidRPr="00F41CFE" w:rsidRDefault="00866636" w:rsidP="00980317">
      <w:pPr>
        <w:pStyle w:val="12"/>
        <w:ind w:firstLine="567"/>
        <w:jc w:val="both"/>
        <w:rPr>
          <w:sz w:val="16"/>
          <w:szCs w:val="16"/>
        </w:rPr>
      </w:pPr>
    </w:p>
    <w:p w:rsidR="00980317" w:rsidRPr="00F41CFE" w:rsidRDefault="00980317" w:rsidP="00FD588B">
      <w:pPr>
        <w:spacing w:line="216" w:lineRule="auto"/>
        <w:ind w:firstLine="567"/>
        <w:jc w:val="both"/>
        <w:rPr>
          <w:sz w:val="16"/>
          <w:szCs w:val="16"/>
        </w:rPr>
      </w:pPr>
      <w:r w:rsidRPr="00F41CFE">
        <w:rPr>
          <w:sz w:val="16"/>
          <w:szCs w:val="16"/>
        </w:rPr>
        <w:t>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w:t>
      </w:r>
    </w:p>
    <w:p w:rsidR="00866636" w:rsidRPr="00F41CFE" w:rsidRDefault="00866636" w:rsidP="00FD588B">
      <w:pPr>
        <w:spacing w:line="216" w:lineRule="auto"/>
        <w:ind w:firstLine="567"/>
        <w:jc w:val="both"/>
        <w:rPr>
          <w:sz w:val="16"/>
          <w:szCs w:val="16"/>
        </w:rPr>
      </w:pPr>
      <w:r w:rsidRPr="00F41CFE">
        <w:rPr>
          <w:sz w:val="16"/>
          <w:szCs w:val="16"/>
        </w:rPr>
        <w:t>В случае если оценщик не применил один или два подхода из трех общепринятых, он должен дать обоснование о невозможности применения этих подходов. В этом случае итоговое согласование результатов оценки не требуется.</w:t>
      </w:r>
    </w:p>
    <w:p w:rsidR="00866636" w:rsidRPr="00F41CFE" w:rsidRDefault="00866636" w:rsidP="00FD588B">
      <w:pPr>
        <w:spacing w:line="216" w:lineRule="auto"/>
        <w:ind w:firstLine="567"/>
        <w:jc w:val="both"/>
        <w:rPr>
          <w:sz w:val="16"/>
          <w:szCs w:val="16"/>
        </w:rPr>
      </w:pPr>
      <w:r w:rsidRPr="00F41CFE">
        <w:rPr>
          <w:sz w:val="16"/>
          <w:szCs w:val="16"/>
        </w:rPr>
        <w:t xml:space="preserve">Оценка произведена с учетом всех условий и предпосылок, наложенных условиями исходной задачи. Такого рода ограничения оказали влияние на анализ, мнения и заключения, изложенные выше. </w:t>
      </w:r>
    </w:p>
    <w:bookmarkEnd w:id="149"/>
    <w:bookmarkEnd w:id="150"/>
    <w:bookmarkEnd w:id="151"/>
    <w:bookmarkEnd w:id="152"/>
    <w:p w:rsidR="00B91487" w:rsidRPr="00F41CFE" w:rsidRDefault="00B91487" w:rsidP="00B91487">
      <w:pPr>
        <w:spacing w:line="264" w:lineRule="auto"/>
        <w:ind w:right="-142"/>
        <w:rPr>
          <w:bCs/>
          <w:sz w:val="16"/>
          <w:szCs w:val="16"/>
          <w:lang w:eastAsia="x-none"/>
        </w:rPr>
      </w:pPr>
      <w:r w:rsidRPr="00F41CFE">
        <w:rPr>
          <w:bCs/>
          <w:sz w:val="16"/>
          <w:szCs w:val="16"/>
          <w:lang w:eastAsia="x-none"/>
        </w:rPr>
        <w:t xml:space="preserve"> п.. 1    различия в стоимостях сравнительным и затратным подходом более чем в 2 раза, сравнительный подход более полно отражает рыночную ситуацию на рынке,  поэтому ему присвоен весовой коэффициент  – 100%</w:t>
      </w:r>
    </w:p>
    <w:p w:rsidR="00814286" w:rsidRPr="00F41CFE" w:rsidRDefault="00814286" w:rsidP="00B91487">
      <w:pPr>
        <w:rPr>
          <w:sz w:val="16"/>
          <w:szCs w:val="16"/>
        </w:rPr>
      </w:pPr>
    </w:p>
    <w:p w:rsidR="00551E2C" w:rsidRPr="00F41CFE" w:rsidRDefault="00551E2C" w:rsidP="00CB1C92">
      <w:pPr>
        <w:jc w:val="right"/>
        <w:rPr>
          <w:sz w:val="16"/>
          <w:szCs w:val="16"/>
        </w:rPr>
      </w:pPr>
    </w:p>
    <w:p w:rsidR="00551E2C" w:rsidRPr="00F41CFE" w:rsidRDefault="00551E2C" w:rsidP="00700484">
      <w:pPr>
        <w:pStyle w:val="12"/>
        <w:rPr>
          <w:b/>
          <w:sz w:val="16"/>
          <w:szCs w:val="16"/>
        </w:rPr>
      </w:pPr>
    </w:p>
    <w:p w:rsidR="00814286" w:rsidRPr="00F41CFE" w:rsidRDefault="00814286" w:rsidP="000719B8">
      <w:pPr>
        <w:pStyle w:val="12"/>
        <w:numPr>
          <w:ilvl w:val="0"/>
          <w:numId w:val="37"/>
        </w:numPr>
        <w:jc w:val="right"/>
        <w:rPr>
          <w:i/>
          <w:sz w:val="16"/>
          <w:szCs w:val="16"/>
        </w:rPr>
      </w:pPr>
    </w:p>
    <w:p w:rsidR="00B91487" w:rsidRPr="00F41CFE" w:rsidRDefault="00814286" w:rsidP="00ED39A4">
      <w:pPr>
        <w:pStyle w:val="12"/>
        <w:ind w:firstLine="567"/>
        <w:rPr>
          <w:sz w:val="16"/>
          <w:szCs w:val="16"/>
        </w:rPr>
      </w:pPr>
      <w:r w:rsidRPr="00F41CFE">
        <w:rPr>
          <w:sz w:val="16"/>
          <w:szCs w:val="16"/>
        </w:rPr>
        <w:t>«</w:t>
      </w:r>
      <w:r w:rsidR="00551E2C" w:rsidRPr="00F41CFE">
        <w:rPr>
          <w:sz w:val="16"/>
          <w:szCs w:val="16"/>
        </w:rPr>
        <w:t xml:space="preserve"> Расчет итоговой стоимости</w:t>
      </w:r>
      <w:r w:rsidRPr="00F41CFE">
        <w:rPr>
          <w:sz w:val="16"/>
          <w:szCs w:val="16"/>
        </w:rPr>
        <w:t>»</w:t>
      </w:r>
    </w:p>
    <w:tbl>
      <w:tblPr>
        <w:tblW w:w="9280" w:type="dxa"/>
        <w:tblInd w:w="93" w:type="dxa"/>
        <w:tblLook w:val="04A0" w:firstRow="1" w:lastRow="0" w:firstColumn="1" w:lastColumn="0" w:noHBand="0" w:noVBand="1"/>
      </w:tblPr>
      <w:tblGrid>
        <w:gridCol w:w="411"/>
        <w:gridCol w:w="2105"/>
        <w:gridCol w:w="1280"/>
        <w:gridCol w:w="1120"/>
        <w:gridCol w:w="1180"/>
        <w:gridCol w:w="660"/>
        <w:gridCol w:w="760"/>
        <w:gridCol w:w="680"/>
        <w:gridCol w:w="1084"/>
      </w:tblGrid>
      <w:tr w:rsidR="00B91487" w:rsidRPr="00F41CFE" w:rsidTr="00B91487">
        <w:trPr>
          <w:trHeight w:val="735"/>
        </w:trPr>
        <w:tc>
          <w:tcPr>
            <w:tcW w:w="3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91487" w:rsidRPr="00F41CFE" w:rsidRDefault="00B91487" w:rsidP="00B91487">
            <w:pPr>
              <w:jc w:val="center"/>
              <w:rPr>
                <w:b/>
                <w:bCs/>
                <w:sz w:val="16"/>
                <w:szCs w:val="16"/>
              </w:rPr>
            </w:pPr>
            <w:r w:rsidRPr="00F41CFE">
              <w:rPr>
                <w:b/>
                <w:bCs/>
                <w:sz w:val="16"/>
                <w:szCs w:val="16"/>
              </w:rPr>
              <w:t>№ п/п</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91487" w:rsidRPr="00F41CFE" w:rsidRDefault="00B91487" w:rsidP="00B91487">
            <w:pPr>
              <w:jc w:val="center"/>
              <w:rPr>
                <w:b/>
                <w:bCs/>
                <w:sz w:val="16"/>
                <w:szCs w:val="16"/>
              </w:rPr>
            </w:pPr>
            <w:r w:rsidRPr="00F41CFE">
              <w:rPr>
                <w:b/>
                <w:bCs/>
                <w:sz w:val="16"/>
                <w:szCs w:val="16"/>
              </w:rPr>
              <w:t>Объект оценки</w:t>
            </w:r>
          </w:p>
        </w:tc>
        <w:tc>
          <w:tcPr>
            <w:tcW w:w="3580" w:type="dxa"/>
            <w:gridSpan w:val="3"/>
            <w:tcBorders>
              <w:top w:val="single" w:sz="4" w:space="0" w:color="auto"/>
              <w:left w:val="nil"/>
              <w:bottom w:val="single" w:sz="4" w:space="0" w:color="auto"/>
              <w:right w:val="single" w:sz="4" w:space="0" w:color="auto"/>
            </w:tcBorders>
            <w:shd w:val="clear" w:color="auto" w:fill="auto"/>
            <w:vAlign w:val="center"/>
            <w:hideMark/>
          </w:tcPr>
          <w:p w:rsidR="00B91487" w:rsidRPr="00F41CFE" w:rsidRDefault="00B91487" w:rsidP="00B91487">
            <w:pPr>
              <w:jc w:val="center"/>
              <w:rPr>
                <w:b/>
                <w:bCs/>
                <w:sz w:val="16"/>
                <w:szCs w:val="16"/>
              </w:rPr>
            </w:pPr>
            <w:r w:rsidRPr="00F41CFE">
              <w:rPr>
                <w:b/>
                <w:bCs/>
                <w:sz w:val="16"/>
                <w:szCs w:val="16"/>
              </w:rPr>
              <w:t>Предварительная стоимость, руб.</w:t>
            </w:r>
          </w:p>
        </w:tc>
        <w:tc>
          <w:tcPr>
            <w:tcW w:w="2100" w:type="dxa"/>
            <w:gridSpan w:val="3"/>
            <w:tcBorders>
              <w:top w:val="single" w:sz="4" w:space="0" w:color="auto"/>
              <w:left w:val="nil"/>
              <w:bottom w:val="single" w:sz="4" w:space="0" w:color="auto"/>
              <w:right w:val="single" w:sz="4" w:space="0" w:color="auto"/>
            </w:tcBorders>
            <w:shd w:val="clear" w:color="auto" w:fill="auto"/>
            <w:vAlign w:val="center"/>
            <w:hideMark/>
          </w:tcPr>
          <w:p w:rsidR="00B91487" w:rsidRPr="00F41CFE" w:rsidRDefault="00B91487" w:rsidP="00B91487">
            <w:pPr>
              <w:jc w:val="center"/>
              <w:rPr>
                <w:b/>
                <w:bCs/>
                <w:sz w:val="16"/>
                <w:szCs w:val="16"/>
              </w:rPr>
            </w:pPr>
            <w:r w:rsidRPr="00F41CFE">
              <w:rPr>
                <w:b/>
                <w:bCs/>
                <w:sz w:val="16"/>
                <w:szCs w:val="16"/>
              </w:rPr>
              <w:t>Удельный вес, %</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91487" w:rsidRPr="00F41CFE" w:rsidRDefault="00B91487" w:rsidP="00B91487">
            <w:pPr>
              <w:jc w:val="center"/>
              <w:rPr>
                <w:b/>
                <w:bCs/>
                <w:sz w:val="16"/>
                <w:szCs w:val="16"/>
              </w:rPr>
            </w:pPr>
            <w:r w:rsidRPr="00F41CFE">
              <w:rPr>
                <w:b/>
                <w:bCs/>
                <w:sz w:val="16"/>
                <w:szCs w:val="16"/>
              </w:rPr>
              <w:t>Рыночная стоимость, руб.</w:t>
            </w:r>
          </w:p>
        </w:tc>
      </w:tr>
      <w:tr w:rsidR="00B91487" w:rsidRPr="00F41CFE" w:rsidTr="00B91487">
        <w:trPr>
          <w:trHeight w:val="1605"/>
        </w:trPr>
        <w:tc>
          <w:tcPr>
            <w:tcW w:w="340" w:type="dxa"/>
            <w:vMerge/>
            <w:tcBorders>
              <w:top w:val="single" w:sz="4" w:space="0" w:color="auto"/>
              <w:left w:val="single" w:sz="4" w:space="0" w:color="auto"/>
              <w:bottom w:val="single" w:sz="4" w:space="0" w:color="auto"/>
              <w:right w:val="single" w:sz="4" w:space="0" w:color="auto"/>
            </w:tcBorders>
            <w:vAlign w:val="center"/>
            <w:hideMark/>
          </w:tcPr>
          <w:p w:rsidR="00B91487" w:rsidRPr="00F41CFE" w:rsidRDefault="00B91487" w:rsidP="00B91487">
            <w:pPr>
              <w:rPr>
                <w:b/>
                <w:bCs/>
                <w:sz w:val="16"/>
                <w:szCs w:val="16"/>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B91487" w:rsidRPr="00F41CFE" w:rsidRDefault="00B91487" w:rsidP="00B91487">
            <w:pPr>
              <w:rPr>
                <w:b/>
                <w:bCs/>
                <w:sz w:val="16"/>
                <w:szCs w:val="16"/>
              </w:rPr>
            </w:pPr>
          </w:p>
        </w:tc>
        <w:tc>
          <w:tcPr>
            <w:tcW w:w="1280" w:type="dxa"/>
            <w:tcBorders>
              <w:top w:val="nil"/>
              <w:left w:val="nil"/>
              <w:bottom w:val="single" w:sz="4" w:space="0" w:color="auto"/>
              <w:right w:val="single" w:sz="4" w:space="0" w:color="auto"/>
            </w:tcBorders>
            <w:shd w:val="clear" w:color="auto" w:fill="auto"/>
            <w:textDirection w:val="btLr"/>
            <w:vAlign w:val="center"/>
            <w:hideMark/>
          </w:tcPr>
          <w:p w:rsidR="00B91487" w:rsidRPr="00F41CFE" w:rsidRDefault="00B91487" w:rsidP="00B91487">
            <w:pPr>
              <w:jc w:val="center"/>
              <w:rPr>
                <w:b/>
                <w:bCs/>
                <w:sz w:val="16"/>
                <w:szCs w:val="16"/>
              </w:rPr>
            </w:pPr>
            <w:r w:rsidRPr="00F41CFE">
              <w:rPr>
                <w:b/>
                <w:bCs/>
                <w:sz w:val="16"/>
                <w:szCs w:val="16"/>
              </w:rPr>
              <w:t>Затратный</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B91487" w:rsidRPr="00F41CFE" w:rsidRDefault="00B91487" w:rsidP="00B91487">
            <w:pPr>
              <w:jc w:val="center"/>
              <w:rPr>
                <w:b/>
                <w:bCs/>
                <w:sz w:val="16"/>
                <w:szCs w:val="16"/>
              </w:rPr>
            </w:pPr>
            <w:r w:rsidRPr="00F41CFE">
              <w:rPr>
                <w:b/>
                <w:bCs/>
                <w:sz w:val="16"/>
                <w:szCs w:val="16"/>
              </w:rPr>
              <w:t>Сравнительный</w:t>
            </w:r>
          </w:p>
        </w:tc>
        <w:tc>
          <w:tcPr>
            <w:tcW w:w="1180" w:type="dxa"/>
            <w:tcBorders>
              <w:top w:val="nil"/>
              <w:left w:val="nil"/>
              <w:bottom w:val="single" w:sz="4" w:space="0" w:color="auto"/>
              <w:right w:val="single" w:sz="4" w:space="0" w:color="auto"/>
            </w:tcBorders>
            <w:shd w:val="clear" w:color="auto" w:fill="auto"/>
            <w:textDirection w:val="btLr"/>
            <w:vAlign w:val="center"/>
            <w:hideMark/>
          </w:tcPr>
          <w:p w:rsidR="00B91487" w:rsidRPr="00F41CFE" w:rsidRDefault="00B91487" w:rsidP="00B91487">
            <w:pPr>
              <w:jc w:val="center"/>
              <w:rPr>
                <w:b/>
                <w:bCs/>
                <w:sz w:val="16"/>
                <w:szCs w:val="16"/>
              </w:rPr>
            </w:pPr>
            <w:r w:rsidRPr="00F41CFE">
              <w:rPr>
                <w:b/>
                <w:bCs/>
                <w:sz w:val="16"/>
                <w:szCs w:val="16"/>
              </w:rPr>
              <w:t>Доходный</w:t>
            </w:r>
          </w:p>
        </w:tc>
        <w:tc>
          <w:tcPr>
            <w:tcW w:w="660" w:type="dxa"/>
            <w:tcBorders>
              <w:top w:val="nil"/>
              <w:left w:val="nil"/>
              <w:bottom w:val="single" w:sz="4" w:space="0" w:color="auto"/>
              <w:right w:val="single" w:sz="4" w:space="0" w:color="auto"/>
            </w:tcBorders>
            <w:shd w:val="clear" w:color="auto" w:fill="auto"/>
            <w:textDirection w:val="btLr"/>
            <w:vAlign w:val="center"/>
            <w:hideMark/>
          </w:tcPr>
          <w:p w:rsidR="00B91487" w:rsidRPr="00F41CFE" w:rsidRDefault="00B91487" w:rsidP="00B91487">
            <w:pPr>
              <w:jc w:val="center"/>
              <w:rPr>
                <w:b/>
                <w:bCs/>
                <w:sz w:val="16"/>
                <w:szCs w:val="16"/>
              </w:rPr>
            </w:pPr>
            <w:r w:rsidRPr="00F41CFE">
              <w:rPr>
                <w:b/>
                <w:bCs/>
                <w:sz w:val="16"/>
                <w:szCs w:val="16"/>
              </w:rPr>
              <w:t>Затратный</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B91487" w:rsidRPr="00F41CFE" w:rsidRDefault="00B91487" w:rsidP="00B91487">
            <w:pPr>
              <w:jc w:val="center"/>
              <w:rPr>
                <w:b/>
                <w:bCs/>
                <w:sz w:val="16"/>
                <w:szCs w:val="16"/>
              </w:rPr>
            </w:pPr>
            <w:r w:rsidRPr="00F41CFE">
              <w:rPr>
                <w:b/>
                <w:bCs/>
                <w:sz w:val="16"/>
                <w:szCs w:val="16"/>
              </w:rPr>
              <w:t>Сравнительный</w:t>
            </w:r>
          </w:p>
        </w:tc>
        <w:tc>
          <w:tcPr>
            <w:tcW w:w="680" w:type="dxa"/>
            <w:tcBorders>
              <w:top w:val="nil"/>
              <w:left w:val="nil"/>
              <w:bottom w:val="single" w:sz="4" w:space="0" w:color="auto"/>
              <w:right w:val="single" w:sz="4" w:space="0" w:color="auto"/>
            </w:tcBorders>
            <w:shd w:val="clear" w:color="auto" w:fill="auto"/>
            <w:textDirection w:val="btLr"/>
            <w:vAlign w:val="center"/>
            <w:hideMark/>
          </w:tcPr>
          <w:p w:rsidR="00B91487" w:rsidRPr="00F41CFE" w:rsidRDefault="00B91487" w:rsidP="00B91487">
            <w:pPr>
              <w:jc w:val="center"/>
              <w:rPr>
                <w:b/>
                <w:bCs/>
                <w:sz w:val="16"/>
                <w:szCs w:val="16"/>
              </w:rPr>
            </w:pPr>
            <w:r w:rsidRPr="00F41CFE">
              <w:rPr>
                <w:b/>
                <w:bCs/>
                <w:sz w:val="16"/>
                <w:szCs w:val="16"/>
              </w:rPr>
              <w:t>Доходный</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B91487" w:rsidRPr="00F41CFE" w:rsidRDefault="00B91487" w:rsidP="00B91487">
            <w:pPr>
              <w:rPr>
                <w:b/>
                <w:bCs/>
                <w:sz w:val="16"/>
                <w:szCs w:val="16"/>
              </w:rPr>
            </w:pPr>
          </w:p>
        </w:tc>
      </w:tr>
      <w:tr w:rsidR="00B91487" w:rsidRPr="00F41CFE" w:rsidTr="00B91487">
        <w:trPr>
          <w:trHeight w:val="780"/>
        </w:trPr>
        <w:tc>
          <w:tcPr>
            <w:tcW w:w="340" w:type="dxa"/>
            <w:tcBorders>
              <w:top w:val="nil"/>
              <w:left w:val="single" w:sz="4" w:space="0" w:color="auto"/>
              <w:bottom w:val="nil"/>
              <w:right w:val="single" w:sz="4" w:space="0" w:color="auto"/>
            </w:tcBorders>
            <w:shd w:val="clear" w:color="auto" w:fill="auto"/>
            <w:vAlign w:val="center"/>
            <w:hideMark/>
          </w:tcPr>
          <w:p w:rsidR="00B91487" w:rsidRPr="00F41CFE" w:rsidRDefault="00B91487" w:rsidP="00B91487">
            <w:pPr>
              <w:jc w:val="center"/>
              <w:rPr>
                <w:sz w:val="16"/>
                <w:szCs w:val="16"/>
              </w:rPr>
            </w:pPr>
            <w:r w:rsidRPr="00F41CFE">
              <w:rPr>
                <w:sz w:val="16"/>
                <w:szCs w:val="16"/>
              </w:rPr>
              <w:t>1</w:t>
            </w:r>
          </w:p>
        </w:tc>
        <w:tc>
          <w:tcPr>
            <w:tcW w:w="2140" w:type="dxa"/>
            <w:tcBorders>
              <w:top w:val="nil"/>
              <w:left w:val="nil"/>
              <w:bottom w:val="nil"/>
              <w:right w:val="single" w:sz="4" w:space="0" w:color="auto"/>
            </w:tcBorders>
            <w:shd w:val="clear" w:color="auto" w:fill="auto"/>
            <w:vAlign w:val="center"/>
            <w:hideMark/>
          </w:tcPr>
          <w:p w:rsidR="00B91487" w:rsidRPr="00F41CFE" w:rsidRDefault="00B91487" w:rsidP="00B91487">
            <w:pPr>
              <w:rPr>
                <w:sz w:val="16"/>
                <w:szCs w:val="16"/>
              </w:rPr>
            </w:pPr>
            <w:r w:rsidRPr="00F41CFE">
              <w:rPr>
                <w:sz w:val="16"/>
                <w:szCs w:val="16"/>
              </w:rPr>
              <w:t>административное здание (гостиница)</w:t>
            </w:r>
          </w:p>
        </w:tc>
        <w:tc>
          <w:tcPr>
            <w:tcW w:w="1280" w:type="dxa"/>
            <w:tcBorders>
              <w:top w:val="nil"/>
              <w:left w:val="nil"/>
              <w:bottom w:val="nil"/>
              <w:right w:val="single" w:sz="4" w:space="0" w:color="auto"/>
            </w:tcBorders>
            <w:shd w:val="clear" w:color="auto" w:fill="auto"/>
            <w:vAlign w:val="center"/>
            <w:hideMark/>
          </w:tcPr>
          <w:p w:rsidR="00B91487" w:rsidRPr="00F41CFE" w:rsidRDefault="00B91487" w:rsidP="00B91487">
            <w:pPr>
              <w:jc w:val="center"/>
              <w:rPr>
                <w:color w:val="000000"/>
                <w:sz w:val="16"/>
                <w:szCs w:val="16"/>
              </w:rPr>
            </w:pPr>
            <w:r w:rsidRPr="00F41CFE">
              <w:rPr>
                <w:color w:val="000000"/>
                <w:sz w:val="16"/>
                <w:szCs w:val="16"/>
              </w:rPr>
              <w:t>15 070 639</w:t>
            </w:r>
          </w:p>
        </w:tc>
        <w:tc>
          <w:tcPr>
            <w:tcW w:w="1120" w:type="dxa"/>
            <w:tcBorders>
              <w:top w:val="nil"/>
              <w:left w:val="nil"/>
              <w:bottom w:val="nil"/>
              <w:right w:val="single" w:sz="4" w:space="0" w:color="auto"/>
            </w:tcBorders>
            <w:shd w:val="clear" w:color="auto" w:fill="auto"/>
            <w:vAlign w:val="center"/>
            <w:hideMark/>
          </w:tcPr>
          <w:p w:rsidR="00B91487" w:rsidRPr="00F41CFE" w:rsidRDefault="00B91487" w:rsidP="00B91487">
            <w:pPr>
              <w:jc w:val="center"/>
              <w:rPr>
                <w:color w:val="000000"/>
                <w:sz w:val="16"/>
                <w:szCs w:val="16"/>
              </w:rPr>
            </w:pPr>
            <w:r w:rsidRPr="00F41CFE">
              <w:rPr>
                <w:color w:val="000000"/>
                <w:sz w:val="16"/>
                <w:szCs w:val="16"/>
              </w:rPr>
              <w:t>6 686 007</w:t>
            </w:r>
          </w:p>
        </w:tc>
        <w:tc>
          <w:tcPr>
            <w:tcW w:w="1180" w:type="dxa"/>
            <w:tcBorders>
              <w:top w:val="nil"/>
              <w:left w:val="nil"/>
              <w:bottom w:val="nil"/>
              <w:right w:val="single" w:sz="4" w:space="0" w:color="auto"/>
            </w:tcBorders>
            <w:shd w:val="clear" w:color="auto" w:fill="auto"/>
            <w:vAlign w:val="center"/>
            <w:hideMark/>
          </w:tcPr>
          <w:p w:rsidR="00B91487" w:rsidRPr="00F41CFE" w:rsidRDefault="00B91487" w:rsidP="00B91487">
            <w:pPr>
              <w:jc w:val="center"/>
              <w:rPr>
                <w:color w:val="000000"/>
                <w:sz w:val="16"/>
                <w:szCs w:val="16"/>
              </w:rPr>
            </w:pPr>
            <w:r w:rsidRPr="00F41CFE">
              <w:rPr>
                <w:color w:val="000000"/>
                <w:sz w:val="16"/>
                <w:szCs w:val="16"/>
              </w:rPr>
              <w:t>Не применялся</w:t>
            </w:r>
          </w:p>
        </w:tc>
        <w:tc>
          <w:tcPr>
            <w:tcW w:w="660" w:type="dxa"/>
            <w:tcBorders>
              <w:top w:val="nil"/>
              <w:left w:val="nil"/>
              <w:bottom w:val="nil"/>
              <w:right w:val="single" w:sz="4" w:space="0" w:color="auto"/>
            </w:tcBorders>
            <w:shd w:val="clear" w:color="auto" w:fill="auto"/>
            <w:vAlign w:val="center"/>
            <w:hideMark/>
          </w:tcPr>
          <w:p w:rsidR="00B91487" w:rsidRPr="00F41CFE" w:rsidRDefault="00B91487" w:rsidP="00B91487">
            <w:pPr>
              <w:jc w:val="center"/>
              <w:rPr>
                <w:color w:val="000000"/>
                <w:sz w:val="16"/>
                <w:szCs w:val="16"/>
              </w:rPr>
            </w:pPr>
            <w:r w:rsidRPr="00F41CFE">
              <w:rPr>
                <w:color w:val="000000"/>
                <w:sz w:val="16"/>
                <w:szCs w:val="16"/>
              </w:rPr>
              <w:t>0</w:t>
            </w:r>
          </w:p>
        </w:tc>
        <w:tc>
          <w:tcPr>
            <w:tcW w:w="760" w:type="dxa"/>
            <w:tcBorders>
              <w:top w:val="nil"/>
              <w:left w:val="nil"/>
              <w:bottom w:val="nil"/>
              <w:right w:val="single" w:sz="4" w:space="0" w:color="auto"/>
            </w:tcBorders>
            <w:shd w:val="clear" w:color="auto" w:fill="auto"/>
            <w:vAlign w:val="center"/>
            <w:hideMark/>
          </w:tcPr>
          <w:p w:rsidR="00B91487" w:rsidRPr="00F41CFE" w:rsidRDefault="00B91487" w:rsidP="00B91487">
            <w:pPr>
              <w:jc w:val="center"/>
              <w:rPr>
                <w:color w:val="000000"/>
                <w:sz w:val="16"/>
                <w:szCs w:val="16"/>
              </w:rPr>
            </w:pPr>
            <w:r w:rsidRPr="00F41CFE">
              <w:rPr>
                <w:color w:val="000000"/>
                <w:sz w:val="16"/>
                <w:szCs w:val="16"/>
              </w:rPr>
              <w:t>100%</w:t>
            </w:r>
          </w:p>
        </w:tc>
        <w:tc>
          <w:tcPr>
            <w:tcW w:w="680" w:type="dxa"/>
            <w:tcBorders>
              <w:top w:val="nil"/>
              <w:left w:val="nil"/>
              <w:bottom w:val="nil"/>
              <w:right w:val="single" w:sz="4" w:space="0" w:color="auto"/>
            </w:tcBorders>
            <w:shd w:val="clear" w:color="auto" w:fill="auto"/>
            <w:vAlign w:val="center"/>
            <w:hideMark/>
          </w:tcPr>
          <w:p w:rsidR="00B91487" w:rsidRPr="00F41CFE" w:rsidRDefault="00B91487" w:rsidP="00B91487">
            <w:pPr>
              <w:jc w:val="center"/>
              <w:rPr>
                <w:color w:val="000000"/>
                <w:sz w:val="16"/>
                <w:szCs w:val="16"/>
              </w:rPr>
            </w:pPr>
            <w:r w:rsidRPr="00F41CFE">
              <w:rPr>
                <w:color w:val="000000"/>
                <w:sz w:val="16"/>
                <w:szCs w:val="16"/>
              </w:rPr>
              <w:t>0</w:t>
            </w:r>
          </w:p>
        </w:tc>
        <w:tc>
          <w:tcPr>
            <w:tcW w:w="1120" w:type="dxa"/>
            <w:tcBorders>
              <w:top w:val="nil"/>
              <w:left w:val="nil"/>
              <w:bottom w:val="nil"/>
              <w:right w:val="single" w:sz="4" w:space="0" w:color="auto"/>
            </w:tcBorders>
            <w:shd w:val="clear" w:color="auto" w:fill="auto"/>
            <w:vAlign w:val="center"/>
            <w:hideMark/>
          </w:tcPr>
          <w:p w:rsidR="00B91487" w:rsidRPr="00F41CFE" w:rsidRDefault="00B91487" w:rsidP="00B91487">
            <w:pPr>
              <w:jc w:val="center"/>
              <w:rPr>
                <w:b/>
                <w:bCs/>
                <w:color w:val="000000"/>
                <w:sz w:val="16"/>
                <w:szCs w:val="16"/>
              </w:rPr>
            </w:pPr>
            <w:r w:rsidRPr="00F41CFE">
              <w:rPr>
                <w:b/>
                <w:bCs/>
                <w:color w:val="000000"/>
                <w:sz w:val="16"/>
                <w:szCs w:val="16"/>
              </w:rPr>
              <w:t>6 686 007</w:t>
            </w:r>
          </w:p>
        </w:tc>
      </w:tr>
      <w:tr w:rsidR="00B91487" w:rsidRPr="00F41CFE" w:rsidTr="00B91487">
        <w:trPr>
          <w:trHeight w:val="780"/>
        </w:trPr>
        <w:tc>
          <w:tcPr>
            <w:tcW w:w="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487" w:rsidRPr="00F41CFE" w:rsidRDefault="00B91487" w:rsidP="00B91487">
            <w:pPr>
              <w:jc w:val="center"/>
              <w:rPr>
                <w:rFonts w:ascii="Arial" w:hAnsi="Arial" w:cs="Arial"/>
                <w:sz w:val="16"/>
                <w:szCs w:val="16"/>
              </w:rPr>
            </w:pPr>
            <w:r w:rsidRPr="00F41CFE">
              <w:rPr>
                <w:rFonts w:ascii="Arial" w:hAnsi="Arial" w:cs="Arial"/>
                <w:sz w:val="16"/>
                <w:szCs w:val="16"/>
              </w:rPr>
              <w:t>2</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B91487" w:rsidRPr="00F41CFE" w:rsidRDefault="00B91487" w:rsidP="00B91487">
            <w:pPr>
              <w:jc w:val="center"/>
              <w:rPr>
                <w:sz w:val="16"/>
                <w:szCs w:val="16"/>
              </w:rPr>
            </w:pPr>
            <w:r w:rsidRPr="00F41CFE">
              <w:rPr>
                <w:sz w:val="16"/>
                <w:szCs w:val="16"/>
              </w:rPr>
              <w:t xml:space="preserve">З/у площадью 1655 </w:t>
            </w:r>
            <w:proofErr w:type="spellStart"/>
            <w:r w:rsidRPr="00F41CFE">
              <w:rPr>
                <w:sz w:val="16"/>
                <w:szCs w:val="16"/>
              </w:rPr>
              <w:t>кв.м</w:t>
            </w:r>
            <w:proofErr w:type="spellEnd"/>
            <w:r w:rsidRPr="00F41CFE">
              <w:rPr>
                <w:sz w:val="16"/>
                <w:szCs w:val="16"/>
              </w:rPr>
              <w:t>.</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B91487">
            <w:pPr>
              <w:jc w:val="center"/>
              <w:rPr>
                <w:sz w:val="16"/>
                <w:szCs w:val="16"/>
              </w:rPr>
            </w:pPr>
            <w:r w:rsidRPr="00F41CFE">
              <w:rPr>
                <w:sz w:val="16"/>
                <w:szCs w:val="16"/>
              </w:rPr>
              <w:t>Не применялся</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B91487">
            <w:pPr>
              <w:jc w:val="center"/>
              <w:rPr>
                <w:sz w:val="16"/>
                <w:szCs w:val="16"/>
              </w:rPr>
            </w:pPr>
            <w:r w:rsidRPr="00F41CFE">
              <w:rPr>
                <w:sz w:val="16"/>
                <w:szCs w:val="16"/>
              </w:rPr>
              <w:t>437 254</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B91487">
            <w:pPr>
              <w:jc w:val="center"/>
              <w:rPr>
                <w:sz w:val="16"/>
                <w:szCs w:val="16"/>
              </w:rPr>
            </w:pPr>
            <w:r w:rsidRPr="00F41CFE">
              <w:rPr>
                <w:sz w:val="16"/>
                <w:szCs w:val="16"/>
              </w:rPr>
              <w:t>Не применялся</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B91487">
            <w:pPr>
              <w:jc w:val="center"/>
              <w:rPr>
                <w:sz w:val="16"/>
                <w:szCs w:val="16"/>
              </w:rPr>
            </w:pPr>
            <w:r w:rsidRPr="00F41CFE">
              <w:rPr>
                <w:sz w:val="16"/>
                <w:szCs w:val="16"/>
              </w:rPr>
              <w:t> 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B91487">
            <w:pPr>
              <w:jc w:val="center"/>
              <w:rPr>
                <w:sz w:val="16"/>
                <w:szCs w:val="16"/>
              </w:rPr>
            </w:pPr>
            <w:r w:rsidRPr="00F41CFE">
              <w:rPr>
                <w:sz w:val="16"/>
                <w:szCs w:val="16"/>
              </w:rPr>
              <w:t>100%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B91487" w:rsidRPr="00F41CFE" w:rsidRDefault="00B91487" w:rsidP="00B91487">
            <w:pPr>
              <w:jc w:val="center"/>
              <w:rPr>
                <w:sz w:val="16"/>
                <w:szCs w:val="16"/>
              </w:rPr>
            </w:pPr>
            <w:r w:rsidRPr="00F41CFE">
              <w:rPr>
                <w:sz w:val="16"/>
                <w:szCs w:val="16"/>
              </w:rPr>
              <w:t>0 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B91487" w:rsidRPr="00F41CFE" w:rsidRDefault="00B91487" w:rsidP="00B91487">
            <w:pPr>
              <w:jc w:val="center"/>
              <w:rPr>
                <w:b/>
                <w:bCs/>
                <w:color w:val="000000"/>
                <w:sz w:val="16"/>
                <w:szCs w:val="16"/>
              </w:rPr>
            </w:pPr>
            <w:r w:rsidRPr="00F41CFE">
              <w:rPr>
                <w:b/>
                <w:bCs/>
                <w:color w:val="000000"/>
                <w:sz w:val="16"/>
                <w:szCs w:val="16"/>
              </w:rPr>
              <w:t>437 254</w:t>
            </w:r>
          </w:p>
        </w:tc>
      </w:tr>
      <w:tr w:rsidR="00B91487" w:rsidRPr="00F41CFE" w:rsidTr="00B91487">
        <w:trPr>
          <w:trHeight w:val="375"/>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B91487" w:rsidRPr="00F41CFE" w:rsidRDefault="00B91487" w:rsidP="00B91487">
            <w:pPr>
              <w:rPr>
                <w:sz w:val="16"/>
                <w:szCs w:val="16"/>
              </w:rPr>
            </w:pPr>
            <w:r w:rsidRPr="00F41CFE">
              <w:rPr>
                <w:sz w:val="16"/>
                <w:szCs w:val="16"/>
              </w:rPr>
              <w:t> </w:t>
            </w:r>
          </w:p>
        </w:tc>
        <w:tc>
          <w:tcPr>
            <w:tcW w:w="7820" w:type="dxa"/>
            <w:gridSpan w:val="7"/>
            <w:tcBorders>
              <w:top w:val="nil"/>
              <w:left w:val="nil"/>
              <w:bottom w:val="single" w:sz="4" w:space="0" w:color="auto"/>
              <w:right w:val="single" w:sz="4" w:space="0" w:color="auto"/>
            </w:tcBorders>
            <w:shd w:val="clear" w:color="auto" w:fill="auto"/>
            <w:vAlign w:val="center"/>
            <w:hideMark/>
          </w:tcPr>
          <w:p w:rsidR="00B91487" w:rsidRPr="00F41CFE" w:rsidRDefault="00B91487" w:rsidP="00B91487">
            <w:pPr>
              <w:rPr>
                <w:b/>
                <w:bCs/>
                <w:sz w:val="16"/>
                <w:szCs w:val="16"/>
              </w:rPr>
            </w:pPr>
            <w:r w:rsidRPr="00F41CFE">
              <w:rPr>
                <w:b/>
                <w:bCs/>
                <w:sz w:val="16"/>
                <w:szCs w:val="16"/>
              </w:rPr>
              <w:t>ИТОГО :</w:t>
            </w:r>
          </w:p>
        </w:tc>
        <w:tc>
          <w:tcPr>
            <w:tcW w:w="1120" w:type="dxa"/>
            <w:tcBorders>
              <w:top w:val="nil"/>
              <w:left w:val="nil"/>
              <w:bottom w:val="single" w:sz="4" w:space="0" w:color="auto"/>
              <w:right w:val="single" w:sz="4" w:space="0" w:color="auto"/>
            </w:tcBorders>
            <w:shd w:val="clear" w:color="auto" w:fill="auto"/>
            <w:vAlign w:val="center"/>
            <w:hideMark/>
          </w:tcPr>
          <w:p w:rsidR="00B91487" w:rsidRPr="00F41CFE" w:rsidRDefault="00B91487" w:rsidP="00B91487">
            <w:pPr>
              <w:jc w:val="center"/>
              <w:rPr>
                <w:b/>
                <w:bCs/>
                <w:color w:val="000000"/>
                <w:sz w:val="16"/>
                <w:szCs w:val="16"/>
              </w:rPr>
            </w:pPr>
            <w:r w:rsidRPr="00F41CFE">
              <w:rPr>
                <w:b/>
                <w:bCs/>
                <w:color w:val="000000"/>
                <w:sz w:val="16"/>
                <w:szCs w:val="16"/>
              </w:rPr>
              <w:t>7 123 261</w:t>
            </w:r>
          </w:p>
        </w:tc>
      </w:tr>
    </w:tbl>
    <w:p w:rsidR="00B91487" w:rsidRPr="00F41CFE" w:rsidRDefault="00B91487" w:rsidP="00ED39A4">
      <w:pPr>
        <w:pStyle w:val="12"/>
        <w:ind w:firstLine="567"/>
        <w:rPr>
          <w:sz w:val="16"/>
          <w:szCs w:val="16"/>
        </w:rPr>
      </w:pPr>
    </w:p>
    <w:p w:rsidR="00B91487" w:rsidRPr="00F41CFE" w:rsidRDefault="00B91487" w:rsidP="00ED39A4">
      <w:pPr>
        <w:pStyle w:val="12"/>
        <w:ind w:firstLine="567"/>
        <w:rPr>
          <w:sz w:val="16"/>
          <w:szCs w:val="16"/>
        </w:rPr>
      </w:pPr>
    </w:p>
    <w:p w:rsidR="00B91487" w:rsidRPr="00F41CFE" w:rsidRDefault="00B91487" w:rsidP="00ED39A4">
      <w:pPr>
        <w:pStyle w:val="12"/>
        <w:ind w:firstLine="567"/>
        <w:rPr>
          <w:sz w:val="16"/>
          <w:szCs w:val="16"/>
        </w:rPr>
      </w:pPr>
    </w:p>
    <w:p w:rsidR="00A745D4" w:rsidRPr="00F41CFE" w:rsidRDefault="00A745D4" w:rsidP="000F3150">
      <w:pPr>
        <w:jc w:val="center"/>
        <w:rPr>
          <w:b/>
          <w:i/>
          <w:sz w:val="16"/>
          <w:szCs w:val="16"/>
        </w:rPr>
      </w:pPr>
    </w:p>
    <w:p w:rsidR="0068455E" w:rsidRPr="00F41CFE" w:rsidRDefault="0068455E" w:rsidP="0068455E">
      <w:pPr>
        <w:jc w:val="center"/>
        <w:rPr>
          <w:b/>
          <w:i/>
          <w:sz w:val="16"/>
          <w:szCs w:val="16"/>
        </w:rPr>
      </w:pPr>
      <w:r w:rsidRPr="00F41CFE">
        <w:rPr>
          <w:b/>
          <w:i/>
          <w:sz w:val="16"/>
          <w:szCs w:val="16"/>
        </w:rPr>
        <w:t xml:space="preserve">Рыночная стоимость объекта оценки на дату оценки, </w:t>
      </w:r>
    </w:p>
    <w:p w:rsidR="0068455E" w:rsidRPr="00F41CFE" w:rsidRDefault="0068455E" w:rsidP="0068455E">
      <w:pPr>
        <w:jc w:val="center"/>
        <w:rPr>
          <w:b/>
          <w:i/>
          <w:sz w:val="16"/>
          <w:szCs w:val="16"/>
        </w:rPr>
      </w:pPr>
      <w:r w:rsidRPr="00F41CFE">
        <w:rPr>
          <w:b/>
          <w:i/>
          <w:sz w:val="16"/>
          <w:szCs w:val="16"/>
        </w:rPr>
        <w:t xml:space="preserve">по правилам округления, составляет </w:t>
      </w:r>
    </w:p>
    <w:p w:rsidR="0068455E" w:rsidRPr="00F41CFE" w:rsidRDefault="00B91487" w:rsidP="0068455E">
      <w:pPr>
        <w:jc w:val="center"/>
        <w:rPr>
          <w:b/>
          <w:i/>
          <w:sz w:val="16"/>
          <w:szCs w:val="16"/>
        </w:rPr>
      </w:pPr>
      <w:r w:rsidRPr="00F41CFE">
        <w:rPr>
          <w:b/>
          <w:i/>
          <w:sz w:val="16"/>
          <w:szCs w:val="16"/>
        </w:rPr>
        <w:t xml:space="preserve">7 123 </w:t>
      </w:r>
      <w:r w:rsidR="0068455E" w:rsidRPr="00F41CFE">
        <w:rPr>
          <w:b/>
          <w:i/>
          <w:sz w:val="16"/>
          <w:szCs w:val="16"/>
        </w:rPr>
        <w:t xml:space="preserve"> 000  (</w:t>
      </w:r>
      <w:r w:rsidRPr="00F41CFE">
        <w:rPr>
          <w:b/>
          <w:i/>
          <w:sz w:val="16"/>
          <w:szCs w:val="16"/>
        </w:rPr>
        <w:t>семь миллионов сто двадцать три тысячи</w:t>
      </w:r>
      <w:r w:rsidR="0068455E" w:rsidRPr="00F41CFE">
        <w:rPr>
          <w:b/>
          <w:i/>
          <w:sz w:val="16"/>
          <w:szCs w:val="16"/>
        </w:rPr>
        <w:t>) рублей.</w:t>
      </w:r>
    </w:p>
    <w:p w:rsidR="0068455E" w:rsidRPr="00F41CFE" w:rsidRDefault="0068455E" w:rsidP="000F3150">
      <w:pPr>
        <w:jc w:val="center"/>
        <w:rPr>
          <w:b/>
          <w:i/>
          <w:sz w:val="16"/>
          <w:szCs w:val="16"/>
        </w:rPr>
      </w:pPr>
    </w:p>
    <w:p w:rsidR="00C33CF2" w:rsidRPr="00F41CFE" w:rsidRDefault="00C33CF2" w:rsidP="000F3150">
      <w:pPr>
        <w:ind w:firstLine="567"/>
        <w:rPr>
          <w:sz w:val="16"/>
          <w:szCs w:val="16"/>
        </w:rPr>
      </w:pPr>
    </w:p>
    <w:p w:rsidR="00CB1C92" w:rsidRPr="00F41CFE" w:rsidRDefault="00CB1C92" w:rsidP="000F3150">
      <w:pPr>
        <w:ind w:firstLine="567"/>
        <w:rPr>
          <w:sz w:val="16"/>
          <w:szCs w:val="16"/>
        </w:rPr>
      </w:pPr>
    </w:p>
    <w:p w:rsidR="00CB1C92" w:rsidRPr="00F41CFE" w:rsidRDefault="00CB1C92" w:rsidP="000F3150">
      <w:pPr>
        <w:ind w:firstLine="567"/>
        <w:rPr>
          <w:sz w:val="16"/>
          <w:szCs w:val="16"/>
        </w:rPr>
      </w:pPr>
    </w:p>
    <w:p w:rsidR="00DD2AE6" w:rsidRPr="00F41CFE" w:rsidRDefault="00DD2AE6" w:rsidP="000F3150">
      <w:pPr>
        <w:ind w:firstLine="567"/>
        <w:rPr>
          <w:sz w:val="16"/>
          <w:szCs w:val="16"/>
        </w:rPr>
        <w:sectPr w:rsidR="00DD2AE6" w:rsidRPr="00F41CFE" w:rsidSect="00FF73D2">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551E2C" w:rsidRPr="00F41CFE" w:rsidRDefault="00551E2C" w:rsidP="002B3480">
      <w:pPr>
        <w:pStyle w:val="1"/>
        <w:shd w:val="clear" w:color="auto" w:fill="FFFFFF"/>
        <w:spacing w:after="240"/>
        <w:rPr>
          <w:b/>
          <w:sz w:val="16"/>
          <w:szCs w:val="16"/>
        </w:rPr>
      </w:pPr>
      <w:bookmarkStart w:id="153" w:name="_Toc428449949"/>
      <w:r w:rsidRPr="00F41CFE">
        <w:rPr>
          <w:b/>
          <w:sz w:val="16"/>
          <w:szCs w:val="16"/>
        </w:rPr>
        <w:lastRenderedPageBreak/>
        <w:t>Использованные материалы нормативного характера и литература:</w:t>
      </w:r>
      <w:bookmarkEnd w:id="153"/>
    </w:p>
    <w:p w:rsidR="00866636" w:rsidRPr="00F41CFE" w:rsidRDefault="00866636" w:rsidP="00866636">
      <w:pPr>
        <w:ind w:firstLine="709"/>
        <w:jc w:val="both"/>
        <w:rPr>
          <w:sz w:val="16"/>
          <w:szCs w:val="16"/>
        </w:rPr>
      </w:pPr>
      <w:bookmarkStart w:id="154" w:name="_Toc246391850"/>
      <w:bookmarkStart w:id="155" w:name="_Toc250904320"/>
      <w:bookmarkStart w:id="156" w:name="_Toc250985867"/>
      <w:bookmarkStart w:id="157" w:name="_Toc251596393"/>
      <w:bookmarkStart w:id="158" w:name="_Toc252365906"/>
      <w:bookmarkStart w:id="159" w:name="_Toc254186474"/>
      <w:bookmarkStart w:id="160" w:name="_Toc259013323"/>
      <w:bookmarkStart w:id="161" w:name="_Toc273623938"/>
      <w:r w:rsidRPr="00F41CFE">
        <w:rPr>
          <w:sz w:val="16"/>
          <w:szCs w:val="16"/>
        </w:rPr>
        <w:t>Федеральный закон “Об оценочной деятельности в Российской Федерации” от 29 июля 1998г. №135-ФЗ.</w:t>
      </w:r>
    </w:p>
    <w:p w:rsidR="00866636" w:rsidRPr="00F41CFE" w:rsidRDefault="00866636" w:rsidP="00866636">
      <w:pPr>
        <w:ind w:firstLine="709"/>
        <w:jc w:val="both"/>
        <w:rPr>
          <w:sz w:val="16"/>
          <w:szCs w:val="16"/>
        </w:rPr>
      </w:pPr>
      <w:r w:rsidRPr="00F41CFE">
        <w:rPr>
          <w:sz w:val="16"/>
          <w:szCs w:val="16"/>
        </w:rPr>
        <w:t>Федеральный стандарт оценки «Общие понятия оценки, подходы к оценке и требования к проведению оценки (ФСО №1)», утвержденный  приказом Министерства экономического развития и торговли</w:t>
      </w:r>
      <w:r w:rsidR="00706333" w:rsidRPr="00F41CFE">
        <w:rPr>
          <w:sz w:val="16"/>
          <w:szCs w:val="16"/>
        </w:rPr>
        <w:t xml:space="preserve"> Российской Федерации от 20 мая  2015 г. N 297</w:t>
      </w:r>
      <w:r w:rsidRPr="00F41CFE">
        <w:rPr>
          <w:sz w:val="16"/>
          <w:szCs w:val="16"/>
        </w:rPr>
        <w:t>.</w:t>
      </w:r>
    </w:p>
    <w:p w:rsidR="00866636" w:rsidRPr="00F41CFE" w:rsidRDefault="00866636" w:rsidP="00866636">
      <w:pPr>
        <w:ind w:firstLine="709"/>
        <w:jc w:val="both"/>
        <w:rPr>
          <w:sz w:val="16"/>
          <w:szCs w:val="16"/>
        </w:rPr>
      </w:pPr>
      <w:r w:rsidRPr="00F41CFE">
        <w:rPr>
          <w:sz w:val="16"/>
          <w:szCs w:val="16"/>
        </w:rPr>
        <w:t>Федеральный стандарт оценки «Цель оценки и виды стоимости (ФСО №2)», утвержденный  приказом Министерства экономического развития и торговли Росс</w:t>
      </w:r>
      <w:r w:rsidR="00706333" w:rsidRPr="00F41CFE">
        <w:rPr>
          <w:sz w:val="16"/>
          <w:szCs w:val="16"/>
        </w:rPr>
        <w:t>ийской Федерации от 20 мая  2015 г.  №298</w:t>
      </w:r>
      <w:r w:rsidRPr="00F41CFE">
        <w:rPr>
          <w:sz w:val="16"/>
          <w:szCs w:val="16"/>
        </w:rPr>
        <w:t>.</w:t>
      </w:r>
    </w:p>
    <w:p w:rsidR="00866636" w:rsidRPr="00F41CFE" w:rsidRDefault="00866636" w:rsidP="00866636">
      <w:pPr>
        <w:ind w:firstLine="709"/>
        <w:jc w:val="both"/>
        <w:rPr>
          <w:sz w:val="16"/>
          <w:szCs w:val="16"/>
        </w:rPr>
      </w:pPr>
      <w:r w:rsidRPr="00F41CFE">
        <w:rPr>
          <w:sz w:val="16"/>
          <w:szCs w:val="16"/>
        </w:rPr>
        <w:t>Федеральный стандарт оценки « Требования к отчету об оценке (ФСО №3)», утвержденный  приказом Министерства экономического развития и торговли</w:t>
      </w:r>
      <w:r w:rsidR="00706333" w:rsidRPr="00F41CFE">
        <w:rPr>
          <w:sz w:val="16"/>
          <w:szCs w:val="16"/>
        </w:rPr>
        <w:t xml:space="preserve"> Российской Федерации от 20 мая  2015 г.  №299</w:t>
      </w:r>
      <w:r w:rsidRPr="00F41CFE">
        <w:rPr>
          <w:sz w:val="16"/>
          <w:szCs w:val="16"/>
        </w:rPr>
        <w:t>.</w:t>
      </w:r>
    </w:p>
    <w:p w:rsidR="00866636" w:rsidRPr="00F41CFE" w:rsidRDefault="00866636" w:rsidP="00866636">
      <w:pPr>
        <w:ind w:firstLine="709"/>
        <w:jc w:val="both"/>
        <w:rPr>
          <w:sz w:val="16"/>
          <w:szCs w:val="16"/>
        </w:rPr>
      </w:pPr>
      <w:r w:rsidRPr="00F41CFE">
        <w:rPr>
          <w:sz w:val="16"/>
          <w:szCs w:val="16"/>
        </w:rPr>
        <w:t>Федеральный стандарт оценки «</w:t>
      </w:r>
      <w:r w:rsidR="00E0611D" w:rsidRPr="00F41CFE">
        <w:rPr>
          <w:sz w:val="16"/>
          <w:szCs w:val="16"/>
        </w:rPr>
        <w:t>Оценка недвижимости  (ФСО №7</w:t>
      </w:r>
      <w:r w:rsidRPr="00F41CFE">
        <w:rPr>
          <w:sz w:val="16"/>
          <w:szCs w:val="16"/>
        </w:rPr>
        <w:t xml:space="preserve">)»; утвержденный  приказом Министерства экономического развития и торговли Российской Федерации </w:t>
      </w:r>
      <w:r w:rsidR="00E0611D" w:rsidRPr="00F41CFE">
        <w:rPr>
          <w:sz w:val="16"/>
          <w:szCs w:val="16"/>
        </w:rPr>
        <w:t>от 25.09.2014 №611</w:t>
      </w:r>
      <w:r w:rsidRPr="00F41CFE">
        <w:rPr>
          <w:sz w:val="16"/>
          <w:szCs w:val="16"/>
        </w:rPr>
        <w:t>.</w:t>
      </w:r>
    </w:p>
    <w:p w:rsidR="00866636" w:rsidRPr="00F41CFE" w:rsidRDefault="00866636" w:rsidP="00866636">
      <w:pPr>
        <w:ind w:firstLine="709"/>
        <w:jc w:val="both"/>
        <w:rPr>
          <w:sz w:val="16"/>
          <w:szCs w:val="16"/>
        </w:rPr>
      </w:pPr>
      <w:r w:rsidRPr="00F41CFE">
        <w:rPr>
          <w:sz w:val="16"/>
          <w:szCs w:val="16"/>
        </w:rPr>
        <w:t>Стандарты НП СРО «СВОД» утверждены Решением Совета Некоммерческого партнерства саморегулируемой организации «СВОД» Протокол № 3/2013 от «25» января 2013 года</w:t>
      </w:r>
      <w:r w:rsidR="00E0611D" w:rsidRPr="00F41CFE">
        <w:rPr>
          <w:sz w:val="16"/>
          <w:szCs w:val="16"/>
        </w:rPr>
        <w:t>, № 101/2014 от 28.10.2014г</w:t>
      </w:r>
      <w:r w:rsidRPr="00F41CFE">
        <w:rPr>
          <w:sz w:val="16"/>
          <w:szCs w:val="16"/>
        </w:rPr>
        <w:t>.</w:t>
      </w:r>
    </w:p>
    <w:p w:rsidR="00866636" w:rsidRPr="00F41CFE" w:rsidRDefault="00866636" w:rsidP="00866636">
      <w:pPr>
        <w:ind w:firstLine="709"/>
        <w:jc w:val="both"/>
        <w:rPr>
          <w:sz w:val="16"/>
          <w:szCs w:val="16"/>
        </w:rPr>
      </w:pPr>
      <w:r w:rsidRPr="00F41CFE">
        <w:rPr>
          <w:sz w:val="16"/>
          <w:szCs w:val="16"/>
        </w:rPr>
        <w:t>Гражданский кодекс Российской Федерации.</w:t>
      </w:r>
    </w:p>
    <w:p w:rsidR="00866636" w:rsidRPr="00F41CFE" w:rsidRDefault="00866636" w:rsidP="00866636">
      <w:pPr>
        <w:ind w:firstLine="709"/>
        <w:jc w:val="both"/>
        <w:rPr>
          <w:sz w:val="16"/>
          <w:szCs w:val="16"/>
        </w:rPr>
      </w:pPr>
      <w:r w:rsidRPr="00F41CFE">
        <w:rPr>
          <w:sz w:val="16"/>
          <w:szCs w:val="16"/>
        </w:rPr>
        <w:t>Земельный кодекс Российской Федерации «Единая система оценки имущества. Термины и определения». ГОСТ Р 51195.0.02-98.</w:t>
      </w:r>
    </w:p>
    <w:p w:rsidR="00866636" w:rsidRPr="00F41CFE" w:rsidRDefault="00866636" w:rsidP="00866636">
      <w:pPr>
        <w:ind w:firstLine="709"/>
        <w:jc w:val="both"/>
        <w:rPr>
          <w:sz w:val="16"/>
          <w:szCs w:val="16"/>
        </w:rPr>
      </w:pPr>
      <w:r w:rsidRPr="00F41CFE">
        <w:rPr>
          <w:sz w:val="16"/>
          <w:szCs w:val="16"/>
        </w:rPr>
        <w:t xml:space="preserve">Методические рекомендации по определению рыночной стоимости земельных участков №568-р, утверждённые распоряжением </w:t>
      </w:r>
      <w:proofErr w:type="spellStart"/>
      <w:r w:rsidRPr="00F41CFE">
        <w:rPr>
          <w:sz w:val="16"/>
          <w:szCs w:val="16"/>
        </w:rPr>
        <w:t>Минимущества</w:t>
      </w:r>
      <w:proofErr w:type="spellEnd"/>
      <w:r w:rsidRPr="00F41CFE">
        <w:rPr>
          <w:sz w:val="16"/>
          <w:szCs w:val="16"/>
        </w:rPr>
        <w:t xml:space="preserve"> России от 06.03.2002г.</w:t>
      </w:r>
    </w:p>
    <w:p w:rsidR="00866636" w:rsidRPr="00F41CFE" w:rsidRDefault="00866636" w:rsidP="00866636">
      <w:pPr>
        <w:ind w:firstLine="709"/>
        <w:jc w:val="both"/>
        <w:rPr>
          <w:sz w:val="16"/>
          <w:szCs w:val="16"/>
        </w:rPr>
      </w:pPr>
      <w:r w:rsidRPr="00F41CFE">
        <w:rPr>
          <w:sz w:val="16"/>
          <w:szCs w:val="16"/>
        </w:rPr>
        <w:t>Разъяснения по вопросам оценки недвижимости при использовании сборников укрупненных показателей восстановительной стоимости, Издательство «Экономика», М., 1970 год.</w:t>
      </w:r>
    </w:p>
    <w:p w:rsidR="00866636" w:rsidRPr="00F41CFE" w:rsidRDefault="00866636" w:rsidP="00866636">
      <w:pPr>
        <w:ind w:firstLine="709"/>
        <w:jc w:val="both"/>
        <w:rPr>
          <w:sz w:val="16"/>
          <w:szCs w:val="16"/>
        </w:rPr>
      </w:pPr>
      <w:r w:rsidRPr="00F41CFE">
        <w:rPr>
          <w:sz w:val="16"/>
          <w:szCs w:val="16"/>
        </w:rPr>
        <w:t xml:space="preserve">Ведомственные строительные нормы, утвержденные приказом Государственного комитета по гражданскому строительству и архитектуре при Госстрое СССР от 24 декабря 1986 года N 446. ВСН 53-86(р) </w:t>
      </w:r>
    </w:p>
    <w:p w:rsidR="00866636" w:rsidRPr="00F41CFE" w:rsidRDefault="00866636" w:rsidP="00866636">
      <w:pPr>
        <w:ind w:firstLine="709"/>
        <w:jc w:val="both"/>
        <w:rPr>
          <w:sz w:val="16"/>
          <w:szCs w:val="16"/>
        </w:rPr>
      </w:pPr>
      <w:r w:rsidRPr="00F41CFE">
        <w:rPr>
          <w:sz w:val="16"/>
          <w:szCs w:val="16"/>
        </w:rPr>
        <w:t xml:space="preserve">СНиП 1.04.03-85 «Нормы продолжительности строительства и задела в строительстве предприятий, зданий и сооружений», М., </w:t>
      </w:r>
      <w:proofErr w:type="spellStart"/>
      <w:r w:rsidRPr="00F41CFE">
        <w:rPr>
          <w:sz w:val="16"/>
          <w:szCs w:val="16"/>
        </w:rPr>
        <w:t>Стройиздат</w:t>
      </w:r>
      <w:proofErr w:type="spellEnd"/>
      <w:r w:rsidRPr="00F41CFE">
        <w:rPr>
          <w:sz w:val="16"/>
          <w:szCs w:val="16"/>
        </w:rPr>
        <w:t>, 1986 г.</w:t>
      </w:r>
    </w:p>
    <w:p w:rsidR="00866636" w:rsidRPr="00F41CFE" w:rsidRDefault="00866636" w:rsidP="00866636">
      <w:pPr>
        <w:ind w:firstLine="709"/>
        <w:jc w:val="both"/>
        <w:rPr>
          <w:sz w:val="16"/>
          <w:szCs w:val="16"/>
        </w:rPr>
      </w:pPr>
      <w:r w:rsidRPr="00F41CFE">
        <w:rPr>
          <w:sz w:val="16"/>
          <w:szCs w:val="16"/>
        </w:rPr>
        <w:t>А.Г. Грязнова, М.А. Федотова «Оценка недвижимости». Учебное пособие. Москва, «Финансы и статистика», 2004 г.</w:t>
      </w:r>
    </w:p>
    <w:p w:rsidR="00866636" w:rsidRPr="00F41CFE" w:rsidRDefault="00866636" w:rsidP="00866636">
      <w:pPr>
        <w:ind w:firstLine="709"/>
        <w:jc w:val="both"/>
        <w:rPr>
          <w:sz w:val="16"/>
          <w:szCs w:val="16"/>
        </w:rPr>
      </w:pPr>
      <w:proofErr w:type="spellStart"/>
      <w:r w:rsidRPr="00F41CFE">
        <w:rPr>
          <w:sz w:val="16"/>
          <w:szCs w:val="16"/>
        </w:rPr>
        <w:t>С.Е.Фомин</w:t>
      </w:r>
      <w:proofErr w:type="spellEnd"/>
      <w:r w:rsidRPr="00F41CFE">
        <w:rPr>
          <w:sz w:val="16"/>
          <w:szCs w:val="16"/>
        </w:rPr>
        <w:t xml:space="preserve"> «Методика оценки износа и остаточного срока эксплуатации строения», Межотраслевой институт повышения квалификации кадров при Санкт-Петербургском ГТУ, С.-П., 1994г.</w:t>
      </w:r>
    </w:p>
    <w:p w:rsidR="00866636" w:rsidRPr="00F41CFE" w:rsidRDefault="00866636" w:rsidP="00866636">
      <w:pPr>
        <w:ind w:firstLine="709"/>
        <w:jc w:val="both"/>
        <w:rPr>
          <w:sz w:val="16"/>
          <w:szCs w:val="16"/>
        </w:rPr>
      </w:pPr>
      <w:r w:rsidRPr="00F41CFE">
        <w:rPr>
          <w:sz w:val="16"/>
          <w:szCs w:val="16"/>
        </w:rPr>
        <w:t xml:space="preserve">Р.М. </w:t>
      </w:r>
      <w:proofErr w:type="spellStart"/>
      <w:r w:rsidRPr="00F41CFE">
        <w:rPr>
          <w:sz w:val="16"/>
          <w:szCs w:val="16"/>
        </w:rPr>
        <w:t>Зайнуллин</w:t>
      </w:r>
      <w:proofErr w:type="spellEnd"/>
      <w:r w:rsidRPr="00F41CFE">
        <w:rPr>
          <w:sz w:val="16"/>
          <w:szCs w:val="16"/>
        </w:rPr>
        <w:t xml:space="preserve"> «Методическое пособие «Оценка стоимости прав на земельный участок», Уфа, РИО </w:t>
      </w:r>
      <w:proofErr w:type="spellStart"/>
      <w:r w:rsidRPr="00F41CFE">
        <w:rPr>
          <w:sz w:val="16"/>
          <w:szCs w:val="16"/>
        </w:rPr>
        <w:t>БашГУ</w:t>
      </w:r>
      <w:proofErr w:type="spellEnd"/>
      <w:r w:rsidRPr="00F41CFE">
        <w:rPr>
          <w:sz w:val="16"/>
          <w:szCs w:val="16"/>
        </w:rPr>
        <w:t>, 2005г.</w:t>
      </w:r>
    </w:p>
    <w:p w:rsidR="00866636" w:rsidRPr="00F41CFE" w:rsidRDefault="00866636" w:rsidP="00866636">
      <w:pPr>
        <w:ind w:firstLine="709"/>
        <w:jc w:val="both"/>
        <w:rPr>
          <w:sz w:val="16"/>
          <w:szCs w:val="16"/>
        </w:rPr>
      </w:pPr>
      <w:proofErr w:type="spellStart"/>
      <w:r w:rsidRPr="00F41CFE">
        <w:rPr>
          <w:sz w:val="16"/>
          <w:szCs w:val="16"/>
        </w:rPr>
        <w:t>А.В.Каминский</w:t>
      </w:r>
      <w:proofErr w:type="spellEnd"/>
      <w:r w:rsidRPr="00F41CFE">
        <w:rPr>
          <w:sz w:val="16"/>
          <w:szCs w:val="16"/>
        </w:rPr>
        <w:t xml:space="preserve">, </w:t>
      </w:r>
      <w:proofErr w:type="spellStart"/>
      <w:r w:rsidRPr="00F41CFE">
        <w:rPr>
          <w:sz w:val="16"/>
          <w:szCs w:val="16"/>
        </w:rPr>
        <w:t>Е.М.Трейгер</w:t>
      </w:r>
      <w:proofErr w:type="spellEnd"/>
      <w:r w:rsidRPr="00F41CFE">
        <w:rPr>
          <w:sz w:val="16"/>
          <w:szCs w:val="16"/>
        </w:rPr>
        <w:t xml:space="preserve"> «Анализ практики оценки недвижимости», Международная академия оценки и консалтинга, М., 2004г.</w:t>
      </w:r>
    </w:p>
    <w:p w:rsidR="00866636" w:rsidRPr="00F41CFE" w:rsidRDefault="00866636" w:rsidP="00866636">
      <w:pPr>
        <w:ind w:firstLine="709"/>
        <w:jc w:val="both"/>
        <w:rPr>
          <w:sz w:val="16"/>
          <w:szCs w:val="16"/>
        </w:rPr>
      </w:pPr>
      <w:r w:rsidRPr="00F41CFE">
        <w:rPr>
          <w:sz w:val="16"/>
          <w:szCs w:val="16"/>
        </w:rPr>
        <w:t xml:space="preserve"> </w:t>
      </w:r>
      <w:proofErr w:type="spellStart"/>
      <w:r w:rsidRPr="00F41CFE">
        <w:rPr>
          <w:sz w:val="16"/>
          <w:szCs w:val="16"/>
        </w:rPr>
        <w:t>Л.Н.Тэпман</w:t>
      </w:r>
      <w:proofErr w:type="spellEnd"/>
      <w:r w:rsidRPr="00F41CFE">
        <w:rPr>
          <w:sz w:val="16"/>
          <w:szCs w:val="16"/>
        </w:rPr>
        <w:t xml:space="preserve"> «Оценка недвижимости», Изд. «</w:t>
      </w:r>
      <w:proofErr w:type="spellStart"/>
      <w:r w:rsidRPr="00F41CFE">
        <w:rPr>
          <w:sz w:val="16"/>
          <w:szCs w:val="16"/>
        </w:rPr>
        <w:t>Юнити</w:t>
      </w:r>
      <w:proofErr w:type="spellEnd"/>
      <w:r w:rsidRPr="00F41CFE">
        <w:rPr>
          <w:sz w:val="16"/>
          <w:szCs w:val="16"/>
        </w:rPr>
        <w:t>».М. 2005г.</w:t>
      </w:r>
    </w:p>
    <w:p w:rsidR="00866636" w:rsidRPr="00F41CFE" w:rsidRDefault="00866636" w:rsidP="00866636">
      <w:pPr>
        <w:ind w:firstLine="709"/>
        <w:jc w:val="both"/>
        <w:rPr>
          <w:sz w:val="16"/>
          <w:szCs w:val="16"/>
        </w:rPr>
      </w:pPr>
      <w:r w:rsidRPr="00F41CFE">
        <w:rPr>
          <w:sz w:val="16"/>
          <w:szCs w:val="16"/>
        </w:rPr>
        <w:t xml:space="preserve">Ю.В. </w:t>
      </w:r>
      <w:proofErr w:type="spellStart"/>
      <w:r w:rsidRPr="00F41CFE">
        <w:rPr>
          <w:sz w:val="16"/>
          <w:szCs w:val="16"/>
        </w:rPr>
        <w:t>Бейлезон</w:t>
      </w:r>
      <w:proofErr w:type="spellEnd"/>
      <w:r w:rsidRPr="00F41CFE">
        <w:rPr>
          <w:sz w:val="16"/>
          <w:szCs w:val="16"/>
        </w:rPr>
        <w:t>. «Конспект лекций по основным принципам оценки технического состояния объектов недвижимости», Москва, 2001 г.</w:t>
      </w:r>
    </w:p>
    <w:p w:rsidR="00866636" w:rsidRPr="00F41CFE" w:rsidRDefault="00866636" w:rsidP="00866636">
      <w:pPr>
        <w:ind w:firstLine="709"/>
        <w:jc w:val="both"/>
        <w:rPr>
          <w:sz w:val="16"/>
          <w:szCs w:val="16"/>
        </w:rPr>
      </w:pPr>
      <w:r w:rsidRPr="00F41CFE">
        <w:rPr>
          <w:sz w:val="16"/>
          <w:szCs w:val="16"/>
        </w:rPr>
        <w:t xml:space="preserve">Справочник оценщика недвижимости. Характеристики рынка, прогнозы, поправочные коэффициенты» (под ред. </w:t>
      </w:r>
      <w:proofErr w:type="spellStart"/>
      <w:r w:rsidRPr="00F41CFE">
        <w:rPr>
          <w:sz w:val="16"/>
          <w:szCs w:val="16"/>
        </w:rPr>
        <w:t>Лейфер</w:t>
      </w:r>
      <w:proofErr w:type="spellEnd"/>
      <w:r w:rsidRPr="00F41CFE">
        <w:rPr>
          <w:sz w:val="16"/>
          <w:szCs w:val="16"/>
        </w:rPr>
        <w:t xml:space="preserve"> Л.А., </w:t>
      </w:r>
      <w:proofErr w:type="spellStart"/>
      <w:r w:rsidRPr="00F41CFE">
        <w:rPr>
          <w:sz w:val="16"/>
          <w:szCs w:val="16"/>
        </w:rPr>
        <w:t>Шегурова</w:t>
      </w:r>
      <w:proofErr w:type="spellEnd"/>
      <w:r w:rsidRPr="00F41CFE">
        <w:rPr>
          <w:sz w:val="16"/>
          <w:szCs w:val="16"/>
        </w:rPr>
        <w:t xml:space="preserve"> Д.А. ЗАО «Приволжский центр финансового консалтинга и оценки», Нижний Новгород, 2012г.</w:t>
      </w:r>
    </w:p>
    <w:p w:rsidR="00A745D4" w:rsidRPr="00F41CFE" w:rsidRDefault="00A745D4" w:rsidP="00866636">
      <w:pPr>
        <w:ind w:firstLine="709"/>
        <w:jc w:val="both"/>
        <w:rPr>
          <w:sz w:val="16"/>
          <w:szCs w:val="16"/>
        </w:rPr>
      </w:pPr>
      <w:r w:rsidRPr="00F41CFE">
        <w:rPr>
          <w:sz w:val="16"/>
          <w:szCs w:val="16"/>
        </w:rPr>
        <w:t xml:space="preserve">Справочник оценщика недвижимости. Том 1. Корректирующие коэффициенты для сравнительного подхода» (под ред. </w:t>
      </w:r>
      <w:proofErr w:type="spellStart"/>
      <w:r w:rsidRPr="00F41CFE">
        <w:rPr>
          <w:sz w:val="16"/>
          <w:szCs w:val="16"/>
        </w:rPr>
        <w:t>Лейфер</w:t>
      </w:r>
      <w:proofErr w:type="spellEnd"/>
      <w:r w:rsidRPr="00F41CFE">
        <w:rPr>
          <w:sz w:val="16"/>
          <w:szCs w:val="16"/>
        </w:rPr>
        <w:t xml:space="preserve"> Л.А., </w:t>
      </w:r>
      <w:proofErr w:type="spellStart"/>
      <w:r w:rsidRPr="00F41CFE">
        <w:rPr>
          <w:sz w:val="16"/>
          <w:szCs w:val="16"/>
        </w:rPr>
        <w:t>Стерлин</w:t>
      </w:r>
      <w:proofErr w:type="spellEnd"/>
      <w:r w:rsidRPr="00F41CFE">
        <w:rPr>
          <w:sz w:val="16"/>
          <w:szCs w:val="16"/>
        </w:rPr>
        <w:t xml:space="preserve"> А.М., </w:t>
      </w:r>
      <w:proofErr w:type="spellStart"/>
      <w:r w:rsidRPr="00F41CFE">
        <w:rPr>
          <w:sz w:val="16"/>
          <w:szCs w:val="16"/>
        </w:rPr>
        <w:t>Кашникова</w:t>
      </w:r>
      <w:proofErr w:type="spellEnd"/>
      <w:r w:rsidRPr="00F41CFE">
        <w:rPr>
          <w:sz w:val="16"/>
          <w:szCs w:val="16"/>
        </w:rPr>
        <w:t xml:space="preserve"> З.А. </w:t>
      </w:r>
      <w:proofErr w:type="spellStart"/>
      <w:r w:rsidRPr="00F41CFE">
        <w:rPr>
          <w:sz w:val="16"/>
          <w:szCs w:val="16"/>
        </w:rPr>
        <w:t>Шегурова</w:t>
      </w:r>
      <w:proofErr w:type="spellEnd"/>
      <w:r w:rsidRPr="00F41CFE">
        <w:rPr>
          <w:sz w:val="16"/>
          <w:szCs w:val="16"/>
        </w:rPr>
        <w:t xml:space="preserve"> Д.А. и др. ЗАО «Приволжский центр финансового консалтинга и оценки», Нижний Новгород, 2014)</w:t>
      </w:r>
    </w:p>
    <w:p w:rsidR="00866636" w:rsidRPr="00F41CFE" w:rsidRDefault="00866636" w:rsidP="00866636">
      <w:pPr>
        <w:ind w:firstLine="567"/>
        <w:jc w:val="both"/>
        <w:rPr>
          <w:sz w:val="16"/>
          <w:szCs w:val="16"/>
        </w:rPr>
      </w:pPr>
    </w:p>
    <w:p w:rsidR="00866636" w:rsidRPr="00F41CFE" w:rsidRDefault="00866636" w:rsidP="00866636">
      <w:pPr>
        <w:ind w:firstLine="567"/>
        <w:jc w:val="both"/>
        <w:rPr>
          <w:sz w:val="16"/>
          <w:szCs w:val="16"/>
        </w:rPr>
      </w:pPr>
      <w:r w:rsidRPr="00F41CFE">
        <w:rPr>
          <w:sz w:val="16"/>
          <w:szCs w:val="16"/>
        </w:rPr>
        <w:t>Источники информации.</w:t>
      </w:r>
    </w:p>
    <w:p w:rsidR="00866636" w:rsidRPr="00F41CFE" w:rsidRDefault="00866636" w:rsidP="00866636">
      <w:pPr>
        <w:jc w:val="both"/>
        <w:rPr>
          <w:sz w:val="16"/>
          <w:szCs w:val="16"/>
        </w:rPr>
      </w:pPr>
      <w:r w:rsidRPr="00F41CFE">
        <w:rPr>
          <w:sz w:val="16"/>
          <w:szCs w:val="16"/>
        </w:rPr>
        <w:t>Документы, предоставленные Заказчиком объекта оценки</w:t>
      </w:r>
    </w:p>
    <w:p w:rsidR="00866636" w:rsidRPr="00F41CFE" w:rsidRDefault="00866636" w:rsidP="00866636">
      <w:pPr>
        <w:suppressAutoHyphens/>
        <w:rPr>
          <w:sz w:val="16"/>
          <w:szCs w:val="16"/>
        </w:rPr>
      </w:pPr>
      <w:r w:rsidRPr="00F41CFE">
        <w:rPr>
          <w:sz w:val="16"/>
          <w:szCs w:val="16"/>
        </w:rPr>
        <w:t>Сайты сети интернет</w:t>
      </w:r>
    </w:p>
    <w:p w:rsidR="00866636" w:rsidRPr="00F41CFE" w:rsidRDefault="003A0991" w:rsidP="00E851BF">
      <w:pPr>
        <w:numPr>
          <w:ilvl w:val="0"/>
          <w:numId w:val="14"/>
        </w:numPr>
        <w:rPr>
          <w:sz w:val="16"/>
          <w:szCs w:val="16"/>
        </w:rPr>
      </w:pPr>
      <w:hyperlink r:id="rId65" w:history="1">
        <w:r w:rsidR="00704BD3" w:rsidRPr="00F41CFE">
          <w:rPr>
            <w:rStyle w:val="ad"/>
            <w:sz w:val="16"/>
            <w:szCs w:val="16"/>
          </w:rPr>
          <w:t>www.expert</w:t>
        </w:r>
      </w:hyperlink>
      <w:r w:rsidR="00866636" w:rsidRPr="00F41CFE">
        <w:rPr>
          <w:sz w:val="16"/>
          <w:szCs w:val="16"/>
        </w:rPr>
        <w:t xml:space="preserve">-russia.ru </w:t>
      </w:r>
    </w:p>
    <w:p w:rsidR="00866636" w:rsidRPr="00F41CFE" w:rsidRDefault="003A0991" w:rsidP="00E851BF">
      <w:pPr>
        <w:numPr>
          <w:ilvl w:val="0"/>
          <w:numId w:val="14"/>
        </w:numPr>
        <w:rPr>
          <w:sz w:val="16"/>
          <w:szCs w:val="16"/>
        </w:rPr>
      </w:pPr>
      <w:hyperlink r:id="rId66" w:history="1">
        <w:r w:rsidR="00866636" w:rsidRPr="00F41CFE">
          <w:rPr>
            <w:sz w:val="16"/>
            <w:szCs w:val="16"/>
          </w:rPr>
          <w:t>ru.wikipedia.org</w:t>
        </w:r>
      </w:hyperlink>
    </w:p>
    <w:p w:rsidR="00866636" w:rsidRPr="00F41CFE" w:rsidRDefault="003A0991" w:rsidP="00E851BF">
      <w:pPr>
        <w:numPr>
          <w:ilvl w:val="0"/>
          <w:numId w:val="14"/>
        </w:numPr>
        <w:tabs>
          <w:tab w:val="num" w:pos="-4820"/>
        </w:tabs>
        <w:jc w:val="both"/>
        <w:rPr>
          <w:sz w:val="16"/>
          <w:szCs w:val="16"/>
        </w:rPr>
      </w:pPr>
      <w:hyperlink r:id="rId67" w:history="1">
        <w:r w:rsidR="00866636" w:rsidRPr="00F41CFE">
          <w:rPr>
            <w:rStyle w:val="ad"/>
            <w:sz w:val="16"/>
            <w:szCs w:val="16"/>
            <w:lang w:val="en-US"/>
          </w:rPr>
          <w:t>www</w:t>
        </w:r>
        <w:r w:rsidR="00866636" w:rsidRPr="00F41CFE">
          <w:rPr>
            <w:rStyle w:val="ad"/>
            <w:sz w:val="16"/>
            <w:szCs w:val="16"/>
          </w:rPr>
          <w:t>.</w:t>
        </w:r>
        <w:proofErr w:type="spellStart"/>
        <w:r w:rsidR="00866636" w:rsidRPr="00F41CFE">
          <w:rPr>
            <w:rStyle w:val="ad"/>
            <w:sz w:val="16"/>
            <w:szCs w:val="16"/>
            <w:lang w:val="en-US"/>
          </w:rPr>
          <w:t>avito</w:t>
        </w:r>
        <w:proofErr w:type="spellEnd"/>
        <w:r w:rsidR="00866636" w:rsidRPr="00F41CFE">
          <w:rPr>
            <w:rStyle w:val="ad"/>
            <w:sz w:val="16"/>
            <w:szCs w:val="16"/>
          </w:rPr>
          <w:t>.</w:t>
        </w:r>
        <w:proofErr w:type="spellStart"/>
        <w:r w:rsidR="00866636" w:rsidRPr="00F41CFE">
          <w:rPr>
            <w:rStyle w:val="ad"/>
            <w:sz w:val="16"/>
            <w:szCs w:val="16"/>
            <w:lang w:val="en-US"/>
          </w:rPr>
          <w:t>ru</w:t>
        </w:r>
        <w:proofErr w:type="spellEnd"/>
      </w:hyperlink>
      <w:r w:rsidR="00866636" w:rsidRPr="00F41CFE">
        <w:rPr>
          <w:sz w:val="16"/>
          <w:szCs w:val="16"/>
        </w:rPr>
        <w:t xml:space="preserve"> и др.</w:t>
      </w:r>
    </w:p>
    <w:p w:rsidR="00B23F85" w:rsidRPr="00F41CFE" w:rsidRDefault="00B23F85" w:rsidP="00B23F85">
      <w:pPr>
        <w:pStyle w:val="12"/>
        <w:ind w:firstLine="567"/>
        <w:jc w:val="both"/>
        <w:rPr>
          <w:b/>
          <w:sz w:val="16"/>
          <w:szCs w:val="16"/>
        </w:rPr>
      </w:pPr>
    </w:p>
    <w:p w:rsidR="00B23F85" w:rsidRPr="00F41CFE" w:rsidRDefault="00B23F85" w:rsidP="00B23F85">
      <w:pPr>
        <w:pStyle w:val="12"/>
        <w:ind w:firstLine="567"/>
        <w:jc w:val="both"/>
        <w:rPr>
          <w:b/>
          <w:sz w:val="16"/>
          <w:szCs w:val="16"/>
        </w:rPr>
      </w:pPr>
    </w:p>
    <w:p w:rsidR="008A3482" w:rsidRPr="00F41CFE" w:rsidRDefault="008A3482" w:rsidP="00DD2AE6">
      <w:pPr>
        <w:pStyle w:val="1"/>
        <w:pageBreakBefore/>
        <w:rPr>
          <w:b/>
          <w:sz w:val="16"/>
          <w:szCs w:val="16"/>
        </w:rPr>
      </w:pPr>
      <w:bookmarkStart w:id="162" w:name="_Toc349915350"/>
      <w:bookmarkStart w:id="163" w:name="_Toc428449950"/>
      <w:bookmarkEnd w:id="154"/>
      <w:bookmarkEnd w:id="155"/>
      <w:bookmarkEnd w:id="156"/>
      <w:bookmarkEnd w:id="157"/>
      <w:bookmarkEnd w:id="158"/>
      <w:bookmarkEnd w:id="159"/>
      <w:bookmarkEnd w:id="160"/>
      <w:bookmarkEnd w:id="161"/>
      <w:r w:rsidRPr="00F41CFE">
        <w:rPr>
          <w:b/>
          <w:sz w:val="16"/>
          <w:szCs w:val="16"/>
        </w:rPr>
        <w:lastRenderedPageBreak/>
        <w:t>ПЕРЕЧЕНЬ ДОКУМЕНТОВ, ИСПОЛЬЗУЕМЫХ ОЦЕНЩИКОМ И УСТАНАВЛИВАЮЩИХ КОЛИЧЕСТВЕННЫЕ И КАЧЕСТВЕННЫЕ ХАРАКТЕРИСТИКИ ОБЪЕКТА ОЦЕНКИ</w:t>
      </w:r>
      <w:bookmarkEnd w:id="162"/>
      <w:bookmarkEnd w:id="163"/>
    </w:p>
    <w:p w:rsidR="008A3482" w:rsidRPr="00F41CFE" w:rsidRDefault="008A3482" w:rsidP="008A3482">
      <w:pPr>
        <w:rPr>
          <w:sz w:val="16"/>
          <w:szCs w:val="16"/>
        </w:rPr>
      </w:pPr>
    </w:p>
    <w:tbl>
      <w:tblPr>
        <w:tblW w:w="4891" w:type="pct"/>
        <w:jc w:val="center"/>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56"/>
      </w:tblGrid>
      <w:tr w:rsidR="00C73692" w:rsidRPr="00F41CFE" w:rsidTr="00C73692">
        <w:trPr>
          <w:jc w:val="center"/>
        </w:trPr>
        <w:tc>
          <w:tcPr>
            <w:tcW w:w="5000" w:type="pct"/>
            <w:vAlign w:val="center"/>
          </w:tcPr>
          <w:p w:rsidR="00C73692" w:rsidRPr="00F41CFE" w:rsidRDefault="00C73692" w:rsidP="0041159A">
            <w:pPr>
              <w:jc w:val="center"/>
              <w:rPr>
                <w:b/>
                <w:sz w:val="16"/>
                <w:szCs w:val="16"/>
              </w:rPr>
            </w:pPr>
            <w:r w:rsidRPr="00F41CFE">
              <w:rPr>
                <w:b/>
                <w:sz w:val="16"/>
                <w:szCs w:val="16"/>
              </w:rPr>
              <w:t>Перечень документов</w:t>
            </w:r>
          </w:p>
        </w:tc>
      </w:tr>
      <w:tr w:rsidR="00556A9A" w:rsidRPr="00F41CFE" w:rsidTr="00706333">
        <w:trPr>
          <w:jc w:val="center"/>
        </w:trPr>
        <w:tc>
          <w:tcPr>
            <w:tcW w:w="5000" w:type="pct"/>
            <w:vAlign w:val="center"/>
          </w:tcPr>
          <w:p w:rsidR="00CB1C92" w:rsidRPr="00F41CFE" w:rsidRDefault="00706333" w:rsidP="00706333">
            <w:pPr>
              <w:pStyle w:val="a6"/>
              <w:ind w:firstLine="34"/>
              <w:rPr>
                <w:sz w:val="16"/>
                <w:szCs w:val="16"/>
              </w:rPr>
            </w:pPr>
            <w:r w:rsidRPr="00F41CFE">
              <w:rPr>
                <w:sz w:val="16"/>
                <w:szCs w:val="16"/>
              </w:rPr>
              <w:t>Свидетельство о ГРП : 04 АЕ 178507</w:t>
            </w:r>
            <w:r w:rsidR="00CB1C92" w:rsidRPr="00F41CFE">
              <w:rPr>
                <w:sz w:val="16"/>
                <w:szCs w:val="16"/>
              </w:rPr>
              <w:t>, 02-БЛ 009540</w:t>
            </w:r>
          </w:p>
          <w:p w:rsidR="00706333" w:rsidRPr="00F41CFE" w:rsidRDefault="00CB1C92" w:rsidP="00706333">
            <w:pPr>
              <w:pStyle w:val="a6"/>
              <w:ind w:firstLine="34"/>
              <w:rPr>
                <w:sz w:val="16"/>
                <w:szCs w:val="16"/>
              </w:rPr>
            </w:pPr>
            <w:r w:rsidRPr="00F41CFE">
              <w:rPr>
                <w:sz w:val="16"/>
                <w:szCs w:val="16"/>
              </w:rPr>
              <w:t>Кадастровый  паспорт з/у: 02/69</w:t>
            </w:r>
            <w:r w:rsidR="00706333" w:rsidRPr="00F41CFE">
              <w:rPr>
                <w:sz w:val="16"/>
                <w:szCs w:val="16"/>
              </w:rPr>
              <w:t>/</w:t>
            </w:r>
            <w:r w:rsidRPr="00F41CFE">
              <w:rPr>
                <w:sz w:val="16"/>
                <w:szCs w:val="16"/>
              </w:rPr>
              <w:t>020401/ 720</w:t>
            </w:r>
            <w:r w:rsidR="00706333" w:rsidRPr="00F41CFE">
              <w:rPr>
                <w:sz w:val="16"/>
                <w:szCs w:val="16"/>
              </w:rPr>
              <w:t xml:space="preserve">, </w:t>
            </w:r>
          </w:p>
          <w:p w:rsidR="00556A9A" w:rsidRPr="00F41CFE" w:rsidRDefault="00706333" w:rsidP="00CB1C92">
            <w:pPr>
              <w:pStyle w:val="a6"/>
              <w:ind w:firstLine="34"/>
              <w:rPr>
                <w:sz w:val="16"/>
                <w:szCs w:val="16"/>
              </w:rPr>
            </w:pPr>
            <w:r w:rsidRPr="00F41CFE">
              <w:rPr>
                <w:sz w:val="16"/>
                <w:szCs w:val="16"/>
              </w:rPr>
              <w:t xml:space="preserve">Технический паспорт </w:t>
            </w:r>
            <w:r w:rsidR="00CB1C92" w:rsidRPr="00F41CFE">
              <w:rPr>
                <w:sz w:val="16"/>
                <w:szCs w:val="16"/>
              </w:rPr>
              <w:t xml:space="preserve"> №</w:t>
            </w:r>
            <w:r w:rsidRPr="00F41CFE">
              <w:rPr>
                <w:sz w:val="16"/>
                <w:szCs w:val="16"/>
              </w:rPr>
              <w:t xml:space="preserve">3744 ,      </w:t>
            </w:r>
          </w:p>
        </w:tc>
      </w:tr>
    </w:tbl>
    <w:p w:rsidR="008A3482" w:rsidRPr="00F41CFE" w:rsidRDefault="008A3482" w:rsidP="008A3482">
      <w:pPr>
        <w:jc w:val="center"/>
        <w:rPr>
          <w:b/>
          <w:color w:val="000000"/>
          <w:sz w:val="16"/>
          <w:szCs w:val="16"/>
        </w:rPr>
      </w:pPr>
    </w:p>
    <w:p w:rsidR="008A3482" w:rsidRPr="00F41CFE" w:rsidRDefault="008A3482" w:rsidP="008A3482">
      <w:pPr>
        <w:pStyle w:val="1"/>
        <w:rPr>
          <w:b/>
          <w:sz w:val="16"/>
          <w:szCs w:val="16"/>
        </w:rPr>
      </w:pPr>
      <w:bookmarkStart w:id="164" w:name="_Toc250904321"/>
      <w:bookmarkStart w:id="165" w:name="_Toc250985868"/>
      <w:bookmarkStart w:id="166" w:name="_Toc251596394"/>
      <w:r w:rsidRPr="00F41CFE">
        <w:rPr>
          <w:b/>
          <w:sz w:val="16"/>
          <w:szCs w:val="16"/>
        </w:rPr>
        <w:t xml:space="preserve"> </w:t>
      </w:r>
      <w:bookmarkStart w:id="167" w:name="_Toc252365907"/>
      <w:bookmarkStart w:id="168" w:name="_Toc254186475"/>
      <w:bookmarkStart w:id="169" w:name="_Toc259013324"/>
      <w:bookmarkStart w:id="170" w:name="_Toc349915351"/>
      <w:bookmarkStart w:id="171" w:name="_Toc428449951"/>
      <w:r w:rsidRPr="00F41CFE">
        <w:rPr>
          <w:b/>
          <w:sz w:val="16"/>
          <w:szCs w:val="16"/>
        </w:rPr>
        <w:t>ПЕРЕЧЕНЬ ИСПОЛЬЗОВАННЫХ ПРИ ПРОВЕДЕНИИ ОЦЕНКИ ОБЪЕКТА ОЦЕНКИ ДАННЫХ С УКАЗАНИЕМ ИСТОЧНИКОВ ИХ ПОЛУЧЕНИЯ</w:t>
      </w:r>
      <w:bookmarkEnd w:id="164"/>
      <w:bookmarkEnd w:id="165"/>
      <w:bookmarkEnd w:id="166"/>
      <w:bookmarkEnd w:id="167"/>
      <w:bookmarkEnd w:id="168"/>
      <w:bookmarkEnd w:id="169"/>
      <w:bookmarkEnd w:id="170"/>
      <w:bookmarkEnd w:id="171"/>
    </w:p>
    <w:p w:rsidR="008A3482" w:rsidRPr="00F41CFE" w:rsidRDefault="008A3482" w:rsidP="008A3482">
      <w:pPr>
        <w:rPr>
          <w:sz w:val="16"/>
          <w:szCs w:val="16"/>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75"/>
        <w:gridCol w:w="3686"/>
        <w:gridCol w:w="5919"/>
      </w:tblGrid>
      <w:tr w:rsidR="008A3482" w:rsidRPr="00F41CFE" w:rsidTr="0041159A">
        <w:trPr>
          <w:jc w:val="center"/>
        </w:trPr>
        <w:tc>
          <w:tcPr>
            <w:tcW w:w="328" w:type="pct"/>
            <w:vAlign w:val="center"/>
          </w:tcPr>
          <w:p w:rsidR="008A3482" w:rsidRPr="00F41CFE" w:rsidRDefault="008A3482" w:rsidP="0041159A">
            <w:pPr>
              <w:jc w:val="center"/>
              <w:rPr>
                <w:b/>
                <w:sz w:val="16"/>
                <w:szCs w:val="16"/>
              </w:rPr>
            </w:pPr>
            <w:r w:rsidRPr="00F41CFE">
              <w:rPr>
                <w:b/>
                <w:sz w:val="16"/>
                <w:szCs w:val="16"/>
              </w:rPr>
              <w:t>№ п./п.</w:t>
            </w:r>
          </w:p>
        </w:tc>
        <w:tc>
          <w:tcPr>
            <w:tcW w:w="1793" w:type="pct"/>
            <w:vAlign w:val="center"/>
          </w:tcPr>
          <w:p w:rsidR="008A3482" w:rsidRPr="00F41CFE" w:rsidRDefault="008A3482" w:rsidP="0041159A">
            <w:pPr>
              <w:jc w:val="center"/>
              <w:rPr>
                <w:b/>
                <w:sz w:val="16"/>
                <w:szCs w:val="16"/>
              </w:rPr>
            </w:pPr>
            <w:r w:rsidRPr="00F41CFE">
              <w:rPr>
                <w:b/>
                <w:sz w:val="16"/>
                <w:szCs w:val="16"/>
              </w:rPr>
              <w:t>Перечень использованных данных</w:t>
            </w:r>
          </w:p>
        </w:tc>
        <w:tc>
          <w:tcPr>
            <w:tcW w:w="2879" w:type="pct"/>
            <w:vAlign w:val="center"/>
          </w:tcPr>
          <w:p w:rsidR="008A3482" w:rsidRPr="00F41CFE" w:rsidRDefault="008A3482" w:rsidP="0041159A">
            <w:pPr>
              <w:jc w:val="center"/>
              <w:rPr>
                <w:b/>
                <w:sz w:val="16"/>
                <w:szCs w:val="16"/>
              </w:rPr>
            </w:pPr>
            <w:r w:rsidRPr="00F41CFE">
              <w:rPr>
                <w:b/>
                <w:sz w:val="16"/>
                <w:szCs w:val="16"/>
              </w:rPr>
              <w:t>Источник</w:t>
            </w:r>
          </w:p>
        </w:tc>
      </w:tr>
      <w:tr w:rsidR="008A3482" w:rsidRPr="00F41CFE" w:rsidTr="00C33CF2">
        <w:trPr>
          <w:jc w:val="center"/>
        </w:trPr>
        <w:tc>
          <w:tcPr>
            <w:tcW w:w="328" w:type="pct"/>
            <w:vAlign w:val="center"/>
          </w:tcPr>
          <w:p w:rsidR="008A3482" w:rsidRPr="00F41CFE" w:rsidRDefault="008A3482" w:rsidP="00C33CF2">
            <w:pPr>
              <w:jc w:val="center"/>
              <w:rPr>
                <w:sz w:val="16"/>
                <w:szCs w:val="16"/>
              </w:rPr>
            </w:pPr>
            <w:r w:rsidRPr="00F41CFE">
              <w:rPr>
                <w:sz w:val="16"/>
                <w:szCs w:val="16"/>
              </w:rPr>
              <w:t>1</w:t>
            </w:r>
          </w:p>
        </w:tc>
        <w:tc>
          <w:tcPr>
            <w:tcW w:w="1793" w:type="pct"/>
            <w:vAlign w:val="center"/>
          </w:tcPr>
          <w:p w:rsidR="008A3482" w:rsidRPr="00F41CFE" w:rsidRDefault="008A3482" w:rsidP="0041159A">
            <w:pPr>
              <w:rPr>
                <w:sz w:val="16"/>
                <w:szCs w:val="16"/>
              </w:rPr>
            </w:pPr>
            <w:r w:rsidRPr="00F41CFE">
              <w:rPr>
                <w:sz w:val="16"/>
                <w:szCs w:val="16"/>
              </w:rPr>
              <w:t>Данные о РБ,  г. Уфа</w:t>
            </w:r>
          </w:p>
        </w:tc>
        <w:tc>
          <w:tcPr>
            <w:tcW w:w="2879" w:type="pct"/>
            <w:vAlign w:val="center"/>
          </w:tcPr>
          <w:p w:rsidR="008A3482" w:rsidRPr="00F41CFE" w:rsidRDefault="003A0991" w:rsidP="0041159A">
            <w:pPr>
              <w:pStyle w:val="afb"/>
              <w:spacing w:line="240" w:lineRule="atLeast"/>
              <w:contextualSpacing/>
              <w:rPr>
                <w:sz w:val="16"/>
                <w:szCs w:val="16"/>
              </w:rPr>
            </w:pPr>
            <w:hyperlink r:id="rId68" w:tgtFrame="_blank" w:history="1">
              <w:r w:rsidR="008A3482" w:rsidRPr="00F41CFE">
                <w:rPr>
                  <w:rStyle w:val="ad"/>
                  <w:sz w:val="16"/>
                  <w:szCs w:val="16"/>
                </w:rPr>
                <w:t>ru.wikipedia.org</w:t>
              </w:r>
            </w:hyperlink>
          </w:p>
        </w:tc>
      </w:tr>
      <w:tr w:rsidR="008A3482" w:rsidRPr="00F41CFE" w:rsidTr="00C33CF2">
        <w:trPr>
          <w:trHeight w:val="433"/>
          <w:jc w:val="center"/>
        </w:trPr>
        <w:tc>
          <w:tcPr>
            <w:tcW w:w="328" w:type="pct"/>
            <w:vAlign w:val="center"/>
          </w:tcPr>
          <w:p w:rsidR="008A3482" w:rsidRPr="00F41CFE" w:rsidRDefault="008A3482" w:rsidP="00C33CF2">
            <w:pPr>
              <w:jc w:val="center"/>
              <w:rPr>
                <w:sz w:val="16"/>
                <w:szCs w:val="16"/>
              </w:rPr>
            </w:pPr>
            <w:r w:rsidRPr="00F41CFE">
              <w:rPr>
                <w:sz w:val="16"/>
                <w:szCs w:val="16"/>
              </w:rPr>
              <w:t>2</w:t>
            </w:r>
          </w:p>
        </w:tc>
        <w:tc>
          <w:tcPr>
            <w:tcW w:w="1793" w:type="pct"/>
            <w:vAlign w:val="center"/>
          </w:tcPr>
          <w:p w:rsidR="008A3482" w:rsidRPr="00F41CFE" w:rsidRDefault="008A3482" w:rsidP="0041159A">
            <w:pPr>
              <w:rPr>
                <w:sz w:val="16"/>
                <w:szCs w:val="16"/>
              </w:rPr>
            </w:pPr>
            <w:r w:rsidRPr="00F41CFE">
              <w:rPr>
                <w:sz w:val="16"/>
                <w:szCs w:val="16"/>
              </w:rPr>
              <w:t>Анализ рынка недвижимости</w:t>
            </w:r>
          </w:p>
        </w:tc>
        <w:tc>
          <w:tcPr>
            <w:tcW w:w="2879" w:type="pct"/>
            <w:vAlign w:val="center"/>
          </w:tcPr>
          <w:p w:rsidR="008A3482" w:rsidRPr="00F41CFE" w:rsidRDefault="008A3482" w:rsidP="0041159A">
            <w:pPr>
              <w:rPr>
                <w:sz w:val="16"/>
                <w:szCs w:val="16"/>
              </w:rPr>
            </w:pPr>
            <w:r w:rsidRPr="00F41CFE">
              <w:rPr>
                <w:sz w:val="16"/>
                <w:szCs w:val="16"/>
              </w:rPr>
              <w:t xml:space="preserve">Аналитический обзор, предоставленный агентством недвижимости «Авеню» (Россия, г. Уфа, </w:t>
            </w:r>
            <w:proofErr w:type="spellStart"/>
            <w:r w:rsidRPr="00F41CFE">
              <w:rPr>
                <w:sz w:val="16"/>
                <w:szCs w:val="16"/>
              </w:rPr>
              <w:t>ул.Златоустовская</w:t>
            </w:r>
            <w:proofErr w:type="spellEnd"/>
            <w:r w:rsidRPr="00F41CFE">
              <w:rPr>
                <w:sz w:val="16"/>
                <w:szCs w:val="16"/>
              </w:rPr>
              <w:t>, 20/3, тел.:+7 347 294-94-12)</w:t>
            </w:r>
          </w:p>
        </w:tc>
      </w:tr>
      <w:tr w:rsidR="008A3482" w:rsidRPr="00F41CFE" w:rsidTr="00C33CF2">
        <w:trPr>
          <w:jc w:val="center"/>
        </w:trPr>
        <w:tc>
          <w:tcPr>
            <w:tcW w:w="328" w:type="pct"/>
            <w:vAlign w:val="center"/>
          </w:tcPr>
          <w:p w:rsidR="008A3482" w:rsidRPr="00F41CFE" w:rsidRDefault="008A3482" w:rsidP="00C33CF2">
            <w:pPr>
              <w:jc w:val="center"/>
              <w:rPr>
                <w:sz w:val="16"/>
                <w:szCs w:val="16"/>
              </w:rPr>
            </w:pPr>
            <w:r w:rsidRPr="00F41CFE">
              <w:rPr>
                <w:sz w:val="16"/>
                <w:szCs w:val="16"/>
              </w:rPr>
              <w:t>3</w:t>
            </w:r>
          </w:p>
        </w:tc>
        <w:tc>
          <w:tcPr>
            <w:tcW w:w="1793" w:type="pct"/>
            <w:vAlign w:val="center"/>
          </w:tcPr>
          <w:p w:rsidR="008A3482" w:rsidRPr="00F41CFE" w:rsidRDefault="008A3482" w:rsidP="0041159A">
            <w:pPr>
              <w:rPr>
                <w:sz w:val="16"/>
                <w:szCs w:val="16"/>
              </w:rPr>
            </w:pPr>
            <w:r w:rsidRPr="00F41CFE">
              <w:rPr>
                <w:sz w:val="16"/>
                <w:szCs w:val="16"/>
              </w:rPr>
              <w:t>Данные для расчетов</w:t>
            </w:r>
          </w:p>
        </w:tc>
        <w:tc>
          <w:tcPr>
            <w:tcW w:w="2879" w:type="pct"/>
            <w:vAlign w:val="center"/>
          </w:tcPr>
          <w:p w:rsidR="008A3482" w:rsidRPr="00F41CFE" w:rsidRDefault="003A0991" w:rsidP="0041159A">
            <w:pPr>
              <w:rPr>
                <w:sz w:val="16"/>
                <w:szCs w:val="16"/>
              </w:rPr>
            </w:pPr>
            <w:hyperlink r:id="rId69" w:history="1">
              <w:r w:rsidR="00866636" w:rsidRPr="00F41CFE">
                <w:rPr>
                  <w:rStyle w:val="ad"/>
                  <w:sz w:val="16"/>
                  <w:szCs w:val="16"/>
                </w:rPr>
                <w:t>http://www.cbr.ru/hd_base/default.aspx?Prtid=gkoofz_mr</w:t>
              </w:r>
            </w:hyperlink>
            <w:r w:rsidR="008A3482" w:rsidRPr="00F41CFE">
              <w:rPr>
                <w:sz w:val="16"/>
                <w:szCs w:val="16"/>
              </w:rPr>
              <w:t>, данные</w:t>
            </w:r>
            <w:r w:rsidR="00A03D68" w:rsidRPr="00F41CFE">
              <w:rPr>
                <w:sz w:val="16"/>
                <w:szCs w:val="16"/>
              </w:rPr>
              <w:t>,</w:t>
            </w:r>
            <w:r w:rsidR="008A3482" w:rsidRPr="00F41CFE">
              <w:rPr>
                <w:sz w:val="16"/>
                <w:szCs w:val="16"/>
              </w:rPr>
              <w:t xml:space="preserve"> предоставленные АН «Авеню»</w:t>
            </w:r>
            <w:r w:rsidR="00C33CF2" w:rsidRPr="00F41CFE">
              <w:rPr>
                <w:sz w:val="16"/>
                <w:szCs w:val="16"/>
              </w:rPr>
              <w:t>,</w:t>
            </w:r>
          </w:p>
          <w:p w:rsidR="00C33CF2" w:rsidRPr="00F41CFE" w:rsidRDefault="00C33CF2" w:rsidP="0041159A">
            <w:pPr>
              <w:rPr>
                <w:sz w:val="16"/>
                <w:szCs w:val="16"/>
              </w:rPr>
            </w:pPr>
            <w:r w:rsidRPr="00F41CFE">
              <w:rPr>
                <w:sz w:val="16"/>
                <w:szCs w:val="16"/>
              </w:rPr>
              <w:t xml:space="preserve">сайт бесплатных объявлений </w:t>
            </w:r>
            <w:proofErr w:type="spellStart"/>
            <w:r w:rsidRPr="00F41CFE">
              <w:rPr>
                <w:sz w:val="16"/>
                <w:szCs w:val="16"/>
                <w:lang w:val="en-US"/>
              </w:rPr>
              <w:t>avito</w:t>
            </w:r>
            <w:proofErr w:type="spellEnd"/>
            <w:r w:rsidRPr="00F41CFE">
              <w:rPr>
                <w:sz w:val="16"/>
                <w:szCs w:val="16"/>
              </w:rPr>
              <w:t>.</w:t>
            </w:r>
            <w:proofErr w:type="spellStart"/>
            <w:r w:rsidRPr="00F41CFE">
              <w:rPr>
                <w:sz w:val="16"/>
                <w:szCs w:val="16"/>
                <w:lang w:val="en-US"/>
              </w:rPr>
              <w:t>ru</w:t>
            </w:r>
            <w:proofErr w:type="spellEnd"/>
            <w:r w:rsidRPr="00F41CFE">
              <w:rPr>
                <w:sz w:val="16"/>
                <w:szCs w:val="16"/>
              </w:rPr>
              <w:t xml:space="preserve"> </w:t>
            </w:r>
          </w:p>
          <w:p w:rsidR="00C33CF2" w:rsidRPr="00F41CFE" w:rsidRDefault="00C33CF2" w:rsidP="0041159A">
            <w:pPr>
              <w:rPr>
                <w:sz w:val="16"/>
                <w:szCs w:val="16"/>
              </w:rPr>
            </w:pPr>
            <w:r w:rsidRPr="00F41CFE">
              <w:rPr>
                <w:sz w:val="16"/>
                <w:szCs w:val="16"/>
              </w:rPr>
              <w:t>и другие интернет ресурсы, указанные по ходу отчета.</w:t>
            </w:r>
          </w:p>
        </w:tc>
      </w:tr>
    </w:tbl>
    <w:p w:rsidR="00866636" w:rsidRPr="00F41CFE" w:rsidRDefault="00866636" w:rsidP="00E25DF9">
      <w:pPr>
        <w:ind w:left="426"/>
        <w:jc w:val="center"/>
        <w:rPr>
          <w:sz w:val="16"/>
          <w:szCs w:val="16"/>
        </w:rPr>
      </w:pPr>
    </w:p>
    <w:p w:rsidR="00551E2C" w:rsidRPr="00F41CFE" w:rsidRDefault="00551E2C" w:rsidP="00E25DF9">
      <w:pPr>
        <w:ind w:left="426"/>
        <w:jc w:val="center"/>
        <w:rPr>
          <w:b/>
          <w:sz w:val="16"/>
          <w:szCs w:val="16"/>
        </w:rPr>
      </w:pPr>
      <w:r w:rsidRPr="00F41CFE">
        <w:rPr>
          <w:sz w:val="16"/>
          <w:szCs w:val="16"/>
        </w:rPr>
        <w:br w:type="page"/>
      </w:r>
      <w:r w:rsidRPr="00F41CFE">
        <w:rPr>
          <w:b/>
          <w:sz w:val="16"/>
          <w:szCs w:val="16"/>
        </w:rPr>
        <w:lastRenderedPageBreak/>
        <w:t>СПИСОК ПРИЛОЖЕНИЙ</w:t>
      </w:r>
    </w:p>
    <w:p w:rsidR="00551E2C" w:rsidRPr="00F41CFE" w:rsidRDefault="00551E2C" w:rsidP="00E25DF9">
      <w:pPr>
        <w:ind w:left="426"/>
        <w:jc w:val="center"/>
        <w:rPr>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8"/>
        <w:gridCol w:w="6912"/>
      </w:tblGrid>
      <w:tr w:rsidR="00551E2C" w:rsidRPr="00F41CFE" w:rsidTr="000F3150">
        <w:trPr>
          <w:trHeight w:val="20"/>
          <w:jc w:val="center"/>
        </w:trPr>
        <w:tc>
          <w:tcPr>
            <w:tcW w:w="1638" w:type="pct"/>
            <w:vAlign w:val="center"/>
          </w:tcPr>
          <w:p w:rsidR="00551E2C" w:rsidRPr="00F41CFE" w:rsidRDefault="00551E2C" w:rsidP="00866636">
            <w:pPr>
              <w:tabs>
                <w:tab w:val="left" w:pos="5954"/>
              </w:tabs>
              <w:ind w:left="34"/>
              <w:jc w:val="center"/>
              <w:rPr>
                <w:b/>
                <w:sz w:val="16"/>
                <w:szCs w:val="16"/>
              </w:rPr>
            </w:pPr>
            <w:r w:rsidRPr="00F41CFE">
              <w:rPr>
                <w:b/>
                <w:sz w:val="16"/>
                <w:szCs w:val="16"/>
              </w:rPr>
              <w:t>Номер</w:t>
            </w:r>
          </w:p>
        </w:tc>
        <w:tc>
          <w:tcPr>
            <w:tcW w:w="3362" w:type="pct"/>
            <w:vAlign w:val="center"/>
          </w:tcPr>
          <w:p w:rsidR="00551E2C" w:rsidRPr="00F41CFE" w:rsidRDefault="00551E2C" w:rsidP="00866636">
            <w:pPr>
              <w:tabs>
                <w:tab w:val="left" w:pos="5954"/>
              </w:tabs>
              <w:jc w:val="center"/>
              <w:rPr>
                <w:b/>
                <w:sz w:val="16"/>
                <w:szCs w:val="16"/>
              </w:rPr>
            </w:pPr>
            <w:r w:rsidRPr="00F41CFE">
              <w:rPr>
                <w:b/>
                <w:sz w:val="16"/>
                <w:szCs w:val="16"/>
              </w:rPr>
              <w:t>Наименование</w:t>
            </w:r>
          </w:p>
        </w:tc>
      </w:tr>
      <w:tr w:rsidR="00B37410" w:rsidRPr="00F41CFE" w:rsidTr="00B37410">
        <w:trPr>
          <w:trHeight w:val="20"/>
          <w:jc w:val="center"/>
        </w:trPr>
        <w:tc>
          <w:tcPr>
            <w:tcW w:w="1638" w:type="pct"/>
          </w:tcPr>
          <w:p w:rsidR="00B37410" w:rsidRPr="00F41CFE" w:rsidRDefault="00B37410" w:rsidP="00B37410">
            <w:pPr>
              <w:jc w:val="center"/>
              <w:rPr>
                <w:sz w:val="16"/>
                <w:szCs w:val="16"/>
              </w:rPr>
            </w:pPr>
            <w:r w:rsidRPr="00F41CFE">
              <w:rPr>
                <w:sz w:val="16"/>
                <w:szCs w:val="16"/>
              </w:rPr>
              <w:t>Приложение №1</w:t>
            </w:r>
          </w:p>
        </w:tc>
        <w:tc>
          <w:tcPr>
            <w:tcW w:w="3362" w:type="pct"/>
            <w:vAlign w:val="center"/>
          </w:tcPr>
          <w:p w:rsidR="00B37410" w:rsidRPr="00F41CFE" w:rsidRDefault="00B37410" w:rsidP="00866636">
            <w:pPr>
              <w:tabs>
                <w:tab w:val="left" w:pos="5954"/>
              </w:tabs>
              <w:rPr>
                <w:color w:val="000000"/>
                <w:sz w:val="16"/>
                <w:szCs w:val="16"/>
              </w:rPr>
            </w:pPr>
            <w:r w:rsidRPr="00F41CFE">
              <w:rPr>
                <w:color w:val="000000"/>
                <w:sz w:val="16"/>
                <w:szCs w:val="16"/>
              </w:rPr>
              <w:t>Фотографии и Акт осмотра</w:t>
            </w:r>
          </w:p>
        </w:tc>
      </w:tr>
      <w:tr w:rsidR="00B37410" w:rsidRPr="00F41CFE" w:rsidTr="00B37410">
        <w:trPr>
          <w:trHeight w:val="20"/>
          <w:jc w:val="center"/>
        </w:trPr>
        <w:tc>
          <w:tcPr>
            <w:tcW w:w="1638" w:type="pct"/>
          </w:tcPr>
          <w:p w:rsidR="00B37410" w:rsidRPr="00F41CFE" w:rsidRDefault="00B37410" w:rsidP="00B37410">
            <w:pPr>
              <w:jc w:val="center"/>
              <w:rPr>
                <w:sz w:val="16"/>
                <w:szCs w:val="16"/>
              </w:rPr>
            </w:pPr>
            <w:r w:rsidRPr="00F41CFE">
              <w:rPr>
                <w:sz w:val="16"/>
                <w:szCs w:val="16"/>
              </w:rPr>
              <w:t>Приложение №2</w:t>
            </w:r>
          </w:p>
        </w:tc>
        <w:tc>
          <w:tcPr>
            <w:tcW w:w="3362" w:type="pct"/>
            <w:vAlign w:val="center"/>
          </w:tcPr>
          <w:p w:rsidR="00B37410" w:rsidRPr="00F41CFE" w:rsidRDefault="00B37410" w:rsidP="00866636">
            <w:pPr>
              <w:tabs>
                <w:tab w:val="left" w:pos="5954"/>
              </w:tabs>
              <w:rPr>
                <w:color w:val="000000"/>
                <w:sz w:val="16"/>
                <w:szCs w:val="16"/>
              </w:rPr>
            </w:pPr>
            <w:r w:rsidRPr="00F41CFE">
              <w:rPr>
                <w:color w:val="000000"/>
                <w:sz w:val="16"/>
                <w:szCs w:val="16"/>
              </w:rPr>
              <w:t>Решение суда</w:t>
            </w:r>
          </w:p>
        </w:tc>
      </w:tr>
      <w:tr w:rsidR="00B37410" w:rsidRPr="00F41CFE" w:rsidTr="00B37410">
        <w:trPr>
          <w:trHeight w:val="20"/>
          <w:jc w:val="center"/>
        </w:trPr>
        <w:tc>
          <w:tcPr>
            <w:tcW w:w="1638" w:type="pct"/>
          </w:tcPr>
          <w:p w:rsidR="00B37410" w:rsidRPr="00F41CFE" w:rsidRDefault="00B37410" w:rsidP="00B37410">
            <w:pPr>
              <w:jc w:val="center"/>
              <w:rPr>
                <w:sz w:val="16"/>
                <w:szCs w:val="16"/>
              </w:rPr>
            </w:pPr>
            <w:r w:rsidRPr="00F41CFE">
              <w:rPr>
                <w:sz w:val="16"/>
                <w:szCs w:val="16"/>
              </w:rPr>
              <w:t>Приложение №3</w:t>
            </w:r>
          </w:p>
        </w:tc>
        <w:tc>
          <w:tcPr>
            <w:tcW w:w="3362" w:type="pct"/>
            <w:shd w:val="clear" w:color="auto" w:fill="FFFFFF" w:themeFill="background1"/>
            <w:vAlign w:val="center"/>
          </w:tcPr>
          <w:p w:rsidR="00B37410" w:rsidRPr="00F41CFE" w:rsidRDefault="00B37410" w:rsidP="00866636">
            <w:pPr>
              <w:tabs>
                <w:tab w:val="left" w:pos="5954"/>
              </w:tabs>
              <w:rPr>
                <w:color w:val="000000"/>
                <w:sz w:val="16"/>
                <w:szCs w:val="16"/>
              </w:rPr>
            </w:pPr>
            <w:r w:rsidRPr="00F41CFE">
              <w:rPr>
                <w:color w:val="000000"/>
                <w:sz w:val="16"/>
                <w:szCs w:val="16"/>
              </w:rPr>
              <w:t>Документы, предоставленные заказчиком</w:t>
            </w:r>
          </w:p>
        </w:tc>
      </w:tr>
      <w:tr w:rsidR="00B37410" w:rsidRPr="00F41CFE" w:rsidTr="00B37410">
        <w:trPr>
          <w:trHeight w:val="20"/>
          <w:jc w:val="center"/>
        </w:trPr>
        <w:tc>
          <w:tcPr>
            <w:tcW w:w="1638" w:type="pct"/>
          </w:tcPr>
          <w:p w:rsidR="00B37410" w:rsidRPr="00F41CFE" w:rsidRDefault="00B37410" w:rsidP="00B37410">
            <w:pPr>
              <w:jc w:val="center"/>
              <w:rPr>
                <w:sz w:val="16"/>
                <w:szCs w:val="16"/>
              </w:rPr>
            </w:pPr>
            <w:r w:rsidRPr="00F41CFE">
              <w:rPr>
                <w:sz w:val="16"/>
                <w:szCs w:val="16"/>
              </w:rPr>
              <w:t>Приложение №4</w:t>
            </w:r>
          </w:p>
        </w:tc>
        <w:tc>
          <w:tcPr>
            <w:tcW w:w="3362" w:type="pct"/>
            <w:shd w:val="clear" w:color="auto" w:fill="FFFFFF" w:themeFill="background1"/>
            <w:vAlign w:val="center"/>
          </w:tcPr>
          <w:p w:rsidR="00B37410" w:rsidRPr="00F41CFE" w:rsidRDefault="00B37410" w:rsidP="00C33CF2">
            <w:pPr>
              <w:jc w:val="both"/>
              <w:rPr>
                <w:color w:val="000000"/>
                <w:sz w:val="16"/>
                <w:szCs w:val="16"/>
              </w:rPr>
            </w:pPr>
            <w:r w:rsidRPr="00F41CFE">
              <w:rPr>
                <w:color w:val="000000"/>
                <w:sz w:val="16"/>
                <w:szCs w:val="16"/>
              </w:rPr>
              <w:t xml:space="preserve">Анализ рынка </w:t>
            </w:r>
          </w:p>
        </w:tc>
      </w:tr>
      <w:tr w:rsidR="00B37410" w:rsidRPr="00F41CFE" w:rsidTr="00B37410">
        <w:trPr>
          <w:trHeight w:val="20"/>
          <w:jc w:val="center"/>
        </w:trPr>
        <w:tc>
          <w:tcPr>
            <w:tcW w:w="1638" w:type="pct"/>
          </w:tcPr>
          <w:p w:rsidR="00B37410" w:rsidRPr="00F41CFE" w:rsidRDefault="00B37410" w:rsidP="00B37410">
            <w:pPr>
              <w:jc w:val="center"/>
              <w:rPr>
                <w:sz w:val="16"/>
                <w:szCs w:val="16"/>
              </w:rPr>
            </w:pPr>
            <w:r w:rsidRPr="00F41CFE">
              <w:rPr>
                <w:sz w:val="16"/>
                <w:szCs w:val="16"/>
              </w:rPr>
              <w:t>Приложение №5</w:t>
            </w:r>
          </w:p>
        </w:tc>
        <w:tc>
          <w:tcPr>
            <w:tcW w:w="3362" w:type="pct"/>
            <w:shd w:val="clear" w:color="auto" w:fill="FFFFFF" w:themeFill="background1"/>
            <w:vAlign w:val="center"/>
          </w:tcPr>
          <w:p w:rsidR="00B37410" w:rsidRPr="00F41CFE" w:rsidRDefault="00B37410" w:rsidP="00AE0EAB">
            <w:pPr>
              <w:tabs>
                <w:tab w:val="left" w:pos="5954"/>
              </w:tabs>
              <w:rPr>
                <w:color w:val="000000"/>
                <w:sz w:val="16"/>
                <w:szCs w:val="16"/>
              </w:rPr>
            </w:pPr>
            <w:r w:rsidRPr="00F41CFE">
              <w:rPr>
                <w:color w:val="000000"/>
                <w:sz w:val="16"/>
                <w:szCs w:val="16"/>
              </w:rPr>
              <w:t>Аналоги для расчета земельного участка</w:t>
            </w:r>
          </w:p>
        </w:tc>
      </w:tr>
      <w:tr w:rsidR="00B37410" w:rsidRPr="00F41CFE" w:rsidTr="00B37410">
        <w:trPr>
          <w:trHeight w:val="20"/>
          <w:jc w:val="center"/>
        </w:trPr>
        <w:tc>
          <w:tcPr>
            <w:tcW w:w="1638" w:type="pct"/>
          </w:tcPr>
          <w:p w:rsidR="00B37410" w:rsidRPr="00F41CFE" w:rsidRDefault="00B37410" w:rsidP="00B37410">
            <w:pPr>
              <w:jc w:val="center"/>
              <w:rPr>
                <w:sz w:val="16"/>
                <w:szCs w:val="16"/>
              </w:rPr>
            </w:pPr>
            <w:r w:rsidRPr="00F41CFE">
              <w:rPr>
                <w:sz w:val="16"/>
                <w:szCs w:val="16"/>
              </w:rPr>
              <w:t>Приложение №6</w:t>
            </w:r>
          </w:p>
        </w:tc>
        <w:tc>
          <w:tcPr>
            <w:tcW w:w="3362" w:type="pct"/>
            <w:shd w:val="clear" w:color="auto" w:fill="FFFFFF" w:themeFill="background1"/>
            <w:vAlign w:val="center"/>
          </w:tcPr>
          <w:p w:rsidR="00B37410" w:rsidRPr="00F41CFE" w:rsidRDefault="00B37410" w:rsidP="00B05F53">
            <w:pPr>
              <w:tabs>
                <w:tab w:val="left" w:pos="5954"/>
              </w:tabs>
              <w:rPr>
                <w:color w:val="000000"/>
                <w:sz w:val="16"/>
                <w:szCs w:val="16"/>
              </w:rPr>
            </w:pPr>
            <w:r w:rsidRPr="00F41CFE">
              <w:rPr>
                <w:color w:val="000000"/>
                <w:sz w:val="16"/>
                <w:szCs w:val="16"/>
              </w:rPr>
              <w:t>Аналоги для расчета сравнительным подходом</w:t>
            </w:r>
          </w:p>
        </w:tc>
      </w:tr>
      <w:tr w:rsidR="00B37410" w:rsidRPr="00F41CFE" w:rsidTr="00B37410">
        <w:trPr>
          <w:trHeight w:val="20"/>
          <w:jc w:val="center"/>
        </w:trPr>
        <w:tc>
          <w:tcPr>
            <w:tcW w:w="1638" w:type="pct"/>
          </w:tcPr>
          <w:p w:rsidR="00B37410" w:rsidRPr="00F41CFE" w:rsidRDefault="00B37410" w:rsidP="00B37410">
            <w:pPr>
              <w:jc w:val="center"/>
              <w:rPr>
                <w:sz w:val="16"/>
                <w:szCs w:val="16"/>
              </w:rPr>
            </w:pPr>
            <w:r w:rsidRPr="00F41CFE">
              <w:rPr>
                <w:sz w:val="16"/>
                <w:szCs w:val="16"/>
              </w:rPr>
              <w:t>Приложение №7</w:t>
            </w:r>
          </w:p>
        </w:tc>
        <w:tc>
          <w:tcPr>
            <w:tcW w:w="3362" w:type="pct"/>
            <w:vAlign w:val="center"/>
          </w:tcPr>
          <w:p w:rsidR="00B37410" w:rsidRPr="00F41CFE" w:rsidRDefault="00B37410" w:rsidP="00B05F53">
            <w:pPr>
              <w:tabs>
                <w:tab w:val="left" w:pos="5954"/>
              </w:tabs>
              <w:rPr>
                <w:color w:val="000000"/>
                <w:sz w:val="16"/>
                <w:szCs w:val="16"/>
              </w:rPr>
            </w:pPr>
            <w:r w:rsidRPr="00F41CFE">
              <w:rPr>
                <w:color w:val="000000"/>
                <w:sz w:val="16"/>
                <w:szCs w:val="16"/>
              </w:rPr>
              <w:t xml:space="preserve">Копии страниц справочников </w:t>
            </w:r>
            <w:proofErr w:type="spellStart"/>
            <w:r w:rsidRPr="00F41CFE">
              <w:rPr>
                <w:color w:val="000000"/>
                <w:sz w:val="16"/>
                <w:szCs w:val="16"/>
              </w:rPr>
              <w:t>Лейфера</w:t>
            </w:r>
            <w:proofErr w:type="spellEnd"/>
            <w:r w:rsidR="00C93754" w:rsidRPr="00F41CFE">
              <w:rPr>
                <w:color w:val="000000"/>
                <w:sz w:val="16"/>
                <w:szCs w:val="16"/>
              </w:rPr>
              <w:t xml:space="preserve">, </w:t>
            </w:r>
            <w:proofErr w:type="spellStart"/>
            <w:r w:rsidR="00C93754" w:rsidRPr="00F41CFE">
              <w:rPr>
                <w:color w:val="000000"/>
                <w:sz w:val="16"/>
                <w:szCs w:val="16"/>
              </w:rPr>
              <w:t>Коинвест</w:t>
            </w:r>
            <w:proofErr w:type="spellEnd"/>
          </w:p>
        </w:tc>
      </w:tr>
      <w:tr w:rsidR="00554411" w:rsidRPr="00F41CFE" w:rsidTr="000F3150">
        <w:trPr>
          <w:trHeight w:val="20"/>
          <w:jc w:val="center"/>
        </w:trPr>
        <w:tc>
          <w:tcPr>
            <w:tcW w:w="1638" w:type="pct"/>
            <w:vAlign w:val="center"/>
          </w:tcPr>
          <w:p w:rsidR="00554411" w:rsidRPr="00F41CFE" w:rsidRDefault="00B37410" w:rsidP="00B37410">
            <w:pPr>
              <w:tabs>
                <w:tab w:val="left" w:pos="5954"/>
              </w:tabs>
              <w:ind w:left="34"/>
              <w:jc w:val="center"/>
              <w:rPr>
                <w:color w:val="000000"/>
                <w:sz w:val="16"/>
                <w:szCs w:val="16"/>
              </w:rPr>
            </w:pPr>
            <w:r w:rsidRPr="00F41CFE">
              <w:rPr>
                <w:color w:val="000000"/>
                <w:sz w:val="16"/>
                <w:szCs w:val="16"/>
              </w:rPr>
              <w:t>Приложение №8</w:t>
            </w:r>
          </w:p>
        </w:tc>
        <w:tc>
          <w:tcPr>
            <w:tcW w:w="3362" w:type="pct"/>
            <w:vAlign w:val="center"/>
          </w:tcPr>
          <w:p w:rsidR="00554411" w:rsidRPr="00F41CFE" w:rsidRDefault="00554411" w:rsidP="00B05F53">
            <w:pPr>
              <w:tabs>
                <w:tab w:val="left" w:pos="5954"/>
              </w:tabs>
              <w:rPr>
                <w:color w:val="000000"/>
                <w:sz w:val="16"/>
                <w:szCs w:val="16"/>
              </w:rPr>
            </w:pPr>
            <w:r w:rsidRPr="00F41CFE">
              <w:rPr>
                <w:sz w:val="16"/>
                <w:szCs w:val="16"/>
              </w:rPr>
              <w:t>Документы Исполнителя, подтверждающие право на осуществление оценочной деятельности</w:t>
            </w:r>
          </w:p>
        </w:tc>
      </w:tr>
    </w:tbl>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r w:rsidRPr="00F41CFE">
        <w:rPr>
          <w:b/>
          <w:sz w:val="16"/>
          <w:szCs w:val="16"/>
        </w:rPr>
        <w:br w:type="page"/>
      </w: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p>
    <w:p w:rsidR="00551E2C" w:rsidRPr="00F41CFE" w:rsidRDefault="00551E2C" w:rsidP="00E25DF9">
      <w:pPr>
        <w:ind w:left="426"/>
        <w:jc w:val="center"/>
        <w:rPr>
          <w:b/>
          <w:sz w:val="16"/>
          <w:szCs w:val="16"/>
        </w:rPr>
      </w:pPr>
      <w:r w:rsidRPr="00F41CFE">
        <w:rPr>
          <w:b/>
          <w:sz w:val="16"/>
          <w:szCs w:val="16"/>
        </w:rPr>
        <w:t>ПРИЛОЖЕНИЯ</w:t>
      </w:r>
    </w:p>
    <w:p w:rsidR="00551E2C" w:rsidRPr="00F41CFE" w:rsidRDefault="00551E2C" w:rsidP="00935E7B">
      <w:pPr>
        <w:jc w:val="center"/>
        <w:rPr>
          <w:b/>
          <w:sz w:val="16"/>
          <w:szCs w:val="16"/>
        </w:rPr>
      </w:pPr>
    </w:p>
    <w:p w:rsidR="00551E2C" w:rsidRPr="00F41CFE" w:rsidRDefault="00551E2C">
      <w:pPr>
        <w:rPr>
          <w:sz w:val="16"/>
          <w:szCs w:val="16"/>
        </w:rPr>
      </w:pPr>
    </w:p>
    <w:p w:rsidR="00551E2C" w:rsidRPr="00F41CFE" w:rsidRDefault="00551E2C">
      <w:pPr>
        <w:rPr>
          <w:sz w:val="16"/>
          <w:szCs w:val="16"/>
        </w:rPr>
      </w:pPr>
    </w:p>
    <w:p w:rsidR="00551E2C" w:rsidRPr="00F41CFE" w:rsidRDefault="00551E2C">
      <w:pPr>
        <w:rPr>
          <w:sz w:val="16"/>
          <w:szCs w:val="16"/>
        </w:rPr>
      </w:pPr>
      <w:r w:rsidRPr="00F41CFE">
        <w:rPr>
          <w:sz w:val="16"/>
          <w:szCs w:val="16"/>
        </w:rPr>
        <w:t xml:space="preserve"> </w:t>
      </w:r>
    </w:p>
    <w:sectPr w:rsidR="00551E2C" w:rsidRPr="00F41CFE" w:rsidSect="00FF73D2">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991" w:rsidRDefault="003A0991">
      <w:r>
        <w:separator/>
      </w:r>
    </w:p>
  </w:endnote>
  <w:endnote w:type="continuationSeparator" w:id="0">
    <w:p w:rsidR="003A0991" w:rsidRDefault="003A0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Newton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410" w:rsidRDefault="00B37410" w:rsidP="00994F12">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26</w:t>
    </w:r>
    <w:r>
      <w:rPr>
        <w:rStyle w:val="a3"/>
      </w:rPr>
      <w:fldChar w:fldCharType="end"/>
    </w:r>
  </w:p>
  <w:p w:rsidR="00B37410" w:rsidRDefault="00B3741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410" w:rsidRDefault="00B37410">
    <w:pPr>
      <w:pStyle w:val="aa"/>
      <w:jc w:val="right"/>
    </w:pPr>
    <w:r>
      <w:fldChar w:fldCharType="begin"/>
    </w:r>
    <w:r>
      <w:instrText xml:space="preserve"> PAGE   \* MERGEFORMAT </w:instrText>
    </w:r>
    <w:r>
      <w:fldChar w:fldCharType="separate"/>
    </w:r>
    <w:r w:rsidR="00F41CFE">
      <w:rPr>
        <w:noProof/>
      </w:rPr>
      <w:t>12</w:t>
    </w:r>
    <w:r>
      <w:rPr>
        <w:noProof/>
      </w:rPr>
      <w:fldChar w:fldCharType="end"/>
    </w:r>
  </w:p>
  <w:p w:rsidR="00B37410" w:rsidRDefault="00B37410" w:rsidP="00994F12">
    <w:pPr>
      <w:pStyle w:val="a8"/>
      <w:pBdr>
        <w:top w:val="double" w:sz="4" w:space="1" w:color="auto"/>
      </w:pBdr>
      <w:shd w:val="clear" w:color="auto" w:fill="FFFFFF"/>
      <w:tabs>
        <w:tab w:val="clear" w:pos="4536"/>
        <w:tab w:val="clear" w:pos="9072"/>
        <w:tab w:val="center" w:pos="-1560"/>
        <w:tab w:val="right" w:pos="10065"/>
      </w:tabs>
      <w:ind w:right="360" w:firstLine="142"/>
      <w:rPr>
        <w:sz w:val="20"/>
      </w:rPr>
    </w:pPr>
    <w:r>
      <w:rPr>
        <w:noProof/>
      </w:rPr>
      <w:drawing>
        <wp:inline distT="0" distB="0" distL="0" distR="0" wp14:anchorId="103A046C" wp14:editId="1CC8519E">
          <wp:extent cx="714375" cy="371475"/>
          <wp:effectExtent l="0" t="0" r="9525" b="9525"/>
          <wp:docPr id="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991" w:rsidRDefault="003A0991">
      <w:r>
        <w:separator/>
      </w:r>
    </w:p>
  </w:footnote>
  <w:footnote w:type="continuationSeparator" w:id="0">
    <w:p w:rsidR="003A0991" w:rsidRDefault="003A0991">
      <w:r>
        <w:continuationSeparator/>
      </w:r>
    </w:p>
  </w:footnote>
  <w:footnote w:id="1">
    <w:p w:rsidR="00B37410" w:rsidRPr="00B94B06" w:rsidRDefault="00B37410" w:rsidP="00B94B06">
      <w:pPr>
        <w:pStyle w:val="af4"/>
        <w:jc w:val="both"/>
        <w:rPr>
          <w:sz w:val="18"/>
          <w:szCs w:val="18"/>
        </w:rPr>
      </w:pPr>
      <w:r>
        <w:rPr>
          <w:rStyle w:val="af6"/>
        </w:rPr>
        <w:footnoteRef/>
      </w:r>
      <w:r>
        <w:t xml:space="preserve"> </w:t>
      </w:r>
      <w:r w:rsidRPr="00B94B06">
        <w:rPr>
          <w:sz w:val="18"/>
          <w:szCs w:val="18"/>
        </w:rPr>
        <w:t>По материалам «Справочника оценщика недвижимости», Нижний Новгород,  2014 год, Том 1 и данных АН «Авеню» (см. Приложение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410" w:rsidRPr="00A722D6" w:rsidRDefault="00B37410" w:rsidP="00D96AF4">
    <w:pPr>
      <w:pStyle w:val="a4"/>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5"/>
    <w:multiLevelType w:val="singleLevel"/>
    <w:tmpl w:val="00000005"/>
    <w:name w:val="WW8Num5"/>
    <w:lvl w:ilvl="0">
      <w:start w:val="1"/>
      <w:numFmt w:val="bullet"/>
      <w:lvlText w:val=""/>
      <w:lvlJc w:val="left"/>
      <w:pPr>
        <w:tabs>
          <w:tab w:val="num" w:pos="1287"/>
        </w:tabs>
        <w:ind w:left="1287" w:hanging="360"/>
      </w:pPr>
      <w:rPr>
        <w:rFonts w:ascii="Wingdings" w:hAnsi="Wingdings"/>
      </w:rPr>
    </w:lvl>
  </w:abstractNum>
  <w:abstractNum w:abstractNumId="2">
    <w:nsid w:val="0000000B"/>
    <w:multiLevelType w:val="singleLevel"/>
    <w:tmpl w:val="0000000B"/>
    <w:name w:val="WW8Num11"/>
    <w:lvl w:ilvl="0">
      <w:start w:val="1"/>
      <w:numFmt w:val="bullet"/>
      <w:lvlText w:val=""/>
      <w:lvlJc w:val="left"/>
      <w:pPr>
        <w:tabs>
          <w:tab w:val="num" w:pos="720"/>
        </w:tabs>
        <w:ind w:left="720" w:hanging="360"/>
      </w:pPr>
      <w:rPr>
        <w:rFonts w:ascii="Symbol" w:hAnsi="Symbol"/>
        <w:b/>
        <w:i w:val="0"/>
        <w:sz w:val="27"/>
      </w:rPr>
    </w:lvl>
  </w:abstractNum>
  <w:abstractNum w:abstractNumId="3">
    <w:nsid w:val="0000000E"/>
    <w:multiLevelType w:val="singleLevel"/>
    <w:tmpl w:val="0000000E"/>
    <w:name w:val="Outline"/>
    <w:lvl w:ilvl="0">
      <w:start w:val="1"/>
      <w:numFmt w:val="bullet"/>
      <w:lvlText w:val=""/>
      <w:lvlJc w:val="left"/>
      <w:pPr>
        <w:tabs>
          <w:tab w:val="num" w:pos="0"/>
        </w:tabs>
        <w:ind w:left="720" w:hanging="360"/>
      </w:pPr>
      <w:rPr>
        <w:rFonts w:ascii="Symbol" w:hAnsi="Symbol"/>
      </w:rPr>
    </w:lvl>
  </w:abstractNum>
  <w:abstractNum w:abstractNumId="4">
    <w:nsid w:val="0000000F"/>
    <w:multiLevelType w:val="singleLevel"/>
    <w:tmpl w:val="0000000F"/>
    <w:name w:val="WW8Num14"/>
    <w:lvl w:ilvl="0">
      <w:start w:val="1"/>
      <w:numFmt w:val="bullet"/>
      <w:lvlText w:val=""/>
      <w:lvlJc w:val="left"/>
      <w:pPr>
        <w:tabs>
          <w:tab w:val="num" w:pos="1287"/>
        </w:tabs>
        <w:ind w:left="1287" w:hanging="360"/>
      </w:pPr>
      <w:rPr>
        <w:rFonts w:ascii="Wingdings" w:hAnsi="Wingdings"/>
        <w:b w:val="0"/>
      </w:rPr>
    </w:lvl>
  </w:abstractNum>
  <w:abstractNum w:abstractNumId="5">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6">
    <w:nsid w:val="00000012"/>
    <w:multiLevelType w:val="singleLevel"/>
    <w:tmpl w:val="00000012"/>
    <w:name w:val="WW8Num17"/>
    <w:lvl w:ilvl="0">
      <w:start w:val="1"/>
      <w:numFmt w:val="bullet"/>
      <w:lvlText w:val=""/>
      <w:lvlJc w:val="left"/>
      <w:pPr>
        <w:tabs>
          <w:tab w:val="num" w:pos="1004"/>
        </w:tabs>
        <w:ind w:left="1004" w:hanging="360"/>
      </w:pPr>
      <w:rPr>
        <w:rFonts w:ascii="Wingdings" w:hAnsi="Wingdings"/>
      </w:rPr>
    </w:lvl>
  </w:abstractNum>
  <w:abstractNum w:abstractNumId="7">
    <w:nsid w:val="011401C6"/>
    <w:multiLevelType w:val="hybridMultilevel"/>
    <w:tmpl w:val="64EC0ED2"/>
    <w:lvl w:ilvl="0" w:tplc="FFFFFFFF">
      <w:start w:val="3"/>
      <w:numFmt w:val="bullet"/>
      <w:lvlText w:val="-"/>
      <w:lvlJc w:val="left"/>
      <w:pPr>
        <w:tabs>
          <w:tab w:val="num" w:pos="1494"/>
        </w:tabs>
        <w:ind w:left="1494" w:hanging="36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nsid w:val="016828D8"/>
    <w:multiLevelType w:val="multilevel"/>
    <w:tmpl w:val="54C21A98"/>
    <w:name w:val="WW8Num18"/>
    <w:lvl w:ilvl="0">
      <w:start w:val="5"/>
      <w:numFmt w:val="decimal"/>
      <w:lvlText w:val="%1."/>
      <w:lvlJc w:val="left"/>
      <w:pPr>
        <w:ind w:left="360" w:hanging="360"/>
      </w:pPr>
      <w:rPr>
        <w:rFonts w:cs="Times New Roman" w:hint="default"/>
      </w:rPr>
    </w:lvl>
    <w:lvl w:ilvl="1">
      <w:start w:val="2"/>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9">
    <w:nsid w:val="037A1B83"/>
    <w:multiLevelType w:val="hybridMultilevel"/>
    <w:tmpl w:val="193C5110"/>
    <w:name w:val="WW8Num15"/>
    <w:lvl w:ilvl="0" w:tplc="64DE300E">
      <w:start w:val="1"/>
      <w:numFmt w:val="bullet"/>
      <w:lvlText w:val=""/>
      <w:lvlJc w:val="left"/>
      <w:pPr>
        <w:ind w:left="720" w:hanging="360"/>
      </w:pPr>
      <w:rPr>
        <w:rFonts w:ascii="Symbol" w:hAnsi="Symbol" w:hint="default"/>
      </w:rPr>
    </w:lvl>
    <w:lvl w:ilvl="1" w:tplc="0160FDD0">
      <w:start w:val="1"/>
      <w:numFmt w:val="bullet"/>
      <w:lvlText w:val="o"/>
      <w:lvlJc w:val="left"/>
      <w:pPr>
        <w:ind w:left="1440" w:hanging="360"/>
      </w:pPr>
      <w:rPr>
        <w:rFonts w:ascii="Courier New" w:hAnsi="Courier New" w:hint="default"/>
      </w:rPr>
    </w:lvl>
    <w:lvl w:ilvl="2" w:tplc="CB7AB3B2" w:tentative="1">
      <w:start w:val="1"/>
      <w:numFmt w:val="bullet"/>
      <w:lvlText w:val=""/>
      <w:lvlJc w:val="left"/>
      <w:pPr>
        <w:ind w:left="2160" w:hanging="360"/>
      </w:pPr>
      <w:rPr>
        <w:rFonts w:ascii="Wingdings" w:hAnsi="Wingdings" w:hint="default"/>
      </w:rPr>
    </w:lvl>
    <w:lvl w:ilvl="3" w:tplc="560C806E" w:tentative="1">
      <w:start w:val="1"/>
      <w:numFmt w:val="bullet"/>
      <w:lvlText w:val=""/>
      <w:lvlJc w:val="left"/>
      <w:pPr>
        <w:ind w:left="2880" w:hanging="360"/>
      </w:pPr>
      <w:rPr>
        <w:rFonts w:ascii="Symbol" w:hAnsi="Symbol" w:hint="default"/>
      </w:rPr>
    </w:lvl>
    <w:lvl w:ilvl="4" w:tplc="7F10F326" w:tentative="1">
      <w:start w:val="1"/>
      <w:numFmt w:val="bullet"/>
      <w:lvlText w:val="o"/>
      <w:lvlJc w:val="left"/>
      <w:pPr>
        <w:ind w:left="3600" w:hanging="360"/>
      </w:pPr>
      <w:rPr>
        <w:rFonts w:ascii="Courier New" w:hAnsi="Courier New" w:hint="default"/>
      </w:rPr>
    </w:lvl>
    <w:lvl w:ilvl="5" w:tplc="C0E239CC" w:tentative="1">
      <w:start w:val="1"/>
      <w:numFmt w:val="bullet"/>
      <w:lvlText w:val=""/>
      <w:lvlJc w:val="left"/>
      <w:pPr>
        <w:ind w:left="4320" w:hanging="360"/>
      </w:pPr>
      <w:rPr>
        <w:rFonts w:ascii="Wingdings" w:hAnsi="Wingdings" w:hint="default"/>
      </w:rPr>
    </w:lvl>
    <w:lvl w:ilvl="6" w:tplc="B540DBC2" w:tentative="1">
      <w:start w:val="1"/>
      <w:numFmt w:val="bullet"/>
      <w:lvlText w:val=""/>
      <w:lvlJc w:val="left"/>
      <w:pPr>
        <w:ind w:left="5040" w:hanging="360"/>
      </w:pPr>
      <w:rPr>
        <w:rFonts w:ascii="Symbol" w:hAnsi="Symbol" w:hint="default"/>
      </w:rPr>
    </w:lvl>
    <w:lvl w:ilvl="7" w:tplc="45706E22" w:tentative="1">
      <w:start w:val="1"/>
      <w:numFmt w:val="bullet"/>
      <w:lvlText w:val="o"/>
      <w:lvlJc w:val="left"/>
      <w:pPr>
        <w:ind w:left="5760" w:hanging="360"/>
      </w:pPr>
      <w:rPr>
        <w:rFonts w:ascii="Courier New" w:hAnsi="Courier New" w:hint="default"/>
      </w:rPr>
    </w:lvl>
    <w:lvl w:ilvl="8" w:tplc="B156B66E" w:tentative="1">
      <w:start w:val="1"/>
      <w:numFmt w:val="bullet"/>
      <w:lvlText w:val=""/>
      <w:lvlJc w:val="left"/>
      <w:pPr>
        <w:ind w:left="6480" w:hanging="360"/>
      </w:pPr>
      <w:rPr>
        <w:rFonts w:ascii="Wingdings" w:hAnsi="Wingdings" w:hint="default"/>
      </w:rPr>
    </w:lvl>
  </w:abstractNum>
  <w:abstractNum w:abstractNumId="10">
    <w:nsid w:val="04501904"/>
    <w:multiLevelType w:val="hybridMultilevel"/>
    <w:tmpl w:val="382C4A92"/>
    <w:lvl w:ilvl="0" w:tplc="56FC6966">
      <w:start w:val="3"/>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0C5C6154"/>
    <w:multiLevelType w:val="hybridMultilevel"/>
    <w:tmpl w:val="252C7A34"/>
    <w:lvl w:ilvl="0" w:tplc="9FA88CAC">
      <w:start w:val="16"/>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142F91"/>
    <w:multiLevelType w:val="hybridMultilevel"/>
    <w:tmpl w:val="03089A84"/>
    <w:lvl w:ilvl="0" w:tplc="0DEC8F28">
      <w:start w:val="1"/>
      <w:numFmt w:val="bullet"/>
      <w:lvlText w:val=""/>
      <w:lvlJc w:val="left"/>
      <w:pPr>
        <w:ind w:left="720" w:hanging="360"/>
      </w:pPr>
      <w:rPr>
        <w:rFonts w:ascii="Symbol" w:hAnsi="Symbol" w:hint="default"/>
      </w:rPr>
    </w:lvl>
    <w:lvl w:ilvl="1" w:tplc="535672A0" w:tentative="1">
      <w:start w:val="1"/>
      <w:numFmt w:val="bullet"/>
      <w:lvlText w:val="o"/>
      <w:lvlJc w:val="left"/>
      <w:pPr>
        <w:ind w:left="1440" w:hanging="360"/>
      </w:pPr>
      <w:rPr>
        <w:rFonts w:ascii="Courier New" w:hAnsi="Courier New" w:cs="Courier New" w:hint="default"/>
      </w:rPr>
    </w:lvl>
    <w:lvl w:ilvl="2" w:tplc="DE6A241C" w:tentative="1">
      <w:start w:val="1"/>
      <w:numFmt w:val="bullet"/>
      <w:lvlText w:val=""/>
      <w:lvlJc w:val="left"/>
      <w:pPr>
        <w:ind w:left="2160" w:hanging="360"/>
      </w:pPr>
      <w:rPr>
        <w:rFonts w:ascii="Wingdings" w:hAnsi="Wingdings" w:hint="default"/>
      </w:rPr>
    </w:lvl>
    <w:lvl w:ilvl="3" w:tplc="8CF4D148" w:tentative="1">
      <w:start w:val="1"/>
      <w:numFmt w:val="bullet"/>
      <w:lvlText w:val=""/>
      <w:lvlJc w:val="left"/>
      <w:pPr>
        <w:ind w:left="2880" w:hanging="360"/>
      </w:pPr>
      <w:rPr>
        <w:rFonts w:ascii="Symbol" w:hAnsi="Symbol" w:hint="default"/>
      </w:rPr>
    </w:lvl>
    <w:lvl w:ilvl="4" w:tplc="6562D2A6" w:tentative="1">
      <w:start w:val="1"/>
      <w:numFmt w:val="bullet"/>
      <w:lvlText w:val="o"/>
      <w:lvlJc w:val="left"/>
      <w:pPr>
        <w:ind w:left="3600" w:hanging="360"/>
      </w:pPr>
      <w:rPr>
        <w:rFonts w:ascii="Courier New" w:hAnsi="Courier New" w:cs="Courier New" w:hint="default"/>
      </w:rPr>
    </w:lvl>
    <w:lvl w:ilvl="5" w:tplc="B59498B0" w:tentative="1">
      <w:start w:val="1"/>
      <w:numFmt w:val="bullet"/>
      <w:lvlText w:val=""/>
      <w:lvlJc w:val="left"/>
      <w:pPr>
        <w:ind w:left="4320" w:hanging="360"/>
      </w:pPr>
      <w:rPr>
        <w:rFonts w:ascii="Wingdings" w:hAnsi="Wingdings" w:hint="default"/>
      </w:rPr>
    </w:lvl>
    <w:lvl w:ilvl="6" w:tplc="043CD8D8" w:tentative="1">
      <w:start w:val="1"/>
      <w:numFmt w:val="bullet"/>
      <w:lvlText w:val=""/>
      <w:lvlJc w:val="left"/>
      <w:pPr>
        <w:ind w:left="5040" w:hanging="360"/>
      </w:pPr>
      <w:rPr>
        <w:rFonts w:ascii="Symbol" w:hAnsi="Symbol" w:hint="default"/>
      </w:rPr>
    </w:lvl>
    <w:lvl w:ilvl="7" w:tplc="821C140C" w:tentative="1">
      <w:start w:val="1"/>
      <w:numFmt w:val="bullet"/>
      <w:lvlText w:val="o"/>
      <w:lvlJc w:val="left"/>
      <w:pPr>
        <w:ind w:left="5760" w:hanging="360"/>
      </w:pPr>
      <w:rPr>
        <w:rFonts w:ascii="Courier New" w:hAnsi="Courier New" w:cs="Courier New" w:hint="default"/>
      </w:rPr>
    </w:lvl>
    <w:lvl w:ilvl="8" w:tplc="702CDE56" w:tentative="1">
      <w:start w:val="1"/>
      <w:numFmt w:val="bullet"/>
      <w:lvlText w:val=""/>
      <w:lvlJc w:val="left"/>
      <w:pPr>
        <w:ind w:left="6480" w:hanging="360"/>
      </w:pPr>
      <w:rPr>
        <w:rFonts w:ascii="Wingdings" w:hAnsi="Wingdings" w:hint="default"/>
      </w:rPr>
    </w:lvl>
  </w:abstractNum>
  <w:abstractNum w:abstractNumId="13">
    <w:nsid w:val="1674137D"/>
    <w:multiLevelType w:val="hybridMultilevel"/>
    <w:tmpl w:val="D346CA06"/>
    <w:lvl w:ilvl="0" w:tplc="FC28102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1B0F4351"/>
    <w:multiLevelType w:val="hybridMultilevel"/>
    <w:tmpl w:val="DF8CB548"/>
    <w:lvl w:ilvl="0" w:tplc="C0DADCB4">
      <w:start w:val="6"/>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E01D7A"/>
    <w:multiLevelType w:val="hybridMultilevel"/>
    <w:tmpl w:val="EA6E43D6"/>
    <w:lvl w:ilvl="0" w:tplc="04190001">
      <w:start w:val="1"/>
      <w:numFmt w:val="bullet"/>
      <w:lvlText w:val="­"/>
      <w:lvlJc w:val="left"/>
      <w:pPr>
        <w:tabs>
          <w:tab w:val="num" w:pos="2847"/>
        </w:tabs>
        <w:ind w:left="2847" w:hanging="360"/>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1EFB417D"/>
    <w:multiLevelType w:val="multilevel"/>
    <w:tmpl w:val="CD9C8C62"/>
    <w:lvl w:ilvl="0">
      <w:start w:val="1"/>
      <w:numFmt w:val="decimal"/>
      <w:lvlText w:val="%1."/>
      <w:lvlJc w:val="left"/>
      <w:pPr>
        <w:ind w:left="720" w:hanging="360"/>
      </w:pPr>
      <w:rPr>
        <w:rFonts w:hint="default"/>
        <w:color w:val="auto"/>
      </w:rPr>
    </w:lvl>
    <w:lvl w:ilvl="1">
      <w:start w:val="1"/>
      <w:numFmt w:val="decimal"/>
      <w:pStyle w:val="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033760E"/>
    <w:multiLevelType w:val="hybridMultilevel"/>
    <w:tmpl w:val="0C4AAD10"/>
    <w:lvl w:ilvl="0" w:tplc="E2D49650">
      <w:start w:val="1"/>
      <w:numFmt w:val="decimal"/>
      <w:lvlText w:val="Таблица %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3E7854"/>
    <w:multiLevelType w:val="hybridMultilevel"/>
    <w:tmpl w:val="125A8460"/>
    <w:lvl w:ilvl="0" w:tplc="0419000D">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27E81CB0"/>
    <w:multiLevelType w:val="multilevel"/>
    <w:tmpl w:val="2EB65B36"/>
    <w:lvl w:ilvl="0">
      <w:start w:val="2"/>
      <w:numFmt w:val="decimal"/>
      <w:lvlText w:val="Таблица %1."/>
      <w:lvlJc w:val="left"/>
      <w:pPr>
        <w:ind w:left="9635"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AB35EEB"/>
    <w:multiLevelType w:val="hybridMultilevel"/>
    <w:tmpl w:val="4EB4D93A"/>
    <w:lvl w:ilvl="0" w:tplc="33BABF66">
      <w:start w:val="11"/>
      <w:numFmt w:val="decimal"/>
      <w:lvlText w:val="Таблица %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C132DD"/>
    <w:multiLevelType w:val="hybridMultilevel"/>
    <w:tmpl w:val="037AC4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E245BB2"/>
    <w:multiLevelType w:val="hybridMultilevel"/>
    <w:tmpl w:val="1066618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EB21636"/>
    <w:multiLevelType w:val="hybridMultilevel"/>
    <w:tmpl w:val="7E2490FC"/>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9652706"/>
    <w:multiLevelType w:val="multilevel"/>
    <w:tmpl w:val="BB24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693AB4"/>
    <w:multiLevelType w:val="singleLevel"/>
    <w:tmpl w:val="0E427642"/>
    <w:lvl w:ilvl="0">
      <w:start w:val="1"/>
      <w:numFmt w:val="bullet"/>
      <w:lvlText w:val=""/>
      <w:lvlJc w:val="left"/>
      <w:pPr>
        <w:tabs>
          <w:tab w:val="num" w:pos="360"/>
        </w:tabs>
        <w:ind w:left="360" w:hanging="360"/>
      </w:pPr>
      <w:rPr>
        <w:rFonts w:ascii="Symbol" w:hAnsi="Symbol" w:hint="default"/>
      </w:rPr>
    </w:lvl>
  </w:abstractNum>
  <w:abstractNum w:abstractNumId="26">
    <w:nsid w:val="415A4B4B"/>
    <w:multiLevelType w:val="hybridMultilevel"/>
    <w:tmpl w:val="1F76765C"/>
    <w:lvl w:ilvl="0" w:tplc="CE30974A">
      <w:start w:val="18"/>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7A219F"/>
    <w:multiLevelType w:val="multilevel"/>
    <w:tmpl w:val="27B0D4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88E45CB"/>
    <w:multiLevelType w:val="hybridMultilevel"/>
    <w:tmpl w:val="93AA4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1A24E5"/>
    <w:multiLevelType w:val="hybridMultilevel"/>
    <w:tmpl w:val="31CCC190"/>
    <w:lvl w:ilvl="0" w:tplc="FD4003C6">
      <w:start w:val="1"/>
      <w:numFmt w:val="bullet"/>
      <w:lvlText w:val=""/>
      <w:lvlJc w:val="left"/>
      <w:pPr>
        <w:tabs>
          <w:tab w:val="num" w:pos="720"/>
        </w:tabs>
        <w:ind w:left="720" w:hanging="360"/>
      </w:pPr>
      <w:rPr>
        <w:rFonts w:ascii="Symbol" w:hAnsi="Symbol" w:hint="default"/>
      </w:rPr>
    </w:lvl>
    <w:lvl w:ilvl="1" w:tplc="433A8E5C" w:tentative="1">
      <w:start w:val="1"/>
      <w:numFmt w:val="bullet"/>
      <w:lvlText w:val="o"/>
      <w:lvlJc w:val="left"/>
      <w:pPr>
        <w:tabs>
          <w:tab w:val="num" w:pos="1440"/>
        </w:tabs>
        <w:ind w:left="1440" w:hanging="360"/>
      </w:pPr>
      <w:rPr>
        <w:rFonts w:ascii="Courier New" w:hAnsi="Courier New" w:hint="default"/>
      </w:rPr>
    </w:lvl>
    <w:lvl w:ilvl="2" w:tplc="F7D2EFAC" w:tentative="1">
      <w:start w:val="1"/>
      <w:numFmt w:val="bullet"/>
      <w:lvlText w:val=""/>
      <w:lvlJc w:val="left"/>
      <w:pPr>
        <w:tabs>
          <w:tab w:val="num" w:pos="2160"/>
        </w:tabs>
        <w:ind w:left="2160" w:hanging="360"/>
      </w:pPr>
      <w:rPr>
        <w:rFonts w:ascii="Wingdings" w:hAnsi="Wingdings" w:hint="default"/>
      </w:rPr>
    </w:lvl>
    <w:lvl w:ilvl="3" w:tplc="5560C28A" w:tentative="1">
      <w:start w:val="1"/>
      <w:numFmt w:val="bullet"/>
      <w:lvlText w:val=""/>
      <w:lvlJc w:val="left"/>
      <w:pPr>
        <w:tabs>
          <w:tab w:val="num" w:pos="2880"/>
        </w:tabs>
        <w:ind w:left="2880" w:hanging="360"/>
      </w:pPr>
      <w:rPr>
        <w:rFonts w:ascii="Symbol" w:hAnsi="Symbol" w:hint="default"/>
      </w:rPr>
    </w:lvl>
    <w:lvl w:ilvl="4" w:tplc="D5FA8A8E" w:tentative="1">
      <w:start w:val="1"/>
      <w:numFmt w:val="bullet"/>
      <w:lvlText w:val="o"/>
      <w:lvlJc w:val="left"/>
      <w:pPr>
        <w:tabs>
          <w:tab w:val="num" w:pos="3600"/>
        </w:tabs>
        <w:ind w:left="3600" w:hanging="360"/>
      </w:pPr>
      <w:rPr>
        <w:rFonts w:ascii="Courier New" w:hAnsi="Courier New" w:hint="default"/>
      </w:rPr>
    </w:lvl>
    <w:lvl w:ilvl="5" w:tplc="E130B16A" w:tentative="1">
      <w:start w:val="1"/>
      <w:numFmt w:val="bullet"/>
      <w:lvlText w:val=""/>
      <w:lvlJc w:val="left"/>
      <w:pPr>
        <w:tabs>
          <w:tab w:val="num" w:pos="4320"/>
        </w:tabs>
        <w:ind w:left="4320" w:hanging="360"/>
      </w:pPr>
      <w:rPr>
        <w:rFonts w:ascii="Wingdings" w:hAnsi="Wingdings" w:hint="default"/>
      </w:rPr>
    </w:lvl>
    <w:lvl w:ilvl="6" w:tplc="9B3CC6C0" w:tentative="1">
      <w:start w:val="1"/>
      <w:numFmt w:val="bullet"/>
      <w:lvlText w:val=""/>
      <w:lvlJc w:val="left"/>
      <w:pPr>
        <w:tabs>
          <w:tab w:val="num" w:pos="5040"/>
        </w:tabs>
        <w:ind w:left="5040" w:hanging="360"/>
      </w:pPr>
      <w:rPr>
        <w:rFonts w:ascii="Symbol" w:hAnsi="Symbol" w:hint="default"/>
      </w:rPr>
    </w:lvl>
    <w:lvl w:ilvl="7" w:tplc="51C45910" w:tentative="1">
      <w:start w:val="1"/>
      <w:numFmt w:val="bullet"/>
      <w:lvlText w:val="o"/>
      <w:lvlJc w:val="left"/>
      <w:pPr>
        <w:tabs>
          <w:tab w:val="num" w:pos="5760"/>
        </w:tabs>
        <w:ind w:left="5760" w:hanging="360"/>
      </w:pPr>
      <w:rPr>
        <w:rFonts w:ascii="Courier New" w:hAnsi="Courier New" w:hint="default"/>
      </w:rPr>
    </w:lvl>
    <w:lvl w:ilvl="8" w:tplc="133E90DE" w:tentative="1">
      <w:start w:val="1"/>
      <w:numFmt w:val="bullet"/>
      <w:lvlText w:val=""/>
      <w:lvlJc w:val="left"/>
      <w:pPr>
        <w:tabs>
          <w:tab w:val="num" w:pos="6480"/>
        </w:tabs>
        <w:ind w:left="6480" w:hanging="360"/>
      </w:pPr>
      <w:rPr>
        <w:rFonts w:ascii="Wingdings" w:hAnsi="Wingdings" w:hint="default"/>
      </w:rPr>
    </w:lvl>
  </w:abstractNum>
  <w:abstractNum w:abstractNumId="30">
    <w:nsid w:val="50A6363F"/>
    <w:multiLevelType w:val="hybridMultilevel"/>
    <w:tmpl w:val="B8005596"/>
    <w:lvl w:ilvl="0" w:tplc="9906FE04">
      <w:start w:val="12"/>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21379C"/>
    <w:multiLevelType w:val="hybridMultilevel"/>
    <w:tmpl w:val="23F26D7A"/>
    <w:lvl w:ilvl="0" w:tplc="08B6A180">
      <w:start w:val="1"/>
      <w:numFmt w:val="decimal"/>
      <w:lvlText w:val="%1."/>
      <w:lvlJc w:val="left"/>
      <w:pPr>
        <w:ind w:left="1542" w:hanging="975"/>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8E05A3B"/>
    <w:multiLevelType w:val="hybridMultilevel"/>
    <w:tmpl w:val="B6F6B05A"/>
    <w:lvl w:ilvl="0" w:tplc="A66039C6">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3">
    <w:nsid w:val="5B3B29B3"/>
    <w:multiLevelType w:val="hybridMultilevel"/>
    <w:tmpl w:val="CEF4F8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F465AD3"/>
    <w:multiLevelType w:val="hybridMultilevel"/>
    <w:tmpl w:val="D5D63540"/>
    <w:lvl w:ilvl="0" w:tplc="2C6A55DE">
      <w:start w:val="22"/>
      <w:numFmt w:val="decimal"/>
      <w:lvlText w:val="Таблица %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4A6A2A"/>
    <w:multiLevelType w:val="multilevel"/>
    <w:tmpl w:val="510CB71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ind w:left="2340" w:hanging="360"/>
      </w:pPr>
      <w:rPr>
        <w:rFonts w:ascii="Times New Roman" w:eastAsia="Times New Roman" w:hAnsi="Times New Roman" w:hint="default"/>
      </w:rPr>
    </w:lvl>
    <w:lvl w:ilvl="3">
      <w:start w:val="11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678A7058"/>
    <w:multiLevelType w:val="hybridMultilevel"/>
    <w:tmpl w:val="7DFA7F7A"/>
    <w:lvl w:ilvl="0" w:tplc="C15A2F88">
      <w:start w:val="5"/>
      <w:numFmt w:val="decimal"/>
      <w:lvlText w:val="Таблиц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BB33FC"/>
    <w:multiLevelType w:val="hybridMultilevel"/>
    <w:tmpl w:val="12A6E8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6C5C6387"/>
    <w:multiLevelType w:val="singleLevel"/>
    <w:tmpl w:val="E7F8C256"/>
    <w:lvl w:ilvl="0">
      <w:start w:val="1"/>
      <w:numFmt w:val="decimal"/>
      <w:lvlText w:val="%1."/>
      <w:lvlJc w:val="left"/>
      <w:pPr>
        <w:tabs>
          <w:tab w:val="num" w:pos="927"/>
        </w:tabs>
        <w:ind w:left="927" w:hanging="360"/>
      </w:pPr>
      <w:rPr>
        <w:rFonts w:cs="Times New Roman" w:hint="default"/>
      </w:rPr>
    </w:lvl>
  </w:abstractNum>
  <w:abstractNum w:abstractNumId="39">
    <w:nsid w:val="6C816032"/>
    <w:multiLevelType w:val="multilevel"/>
    <w:tmpl w:val="8FD200B0"/>
    <w:lvl w:ilvl="0">
      <w:start w:val="1"/>
      <w:numFmt w:val="decimal"/>
      <w:pStyle w:val="1"/>
      <w:suff w:val="space"/>
      <w:lvlText w:val="Глава %1."/>
      <w:lvlJc w:val="left"/>
      <w:rPr>
        <w:rFonts w:cs="Times New Roman" w:hint="default"/>
        <w:b/>
        <w:i w:val="0"/>
        <w:sz w:val="28"/>
      </w:rPr>
    </w:lvl>
    <w:lvl w:ilvl="1">
      <w:start w:val="1"/>
      <w:numFmt w:val="none"/>
      <w:pStyle w:val="20"/>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40">
    <w:nsid w:val="73E73687"/>
    <w:multiLevelType w:val="hybridMultilevel"/>
    <w:tmpl w:val="EB2CB4D6"/>
    <w:lvl w:ilvl="0" w:tplc="FFFFFFFF">
      <w:start w:val="1"/>
      <w:numFmt w:val="bullet"/>
      <w:lvlText w:val=""/>
      <w:lvlJc w:val="left"/>
      <w:pPr>
        <w:tabs>
          <w:tab w:val="num" w:pos="1084"/>
        </w:tabs>
        <w:ind w:left="1084" w:hanging="360"/>
      </w:pPr>
      <w:rPr>
        <w:rFonts w:ascii="Symbol" w:hAnsi="Symbol" w:hint="default"/>
        <w:sz w:val="16"/>
      </w:rPr>
    </w:lvl>
    <w:lvl w:ilvl="1" w:tplc="FFFFFFFF">
      <w:start w:val="1"/>
      <w:numFmt w:val="bullet"/>
      <w:lvlText w:val="o"/>
      <w:lvlJc w:val="left"/>
      <w:pPr>
        <w:tabs>
          <w:tab w:val="num" w:pos="1984"/>
        </w:tabs>
        <w:ind w:left="1984" w:hanging="360"/>
      </w:pPr>
      <w:rPr>
        <w:rFonts w:ascii="Courier New" w:hAnsi="Courier New" w:hint="default"/>
      </w:rPr>
    </w:lvl>
    <w:lvl w:ilvl="2" w:tplc="FFFFFFFF">
      <w:start w:val="1"/>
      <w:numFmt w:val="bullet"/>
      <w:lvlText w:val=""/>
      <w:lvlJc w:val="left"/>
      <w:pPr>
        <w:tabs>
          <w:tab w:val="num" w:pos="2704"/>
        </w:tabs>
        <w:ind w:left="2704" w:hanging="360"/>
      </w:pPr>
      <w:rPr>
        <w:rFonts w:ascii="Wingdings" w:hAnsi="Wingdings" w:hint="default"/>
      </w:rPr>
    </w:lvl>
    <w:lvl w:ilvl="3" w:tplc="FFFFFFFF" w:tentative="1">
      <w:start w:val="1"/>
      <w:numFmt w:val="bullet"/>
      <w:lvlText w:val=""/>
      <w:lvlJc w:val="left"/>
      <w:pPr>
        <w:tabs>
          <w:tab w:val="num" w:pos="3424"/>
        </w:tabs>
        <w:ind w:left="3424" w:hanging="360"/>
      </w:pPr>
      <w:rPr>
        <w:rFonts w:ascii="Symbol" w:hAnsi="Symbol" w:hint="default"/>
      </w:rPr>
    </w:lvl>
    <w:lvl w:ilvl="4" w:tplc="FFFFFFFF" w:tentative="1">
      <w:start w:val="1"/>
      <w:numFmt w:val="bullet"/>
      <w:lvlText w:val="o"/>
      <w:lvlJc w:val="left"/>
      <w:pPr>
        <w:tabs>
          <w:tab w:val="num" w:pos="4144"/>
        </w:tabs>
        <w:ind w:left="4144" w:hanging="360"/>
      </w:pPr>
      <w:rPr>
        <w:rFonts w:ascii="Courier New" w:hAnsi="Courier New" w:hint="default"/>
      </w:rPr>
    </w:lvl>
    <w:lvl w:ilvl="5" w:tplc="FFFFFFFF" w:tentative="1">
      <w:start w:val="1"/>
      <w:numFmt w:val="bullet"/>
      <w:lvlText w:val=""/>
      <w:lvlJc w:val="left"/>
      <w:pPr>
        <w:tabs>
          <w:tab w:val="num" w:pos="4864"/>
        </w:tabs>
        <w:ind w:left="4864" w:hanging="360"/>
      </w:pPr>
      <w:rPr>
        <w:rFonts w:ascii="Wingdings" w:hAnsi="Wingdings" w:hint="default"/>
      </w:rPr>
    </w:lvl>
    <w:lvl w:ilvl="6" w:tplc="FFFFFFFF" w:tentative="1">
      <w:start w:val="1"/>
      <w:numFmt w:val="bullet"/>
      <w:lvlText w:val=""/>
      <w:lvlJc w:val="left"/>
      <w:pPr>
        <w:tabs>
          <w:tab w:val="num" w:pos="5584"/>
        </w:tabs>
        <w:ind w:left="5584" w:hanging="360"/>
      </w:pPr>
      <w:rPr>
        <w:rFonts w:ascii="Symbol" w:hAnsi="Symbol" w:hint="default"/>
      </w:rPr>
    </w:lvl>
    <w:lvl w:ilvl="7" w:tplc="FFFFFFFF" w:tentative="1">
      <w:start w:val="1"/>
      <w:numFmt w:val="bullet"/>
      <w:lvlText w:val="o"/>
      <w:lvlJc w:val="left"/>
      <w:pPr>
        <w:tabs>
          <w:tab w:val="num" w:pos="6304"/>
        </w:tabs>
        <w:ind w:left="6304" w:hanging="360"/>
      </w:pPr>
      <w:rPr>
        <w:rFonts w:ascii="Courier New" w:hAnsi="Courier New" w:hint="default"/>
      </w:rPr>
    </w:lvl>
    <w:lvl w:ilvl="8" w:tplc="FFFFFFFF" w:tentative="1">
      <w:start w:val="1"/>
      <w:numFmt w:val="bullet"/>
      <w:lvlText w:val=""/>
      <w:lvlJc w:val="left"/>
      <w:pPr>
        <w:tabs>
          <w:tab w:val="num" w:pos="7024"/>
        </w:tabs>
        <w:ind w:left="7024" w:hanging="360"/>
      </w:pPr>
      <w:rPr>
        <w:rFonts w:ascii="Wingdings" w:hAnsi="Wingdings" w:hint="default"/>
      </w:rPr>
    </w:lvl>
  </w:abstractNum>
  <w:abstractNum w:abstractNumId="41">
    <w:nsid w:val="7612613C"/>
    <w:multiLevelType w:val="hybridMultilevel"/>
    <w:tmpl w:val="FC8892D0"/>
    <w:lvl w:ilvl="0" w:tplc="04190001">
      <w:start w:val="1"/>
      <w:numFmt w:val="decimal"/>
      <w:lvlText w:val="%1."/>
      <w:lvlJc w:val="left"/>
      <w:pPr>
        <w:tabs>
          <w:tab w:val="num" w:pos="1287"/>
        </w:tabs>
        <w:ind w:left="1287" w:hanging="360"/>
      </w:pPr>
      <w:rPr>
        <w:rFonts w:cs="Times New Roman"/>
      </w:rPr>
    </w:lvl>
    <w:lvl w:ilvl="1" w:tplc="04190003" w:tentative="1">
      <w:start w:val="1"/>
      <w:numFmt w:val="lowerLetter"/>
      <w:lvlText w:val="%2."/>
      <w:lvlJc w:val="left"/>
      <w:pPr>
        <w:tabs>
          <w:tab w:val="num" w:pos="2007"/>
        </w:tabs>
        <w:ind w:left="2007" w:hanging="360"/>
      </w:pPr>
      <w:rPr>
        <w:rFonts w:cs="Times New Roman"/>
      </w:rPr>
    </w:lvl>
    <w:lvl w:ilvl="2" w:tplc="04190005" w:tentative="1">
      <w:start w:val="1"/>
      <w:numFmt w:val="lowerRoman"/>
      <w:lvlText w:val="%3."/>
      <w:lvlJc w:val="right"/>
      <w:pPr>
        <w:tabs>
          <w:tab w:val="num" w:pos="2727"/>
        </w:tabs>
        <w:ind w:left="2727" w:hanging="180"/>
      </w:pPr>
      <w:rPr>
        <w:rFonts w:cs="Times New Roman"/>
      </w:rPr>
    </w:lvl>
    <w:lvl w:ilvl="3" w:tplc="04190001" w:tentative="1">
      <w:start w:val="1"/>
      <w:numFmt w:val="decimal"/>
      <w:lvlText w:val="%4."/>
      <w:lvlJc w:val="left"/>
      <w:pPr>
        <w:tabs>
          <w:tab w:val="num" w:pos="3447"/>
        </w:tabs>
        <w:ind w:left="3447" w:hanging="360"/>
      </w:pPr>
      <w:rPr>
        <w:rFonts w:cs="Times New Roman"/>
      </w:rPr>
    </w:lvl>
    <w:lvl w:ilvl="4" w:tplc="04190003" w:tentative="1">
      <w:start w:val="1"/>
      <w:numFmt w:val="lowerLetter"/>
      <w:lvlText w:val="%5."/>
      <w:lvlJc w:val="left"/>
      <w:pPr>
        <w:tabs>
          <w:tab w:val="num" w:pos="4167"/>
        </w:tabs>
        <w:ind w:left="4167" w:hanging="360"/>
      </w:pPr>
      <w:rPr>
        <w:rFonts w:cs="Times New Roman"/>
      </w:rPr>
    </w:lvl>
    <w:lvl w:ilvl="5" w:tplc="04190005" w:tentative="1">
      <w:start w:val="1"/>
      <w:numFmt w:val="lowerRoman"/>
      <w:lvlText w:val="%6."/>
      <w:lvlJc w:val="right"/>
      <w:pPr>
        <w:tabs>
          <w:tab w:val="num" w:pos="4887"/>
        </w:tabs>
        <w:ind w:left="4887" w:hanging="180"/>
      </w:pPr>
      <w:rPr>
        <w:rFonts w:cs="Times New Roman"/>
      </w:rPr>
    </w:lvl>
    <w:lvl w:ilvl="6" w:tplc="04190001" w:tentative="1">
      <w:start w:val="1"/>
      <w:numFmt w:val="decimal"/>
      <w:lvlText w:val="%7."/>
      <w:lvlJc w:val="left"/>
      <w:pPr>
        <w:tabs>
          <w:tab w:val="num" w:pos="5607"/>
        </w:tabs>
        <w:ind w:left="5607" w:hanging="360"/>
      </w:pPr>
      <w:rPr>
        <w:rFonts w:cs="Times New Roman"/>
      </w:rPr>
    </w:lvl>
    <w:lvl w:ilvl="7" w:tplc="04190003" w:tentative="1">
      <w:start w:val="1"/>
      <w:numFmt w:val="lowerLetter"/>
      <w:lvlText w:val="%8."/>
      <w:lvlJc w:val="left"/>
      <w:pPr>
        <w:tabs>
          <w:tab w:val="num" w:pos="6327"/>
        </w:tabs>
        <w:ind w:left="6327" w:hanging="360"/>
      </w:pPr>
      <w:rPr>
        <w:rFonts w:cs="Times New Roman"/>
      </w:rPr>
    </w:lvl>
    <w:lvl w:ilvl="8" w:tplc="04190005" w:tentative="1">
      <w:start w:val="1"/>
      <w:numFmt w:val="lowerRoman"/>
      <w:lvlText w:val="%9."/>
      <w:lvlJc w:val="right"/>
      <w:pPr>
        <w:tabs>
          <w:tab w:val="num" w:pos="7047"/>
        </w:tabs>
        <w:ind w:left="7047" w:hanging="180"/>
      </w:pPr>
      <w:rPr>
        <w:rFonts w:cs="Times New Roman"/>
      </w:rPr>
    </w:lvl>
  </w:abstractNum>
  <w:abstractNum w:abstractNumId="42">
    <w:nsid w:val="77037E0C"/>
    <w:multiLevelType w:val="hybridMultilevel"/>
    <w:tmpl w:val="33DE1E58"/>
    <w:lvl w:ilvl="0" w:tplc="0419000F">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3">
    <w:nsid w:val="7E820565"/>
    <w:multiLevelType w:val="hybridMultilevel"/>
    <w:tmpl w:val="5DCE14BA"/>
    <w:lvl w:ilvl="0" w:tplc="58229984">
      <w:start w:val="24"/>
      <w:numFmt w:val="decimal"/>
      <w:lvlText w:val="Таблица %1."/>
      <w:lvlJc w:val="left"/>
      <w:pPr>
        <w:ind w:left="8866"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0"/>
    <w:lvlOverride w:ilvl="0">
      <w:lvl w:ilvl="0">
        <w:start w:val="1"/>
        <w:numFmt w:val="bullet"/>
        <w:lvlText w:val=""/>
        <w:legacy w:legacy="1" w:legacySpace="0" w:legacyIndent="283"/>
        <w:lvlJc w:val="left"/>
        <w:pPr>
          <w:ind w:left="853" w:hanging="283"/>
        </w:pPr>
        <w:rPr>
          <w:rFonts w:ascii="Symbol" w:hAnsi="Symbol" w:hint="default"/>
        </w:rPr>
      </w:lvl>
    </w:lvlOverride>
  </w:num>
  <w:num w:numId="3">
    <w:abstractNumId w:val="38"/>
  </w:num>
  <w:num w:numId="4">
    <w:abstractNumId w:val="15"/>
  </w:num>
  <w:num w:numId="5">
    <w:abstractNumId w:val="41"/>
  </w:num>
  <w:num w:numId="6">
    <w:abstractNumId w:val="25"/>
  </w:num>
  <w:num w:numId="7">
    <w:abstractNumId w:val="29"/>
  </w:num>
  <w:num w:numId="8">
    <w:abstractNumId w:val="18"/>
  </w:num>
  <w:num w:numId="9">
    <w:abstractNumId w:val="42"/>
  </w:num>
  <w:num w:numId="10">
    <w:abstractNumId w:val="32"/>
  </w:num>
  <w:num w:numId="11">
    <w:abstractNumId w:val="40"/>
  </w:num>
  <w:num w:numId="12">
    <w:abstractNumId w:val="33"/>
  </w:num>
  <w:num w:numId="13">
    <w:abstractNumId w:val="35"/>
  </w:num>
  <w:num w:numId="14">
    <w:abstractNumId w:val="12"/>
  </w:num>
  <w:num w:numId="15">
    <w:abstractNumId w:val="27"/>
  </w:num>
  <w:num w:numId="16">
    <w:abstractNumId w:val="7"/>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37"/>
  </w:num>
  <w:num w:numId="20">
    <w:abstractNumId w:val="28"/>
  </w:num>
  <w:num w:numId="21">
    <w:abstractNumId w:val="21"/>
  </w:num>
  <w:num w:numId="22">
    <w:abstractNumId w:val="22"/>
  </w:num>
  <w:num w:numId="23">
    <w:abstractNumId w:val="31"/>
  </w:num>
  <w:num w:numId="24">
    <w:abstractNumId w:val="23"/>
  </w:num>
  <w:num w:numId="25">
    <w:abstractNumId w:val="24"/>
  </w:num>
  <w:num w:numId="26">
    <w:abstractNumId w:val="17"/>
  </w:num>
  <w:num w:numId="27">
    <w:abstractNumId w:val="19"/>
  </w:num>
  <w:num w:numId="28">
    <w:abstractNumId w:val="36"/>
  </w:num>
  <w:num w:numId="29">
    <w:abstractNumId w:val="14"/>
  </w:num>
  <w:num w:numId="30">
    <w:abstractNumId w:val="10"/>
  </w:num>
  <w:num w:numId="31">
    <w:abstractNumId w:val="13"/>
  </w:num>
  <w:num w:numId="32">
    <w:abstractNumId w:val="20"/>
  </w:num>
  <w:num w:numId="33">
    <w:abstractNumId w:val="30"/>
  </w:num>
  <w:num w:numId="34">
    <w:abstractNumId w:val="11"/>
  </w:num>
  <w:num w:numId="35">
    <w:abstractNumId w:val="26"/>
  </w:num>
  <w:num w:numId="36">
    <w:abstractNumId w:val="34"/>
  </w:num>
  <w:num w:numId="37">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9E"/>
    <w:rsid w:val="00000050"/>
    <w:rsid w:val="000003E8"/>
    <w:rsid w:val="000008C3"/>
    <w:rsid w:val="0000126A"/>
    <w:rsid w:val="0000171E"/>
    <w:rsid w:val="00001BD6"/>
    <w:rsid w:val="00001FE6"/>
    <w:rsid w:val="00002148"/>
    <w:rsid w:val="00002508"/>
    <w:rsid w:val="000032A9"/>
    <w:rsid w:val="000044B7"/>
    <w:rsid w:val="00004A9F"/>
    <w:rsid w:val="00004AC6"/>
    <w:rsid w:val="00006087"/>
    <w:rsid w:val="00006ABD"/>
    <w:rsid w:val="000072A7"/>
    <w:rsid w:val="00007E4E"/>
    <w:rsid w:val="00007EB4"/>
    <w:rsid w:val="000100EC"/>
    <w:rsid w:val="000117B8"/>
    <w:rsid w:val="00011D03"/>
    <w:rsid w:val="00011E09"/>
    <w:rsid w:val="00012F2A"/>
    <w:rsid w:val="00014A5C"/>
    <w:rsid w:val="000150B6"/>
    <w:rsid w:val="00015EE4"/>
    <w:rsid w:val="00017D80"/>
    <w:rsid w:val="00021009"/>
    <w:rsid w:val="00022949"/>
    <w:rsid w:val="00022999"/>
    <w:rsid w:val="000229B0"/>
    <w:rsid w:val="000236B2"/>
    <w:rsid w:val="00023B18"/>
    <w:rsid w:val="00023F7E"/>
    <w:rsid w:val="00024CEF"/>
    <w:rsid w:val="000262F6"/>
    <w:rsid w:val="000270DE"/>
    <w:rsid w:val="00027D6A"/>
    <w:rsid w:val="0003176D"/>
    <w:rsid w:val="00032086"/>
    <w:rsid w:val="0003221E"/>
    <w:rsid w:val="0003232C"/>
    <w:rsid w:val="00033573"/>
    <w:rsid w:val="0003462F"/>
    <w:rsid w:val="000360CD"/>
    <w:rsid w:val="00036F24"/>
    <w:rsid w:val="00037B2F"/>
    <w:rsid w:val="00041975"/>
    <w:rsid w:val="000420C2"/>
    <w:rsid w:val="000426F2"/>
    <w:rsid w:val="00042AD6"/>
    <w:rsid w:val="00043300"/>
    <w:rsid w:val="00043733"/>
    <w:rsid w:val="00043959"/>
    <w:rsid w:val="00044DCC"/>
    <w:rsid w:val="00044ECB"/>
    <w:rsid w:val="0004568A"/>
    <w:rsid w:val="00045B1A"/>
    <w:rsid w:val="000474E9"/>
    <w:rsid w:val="00047E9D"/>
    <w:rsid w:val="00047F2E"/>
    <w:rsid w:val="00050207"/>
    <w:rsid w:val="000508AE"/>
    <w:rsid w:val="00052166"/>
    <w:rsid w:val="000529AA"/>
    <w:rsid w:val="000549D8"/>
    <w:rsid w:val="00055314"/>
    <w:rsid w:val="0005705D"/>
    <w:rsid w:val="000576F1"/>
    <w:rsid w:val="00060A08"/>
    <w:rsid w:val="00060D10"/>
    <w:rsid w:val="0006130B"/>
    <w:rsid w:val="00061DA0"/>
    <w:rsid w:val="00062234"/>
    <w:rsid w:val="000632BF"/>
    <w:rsid w:val="000658D8"/>
    <w:rsid w:val="00066243"/>
    <w:rsid w:val="00070103"/>
    <w:rsid w:val="0007082A"/>
    <w:rsid w:val="000718A9"/>
    <w:rsid w:val="000719B8"/>
    <w:rsid w:val="00072414"/>
    <w:rsid w:val="00073258"/>
    <w:rsid w:val="00073B7A"/>
    <w:rsid w:val="00074E9F"/>
    <w:rsid w:val="000758C2"/>
    <w:rsid w:val="00076490"/>
    <w:rsid w:val="00076E96"/>
    <w:rsid w:val="00076EA2"/>
    <w:rsid w:val="000828DD"/>
    <w:rsid w:val="0008341E"/>
    <w:rsid w:val="00083847"/>
    <w:rsid w:val="00084981"/>
    <w:rsid w:val="000905E3"/>
    <w:rsid w:val="00090C1D"/>
    <w:rsid w:val="0009145F"/>
    <w:rsid w:val="00093861"/>
    <w:rsid w:val="000943B0"/>
    <w:rsid w:val="00095221"/>
    <w:rsid w:val="00095CFB"/>
    <w:rsid w:val="00096307"/>
    <w:rsid w:val="00096407"/>
    <w:rsid w:val="000A00DD"/>
    <w:rsid w:val="000A05C9"/>
    <w:rsid w:val="000A0F9B"/>
    <w:rsid w:val="000A2E97"/>
    <w:rsid w:val="000A3D61"/>
    <w:rsid w:val="000A3DFC"/>
    <w:rsid w:val="000A40A6"/>
    <w:rsid w:val="000A4A87"/>
    <w:rsid w:val="000A6471"/>
    <w:rsid w:val="000A7B7E"/>
    <w:rsid w:val="000B13B9"/>
    <w:rsid w:val="000B15EF"/>
    <w:rsid w:val="000B29D6"/>
    <w:rsid w:val="000B32BC"/>
    <w:rsid w:val="000B44E5"/>
    <w:rsid w:val="000B5E0F"/>
    <w:rsid w:val="000B7345"/>
    <w:rsid w:val="000B7991"/>
    <w:rsid w:val="000C0A97"/>
    <w:rsid w:val="000C0D34"/>
    <w:rsid w:val="000C20A5"/>
    <w:rsid w:val="000C46D1"/>
    <w:rsid w:val="000C52DA"/>
    <w:rsid w:val="000D1250"/>
    <w:rsid w:val="000D199E"/>
    <w:rsid w:val="000D1E6D"/>
    <w:rsid w:val="000D2478"/>
    <w:rsid w:val="000D4926"/>
    <w:rsid w:val="000D656A"/>
    <w:rsid w:val="000D6940"/>
    <w:rsid w:val="000D69F0"/>
    <w:rsid w:val="000E0294"/>
    <w:rsid w:val="000E1298"/>
    <w:rsid w:val="000E1D11"/>
    <w:rsid w:val="000E2795"/>
    <w:rsid w:val="000E2C60"/>
    <w:rsid w:val="000E36BF"/>
    <w:rsid w:val="000E420B"/>
    <w:rsid w:val="000E4573"/>
    <w:rsid w:val="000E5F2D"/>
    <w:rsid w:val="000E647A"/>
    <w:rsid w:val="000E765F"/>
    <w:rsid w:val="000E7A69"/>
    <w:rsid w:val="000E7F85"/>
    <w:rsid w:val="000F07B3"/>
    <w:rsid w:val="000F130B"/>
    <w:rsid w:val="000F2065"/>
    <w:rsid w:val="000F247B"/>
    <w:rsid w:val="000F3042"/>
    <w:rsid w:val="000F3150"/>
    <w:rsid w:val="000F59A0"/>
    <w:rsid w:val="000F63B0"/>
    <w:rsid w:val="000F68EF"/>
    <w:rsid w:val="000F6905"/>
    <w:rsid w:val="000F6908"/>
    <w:rsid w:val="000F71E9"/>
    <w:rsid w:val="00100597"/>
    <w:rsid w:val="00100A03"/>
    <w:rsid w:val="00100D4F"/>
    <w:rsid w:val="00101658"/>
    <w:rsid w:val="00101FAF"/>
    <w:rsid w:val="00102114"/>
    <w:rsid w:val="00104138"/>
    <w:rsid w:val="00104D44"/>
    <w:rsid w:val="00106008"/>
    <w:rsid w:val="0010645F"/>
    <w:rsid w:val="00110FED"/>
    <w:rsid w:val="001119D8"/>
    <w:rsid w:val="00112E8F"/>
    <w:rsid w:val="00113FF8"/>
    <w:rsid w:val="00114DD5"/>
    <w:rsid w:val="00114E73"/>
    <w:rsid w:val="00115A22"/>
    <w:rsid w:val="00117B82"/>
    <w:rsid w:val="001201FF"/>
    <w:rsid w:val="00120756"/>
    <w:rsid w:val="00120D98"/>
    <w:rsid w:val="0012188E"/>
    <w:rsid w:val="00121CF4"/>
    <w:rsid w:val="00122AFB"/>
    <w:rsid w:val="00122DE6"/>
    <w:rsid w:val="0012380D"/>
    <w:rsid w:val="001239AB"/>
    <w:rsid w:val="00123F0E"/>
    <w:rsid w:val="00124CD1"/>
    <w:rsid w:val="00124FD9"/>
    <w:rsid w:val="001267EB"/>
    <w:rsid w:val="00126A2E"/>
    <w:rsid w:val="00126B8B"/>
    <w:rsid w:val="00131CC0"/>
    <w:rsid w:val="001321F1"/>
    <w:rsid w:val="00132648"/>
    <w:rsid w:val="00132780"/>
    <w:rsid w:val="0013296C"/>
    <w:rsid w:val="00132BC0"/>
    <w:rsid w:val="001334DD"/>
    <w:rsid w:val="00133C5B"/>
    <w:rsid w:val="00135A82"/>
    <w:rsid w:val="0013604A"/>
    <w:rsid w:val="001361E2"/>
    <w:rsid w:val="00136376"/>
    <w:rsid w:val="00136438"/>
    <w:rsid w:val="00136D9F"/>
    <w:rsid w:val="00140948"/>
    <w:rsid w:val="00141262"/>
    <w:rsid w:val="0014145F"/>
    <w:rsid w:val="0014182F"/>
    <w:rsid w:val="00141F3C"/>
    <w:rsid w:val="001444C7"/>
    <w:rsid w:val="0014457C"/>
    <w:rsid w:val="0014664A"/>
    <w:rsid w:val="00146D33"/>
    <w:rsid w:val="00147142"/>
    <w:rsid w:val="00147BFA"/>
    <w:rsid w:val="00151D68"/>
    <w:rsid w:val="00153BF9"/>
    <w:rsid w:val="001546EC"/>
    <w:rsid w:val="00154755"/>
    <w:rsid w:val="00156BC5"/>
    <w:rsid w:val="00156CBE"/>
    <w:rsid w:val="001604D3"/>
    <w:rsid w:val="001605EE"/>
    <w:rsid w:val="001606CF"/>
    <w:rsid w:val="00160E20"/>
    <w:rsid w:val="00160F58"/>
    <w:rsid w:val="001612A5"/>
    <w:rsid w:val="00162683"/>
    <w:rsid w:val="00162707"/>
    <w:rsid w:val="001628F1"/>
    <w:rsid w:val="0016400D"/>
    <w:rsid w:val="0016473B"/>
    <w:rsid w:val="001651FC"/>
    <w:rsid w:val="00165460"/>
    <w:rsid w:val="00165A29"/>
    <w:rsid w:val="00165A6F"/>
    <w:rsid w:val="001676AC"/>
    <w:rsid w:val="0016772B"/>
    <w:rsid w:val="00167A0A"/>
    <w:rsid w:val="00170519"/>
    <w:rsid w:val="00170E41"/>
    <w:rsid w:val="0017127C"/>
    <w:rsid w:val="00171502"/>
    <w:rsid w:val="00171715"/>
    <w:rsid w:val="00171E9F"/>
    <w:rsid w:val="00172439"/>
    <w:rsid w:val="001724CB"/>
    <w:rsid w:val="00173607"/>
    <w:rsid w:val="001741AD"/>
    <w:rsid w:val="0017429D"/>
    <w:rsid w:val="00174A1B"/>
    <w:rsid w:val="00174EAB"/>
    <w:rsid w:val="0017733E"/>
    <w:rsid w:val="0017797E"/>
    <w:rsid w:val="00181D53"/>
    <w:rsid w:val="0018331B"/>
    <w:rsid w:val="00183B2C"/>
    <w:rsid w:val="0018732F"/>
    <w:rsid w:val="00187413"/>
    <w:rsid w:val="001877DA"/>
    <w:rsid w:val="001879C9"/>
    <w:rsid w:val="001908B0"/>
    <w:rsid w:val="00191205"/>
    <w:rsid w:val="001912E4"/>
    <w:rsid w:val="00192BA0"/>
    <w:rsid w:val="00193946"/>
    <w:rsid w:val="001940C5"/>
    <w:rsid w:val="00195261"/>
    <w:rsid w:val="00196746"/>
    <w:rsid w:val="00196BD0"/>
    <w:rsid w:val="001A11CA"/>
    <w:rsid w:val="001A1836"/>
    <w:rsid w:val="001A21FC"/>
    <w:rsid w:val="001A3D6A"/>
    <w:rsid w:val="001A5623"/>
    <w:rsid w:val="001A5B19"/>
    <w:rsid w:val="001A5BDE"/>
    <w:rsid w:val="001A5CE6"/>
    <w:rsid w:val="001A704F"/>
    <w:rsid w:val="001A74E8"/>
    <w:rsid w:val="001B080D"/>
    <w:rsid w:val="001B1FCC"/>
    <w:rsid w:val="001B37B7"/>
    <w:rsid w:val="001B4533"/>
    <w:rsid w:val="001B4934"/>
    <w:rsid w:val="001B4B83"/>
    <w:rsid w:val="001B70D9"/>
    <w:rsid w:val="001B7DF2"/>
    <w:rsid w:val="001C0B8F"/>
    <w:rsid w:val="001C1511"/>
    <w:rsid w:val="001C1B75"/>
    <w:rsid w:val="001C2B47"/>
    <w:rsid w:val="001C2B49"/>
    <w:rsid w:val="001C31C5"/>
    <w:rsid w:val="001C39E5"/>
    <w:rsid w:val="001C4BAF"/>
    <w:rsid w:val="001C4EFC"/>
    <w:rsid w:val="001C6EBA"/>
    <w:rsid w:val="001C761D"/>
    <w:rsid w:val="001D0878"/>
    <w:rsid w:val="001D0EBB"/>
    <w:rsid w:val="001D143A"/>
    <w:rsid w:val="001D144B"/>
    <w:rsid w:val="001D190D"/>
    <w:rsid w:val="001D19EA"/>
    <w:rsid w:val="001D1CB1"/>
    <w:rsid w:val="001D2955"/>
    <w:rsid w:val="001D2AA3"/>
    <w:rsid w:val="001D3934"/>
    <w:rsid w:val="001D39A8"/>
    <w:rsid w:val="001D3A0A"/>
    <w:rsid w:val="001D3C62"/>
    <w:rsid w:val="001D4584"/>
    <w:rsid w:val="001D4665"/>
    <w:rsid w:val="001D5A55"/>
    <w:rsid w:val="001D6ABE"/>
    <w:rsid w:val="001D6F2D"/>
    <w:rsid w:val="001D73B4"/>
    <w:rsid w:val="001D7FBE"/>
    <w:rsid w:val="001E0708"/>
    <w:rsid w:val="001E196A"/>
    <w:rsid w:val="001E1D32"/>
    <w:rsid w:val="001E24CB"/>
    <w:rsid w:val="001E273F"/>
    <w:rsid w:val="001E37AE"/>
    <w:rsid w:val="001E44CA"/>
    <w:rsid w:val="001E45A3"/>
    <w:rsid w:val="001E50D9"/>
    <w:rsid w:val="001E5D26"/>
    <w:rsid w:val="001E6664"/>
    <w:rsid w:val="001E681D"/>
    <w:rsid w:val="001E6CB3"/>
    <w:rsid w:val="001E6EC5"/>
    <w:rsid w:val="001E6ED3"/>
    <w:rsid w:val="001F0A30"/>
    <w:rsid w:val="001F1BE2"/>
    <w:rsid w:val="001F231B"/>
    <w:rsid w:val="001F2EBE"/>
    <w:rsid w:val="001F33EC"/>
    <w:rsid w:val="001F5888"/>
    <w:rsid w:val="001F5ABE"/>
    <w:rsid w:val="001F68D2"/>
    <w:rsid w:val="001F69C6"/>
    <w:rsid w:val="001F7417"/>
    <w:rsid w:val="001F74C8"/>
    <w:rsid w:val="00200393"/>
    <w:rsid w:val="002008C0"/>
    <w:rsid w:val="00200ECD"/>
    <w:rsid w:val="0020263B"/>
    <w:rsid w:val="002030EE"/>
    <w:rsid w:val="00203527"/>
    <w:rsid w:val="00204F41"/>
    <w:rsid w:val="00207C3E"/>
    <w:rsid w:val="0021023B"/>
    <w:rsid w:val="00210602"/>
    <w:rsid w:val="00210C06"/>
    <w:rsid w:val="002148A4"/>
    <w:rsid w:val="00216A1A"/>
    <w:rsid w:val="00216C8B"/>
    <w:rsid w:val="00217216"/>
    <w:rsid w:val="002179FD"/>
    <w:rsid w:val="002209D2"/>
    <w:rsid w:val="002215AC"/>
    <w:rsid w:val="00221B3E"/>
    <w:rsid w:val="00222C41"/>
    <w:rsid w:val="002231C2"/>
    <w:rsid w:val="00223379"/>
    <w:rsid w:val="00223FB0"/>
    <w:rsid w:val="00225B99"/>
    <w:rsid w:val="00225C6A"/>
    <w:rsid w:val="00230160"/>
    <w:rsid w:val="002306D5"/>
    <w:rsid w:val="00232AEB"/>
    <w:rsid w:val="002336ED"/>
    <w:rsid w:val="002342C7"/>
    <w:rsid w:val="002364DB"/>
    <w:rsid w:val="00236EA6"/>
    <w:rsid w:val="0023773F"/>
    <w:rsid w:val="00240E51"/>
    <w:rsid w:val="0024106F"/>
    <w:rsid w:val="002415B5"/>
    <w:rsid w:val="00241A56"/>
    <w:rsid w:val="0024232E"/>
    <w:rsid w:val="0024268A"/>
    <w:rsid w:val="00242DE9"/>
    <w:rsid w:val="00242F45"/>
    <w:rsid w:val="00243958"/>
    <w:rsid w:val="00243CB5"/>
    <w:rsid w:val="002462C4"/>
    <w:rsid w:val="0024633C"/>
    <w:rsid w:val="00246739"/>
    <w:rsid w:val="002479DB"/>
    <w:rsid w:val="00247FAD"/>
    <w:rsid w:val="00250371"/>
    <w:rsid w:val="00250610"/>
    <w:rsid w:val="00250D20"/>
    <w:rsid w:val="0025257E"/>
    <w:rsid w:val="002530B1"/>
    <w:rsid w:val="00253C58"/>
    <w:rsid w:val="00253FDF"/>
    <w:rsid w:val="00254007"/>
    <w:rsid w:val="0025523B"/>
    <w:rsid w:val="0025526F"/>
    <w:rsid w:val="00256A33"/>
    <w:rsid w:val="00257824"/>
    <w:rsid w:val="00261ADD"/>
    <w:rsid w:val="00261BE5"/>
    <w:rsid w:val="00261F46"/>
    <w:rsid w:val="002620CB"/>
    <w:rsid w:val="002622E5"/>
    <w:rsid w:val="00262CC0"/>
    <w:rsid w:val="00262DE4"/>
    <w:rsid w:val="00264598"/>
    <w:rsid w:val="0026464C"/>
    <w:rsid w:val="00264A63"/>
    <w:rsid w:val="002662F7"/>
    <w:rsid w:val="002711F8"/>
    <w:rsid w:val="0027259E"/>
    <w:rsid w:val="0027286F"/>
    <w:rsid w:val="0027416F"/>
    <w:rsid w:val="002750D9"/>
    <w:rsid w:val="002773EE"/>
    <w:rsid w:val="00277B2C"/>
    <w:rsid w:val="00277DC8"/>
    <w:rsid w:val="00277E85"/>
    <w:rsid w:val="002805FC"/>
    <w:rsid w:val="002806FF"/>
    <w:rsid w:val="0028120F"/>
    <w:rsid w:val="00281310"/>
    <w:rsid w:val="0028151A"/>
    <w:rsid w:val="002826C5"/>
    <w:rsid w:val="00282B15"/>
    <w:rsid w:val="00283007"/>
    <w:rsid w:val="00284207"/>
    <w:rsid w:val="002859A9"/>
    <w:rsid w:val="00286581"/>
    <w:rsid w:val="00286B98"/>
    <w:rsid w:val="002901C8"/>
    <w:rsid w:val="002903D4"/>
    <w:rsid w:val="00291168"/>
    <w:rsid w:val="00292336"/>
    <w:rsid w:val="00292CBE"/>
    <w:rsid w:val="002930CC"/>
    <w:rsid w:val="00294D01"/>
    <w:rsid w:val="00294FD8"/>
    <w:rsid w:val="00295081"/>
    <w:rsid w:val="00296416"/>
    <w:rsid w:val="00296E15"/>
    <w:rsid w:val="00297300"/>
    <w:rsid w:val="00297F39"/>
    <w:rsid w:val="002A0A97"/>
    <w:rsid w:val="002A0CA1"/>
    <w:rsid w:val="002A0EB6"/>
    <w:rsid w:val="002A1706"/>
    <w:rsid w:val="002A239C"/>
    <w:rsid w:val="002A2530"/>
    <w:rsid w:val="002A2E5C"/>
    <w:rsid w:val="002A3B91"/>
    <w:rsid w:val="002A3D73"/>
    <w:rsid w:val="002A4C8C"/>
    <w:rsid w:val="002A7F09"/>
    <w:rsid w:val="002B1143"/>
    <w:rsid w:val="002B2972"/>
    <w:rsid w:val="002B2E4C"/>
    <w:rsid w:val="002B326A"/>
    <w:rsid w:val="002B3480"/>
    <w:rsid w:val="002B353A"/>
    <w:rsid w:val="002B3F58"/>
    <w:rsid w:val="002B40B9"/>
    <w:rsid w:val="002B54A0"/>
    <w:rsid w:val="002B594F"/>
    <w:rsid w:val="002B5DDB"/>
    <w:rsid w:val="002B60FC"/>
    <w:rsid w:val="002B6B45"/>
    <w:rsid w:val="002B79A6"/>
    <w:rsid w:val="002B79F8"/>
    <w:rsid w:val="002C01C7"/>
    <w:rsid w:val="002C0222"/>
    <w:rsid w:val="002C034D"/>
    <w:rsid w:val="002C0F26"/>
    <w:rsid w:val="002C11EF"/>
    <w:rsid w:val="002C1CB9"/>
    <w:rsid w:val="002C21EB"/>
    <w:rsid w:val="002C4349"/>
    <w:rsid w:val="002C4645"/>
    <w:rsid w:val="002C4A3A"/>
    <w:rsid w:val="002C4CDF"/>
    <w:rsid w:val="002D05E1"/>
    <w:rsid w:val="002D1877"/>
    <w:rsid w:val="002D1C7A"/>
    <w:rsid w:val="002D1D07"/>
    <w:rsid w:val="002D29FF"/>
    <w:rsid w:val="002D2EE2"/>
    <w:rsid w:val="002D3032"/>
    <w:rsid w:val="002D383B"/>
    <w:rsid w:val="002D4030"/>
    <w:rsid w:val="002D423A"/>
    <w:rsid w:val="002D6497"/>
    <w:rsid w:val="002E022C"/>
    <w:rsid w:val="002E2B88"/>
    <w:rsid w:val="002E2CB2"/>
    <w:rsid w:val="002E3F49"/>
    <w:rsid w:val="002E4687"/>
    <w:rsid w:val="002E4898"/>
    <w:rsid w:val="002E4D84"/>
    <w:rsid w:val="002E5AB6"/>
    <w:rsid w:val="002E5B21"/>
    <w:rsid w:val="002E6713"/>
    <w:rsid w:val="002E7778"/>
    <w:rsid w:val="002F02CA"/>
    <w:rsid w:val="002F0FAB"/>
    <w:rsid w:val="002F5360"/>
    <w:rsid w:val="002F7177"/>
    <w:rsid w:val="002F7B04"/>
    <w:rsid w:val="003001C9"/>
    <w:rsid w:val="003009C1"/>
    <w:rsid w:val="00301769"/>
    <w:rsid w:val="00301F33"/>
    <w:rsid w:val="0030248E"/>
    <w:rsid w:val="00302A48"/>
    <w:rsid w:val="00302DBC"/>
    <w:rsid w:val="0030315B"/>
    <w:rsid w:val="00304659"/>
    <w:rsid w:val="003106C2"/>
    <w:rsid w:val="00310C03"/>
    <w:rsid w:val="003117E8"/>
    <w:rsid w:val="00311BD8"/>
    <w:rsid w:val="00311C19"/>
    <w:rsid w:val="003122D2"/>
    <w:rsid w:val="003130B3"/>
    <w:rsid w:val="00314937"/>
    <w:rsid w:val="003150AB"/>
    <w:rsid w:val="00317238"/>
    <w:rsid w:val="00317533"/>
    <w:rsid w:val="003204AC"/>
    <w:rsid w:val="003204EB"/>
    <w:rsid w:val="00320A9A"/>
    <w:rsid w:val="00320C5E"/>
    <w:rsid w:val="00320C7B"/>
    <w:rsid w:val="00322E1D"/>
    <w:rsid w:val="003239C3"/>
    <w:rsid w:val="00324832"/>
    <w:rsid w:val="00324D7F"/>
    <w:rsid w:val="003307D1"/>
    <w:rsid w:val="00330D94"/>
    <w:rsid w:val="0033229B"/>
    <w:rsid w:val="00332ABC"/>
    <w:rsid w:val="00332C85"/>
    <w:rsid w:val="00333016"/>
    <w:rsid w:val="0033314E"/>
    <w:rsid w:val="0033370F"/>
    <w:rsid w:val="0033431F"/>
    <w:rsid w:val="00334CFA"/>
    <w:rsid w:val="00335E2D"/>
    <w:rsid w:val="00336DD4"/>
    <w:rsid w:val="0033711D"/>
    <w:rsid w:val="0034027F"/>
    <w:rsid w:val="00342D5E"/>
    <w:rsid w:val="00343F1B"/>
    <w:rsid w:val="0034556A"/>
    <w:rsid w:val="00346B8E"/>
    <w:rsid w:val="003477D0"/>
    <w:rsid w:val="00347C13"/>
    <w:rsid w:val="00350302"/>
    <w:rsid w:val="003503BF"/>
    <w:rsid w:val="00351B35"/>
    <w:rsid w:val="0035345F"/>
    <w:rsid w:val="00355C02"/>
    <w:rsid w:val="00356D00"/>
    <w:rsid w:val="0035753D"/>
    <w:rsid w:val="003575A0"/>
    <w:rsid w:val="00357D55"/>
    <w:rsid w:val="003603F5"/>
    <w:rsid w:val="00361B64"/>
    <w:rsid w:val="00361BF4"/>
    <w:rsid w:val="00361FF5"/>
    <w:rsid w:val="00362FEB"/>
    <w:rsid w:val="003638A0"/>
    <w:rsid w:val="00363F5A"/>
    <w:rsid w:val="00364BC7"/>
    <w:rsid w:val="003669D4"/>
    <w:rsid w:val="00366C00"/>
    <w:rsid w:val="00370AEF"/>
    <w:rsid w:val="00370E77"/>
    <w:rsid w:val="003716FA"/>
    <w:rsid w:val="00372CE5"/>
    <w:rsid w:val="0037346B"/>
    <w:rsid w:val="00373EB5"/>
    <w:rsid w:val="00374AE6"/>
    <w:rsid w:val="003763FB"/>
    <w:rsid w:val="00376998"/>
    <w:rsid w:val="00377403"/>
    <w:rsid w:val="00377DB2"/>
    <w:rsid w:val="00381854"/>
    <w:rsid w:val="00382C85"/>
    <w:rsid w:val="00382D78"/>
    <w:rsid w:val="00383EAE"/>
    <w:rsid w:val="00383EE8"/>
    <w:rsid w:val="00383F99"/>
    <w:rsid w:val="003860B2"/>
    <w:rsid w:val="00387334"/>
    <w:rsid w:val="003873BF"/>
    <w:rsid w:val="003901F4"/>
    <w:rsid w:val="003914FA"/>
    <w:rsid w:val="003923D6"/>
    <w:rsid w:val="00394586"/>
    <w:rsid w:val="00394D89"/>
    <w:rsid w:val="003955B1"/>
    <w:rsid w:val="0039628B"/>
    <w:rsid w:val="003970F8"/>
    <w:rsid w:val="00397EFE"/>
    <w:rsid w:val="003A00BE"/>
    <w:rsid w:val="003A0991"/>
    <w:rsid w:val="003A0CC7"/>
    <w:rsid w:val="003A1161"/>
    <w:rsid w:val="003A1792"/>
    <w:rsid w:val="003A17E9"/>
    <w:rsid w:val="003A3534"/>
    <w:rsid w:val="003A3AC7"/>
    <w:rsid w:val="003A5224"/>
    <w:rsid w:val="003A5E58"/>
    <w:rsid w:val="003A65B5"/>
    <w:rsid w:val="003A7FF3"/>
    <w:rsid w:val="003B16A8"/>
    <w:rsid w:val="003B23BE"/>
    <w:rsid w:val="003B2C3E"/>
    <w:rsid w:val="003B342E"/>
    <w:rsid w:val="003B36B6"/>
    <w:rsid w:val="003B4454"/>
    <w:rsid w:val="003B5A7B"/>
    <w:rsid w:val="003B5E86"/>
    <w:rsid w:val="003B695C"/>
    <w:rsid w:val="003B6AC8"/>
    <w:rsid w:val="003B6C65"/>
    <w:rsid w:val="003C069B"/>
    <w:rsid w:val="003C08C5"/>
    <w:rsid w:val="003C16FB"/>
    <w:rsid w:val="003C2750"/>
    <w:rsid w:val="003C3508"/>
    <w:rsid w:val="003C354A"/>
    <w:rsid w:val="003C68E1"/>
    <w:rsid w:val="003C6D87"/>
    <w:rsid w:val="003D019D"/>
    <w:rsid w:val="003D16CD"/>
    <w:rsid w:val="003D2244"/>
    <w:rsid w:val="003D32E2"/>
    <w:rsid w:val="003D3A10"/>
    <w:rsid w:val="003D3F76"/>
    <w:rsid w:val="003D40AE"/>
    <w:rsid w:val="003D683C"/>
    <w:rsid w:val="003D6D4F"/>
    <w:rsid w:val="003D6FBC"/>
    <w:rsid w:val="003D7C6D"/>
    <w:rsid w:val="003D7FEA"/>
    <w:rsid w:val="003E11C4"/>
    <w:rsid w:val="003E1B10"/>
    <w:rsid w:val="003E215E"/>
    <w:rsid w:val="003E45A3"/>
    <w:rsid w:val="003E4F5F"/>
    <w:rsid w:val="003E5B75"/>
    <w:rsid w:val="003E5EEF"/>
    <w:rsid w:val="003E6179"/>
    <w:rsid w:val="003E65F3"/>
    <w:rsid w:val="003E755E"/>
    <w:rsid w:val="003F071B"/>
    <w:rsid w:val="003F074F"/>
    <w:rsid w:val="003F0ABE"/>
    <w:rsid w:val="003F2303"/>
    <w:rsid w:val="003F365A"/>
    <w:rsid w:val="003F41FF"/>
    <w:rsid w:val="003F4C79"/>
    <w:rsid w:val="003F6A2E"/>
    <w:rsid w:val="003F6FD9"/>
    <w:rsid w:val="003F7373"/>
    <w:rsid w:val="003F7948"/>
    <w:rsid w:val="003F7B6C"/>
    <w:rsid w:val="00402173"/>
    <w:rsid w:val="00402334"/>
    <w:rsid w:val="004031A2"/>
    <w:rsid w:val="00403FEE"/>
    <w:rsid w:val="00404E7E"/>
    <w:rsid w:val="004078A6"/>
    <w:rsid w:val="00407AFB"/>
    <w:rsid w:val="0041072E"/>
    <w:rsid w:val="0041159A"/>
    <w:rsid w:val="00414853"/>
    <w:rsid w:val="00415AEC"/>
    <w:rsid w:val="00415C10"/>
    <w:rsid w:val="00416D64"/>
    <w:rsid w:val="004202E7"/>
    <w:rsid w:val="00420CD6"/>
    <w:rsid w:val="00421710"/>
    <w:rsid w:val="00421B90"/>
    <w:rsid w:val="00421EB3"/>
    <w:rsid w:val="00423048"/>
    <w:rsid w:val="0042340F"/>
    <w:rsid w:val="00423441"/>
    <w:rsid w:val="0042411F"/>
    <w:rsid w:val="00424C50"/>
    <w:rsid w:val="00425F09"/>
    <w:rsid w:val="004302DA"/>
    <w:rsid w:val="004320C9"/>
    <w:rsid w:val="00432357"/>
    <w:rsid w:val="00434164"/>
    <w:rsid w:val="00434A14"/>
    <w:rsid w:val="00434DC1"/>
    <w:rsid w:val="004367BB"/>
    <w:rsid w:val="00437C30"/>
    <w:rsid w:val="004428E6"/>
    <w:rsid w:val="00442F04"/>
    <w:rsid w:val="00443A1A"/>
    <w:rsid w:val="00443B6E"/>
    <w:rsid w:val="00444D7D"/>
    <w:rsid w:val="0044564E"/>
    <w:rsid w:val="00445A6B"/>
    <w:rsid w:val="00445E95"/>
    <w:rsid w:val="00445F07"/>
    <w:rsid w:val="00446385"/>
    <w:rsid w:val="00446671"/>
    <w:rsid w:val="0045024C"/>
    <w:rsid w:val="0045132D"/>
    <w:rsid w:val="00452808"/>
    <w:rsid w:val="00452991"/>
    <w:rsid w:val="0045343D"/>
    <w:rsid w:val="00453A65"/>
    <w:rsid w:val="00454061"/>
    <w:rsid w:val="00455022"/>
    <w:rsid w:val="0045730C"/>
    <w:rsid w:val="00457967"/>
    <w:rsid w:val="00460510"/>
    <w:rsid w:val="00461077"/>
    <w:rsid w:val="00461E1F"/>
    <w:rsid w:val="00465FE3"/>
    <w:rsid w:val="0046655F"/>
    <w:rsid w:val="00466DF2"/>
    <w:rsid w:val="00467236"/>
    <w:rsid w:val="0046732F"/>
    <w:rsid w:val="00470E81"/>
    <w:rsid w:val="004717CD"/>
    <w:rsid w:val="00472193"/>
    <w:rsid w:val="004721D2"/>
    <w:rsid w:val="00472514"/>
    <w:rsid w:val="00472556"/>
    <w:rsid w:val="00473BBE"/>
    <w:rsid w:val="00473FD1"/>
    <w:rsid w:val="004758E4"/>
    <w:rsid w:val="004759C7"/>
    <w:rsid w:val="00476403"/>
    <w:rsid w:val="00481145"/>
    <w:rsid w:val="0048410F"/>
    <w:rsid w:val="004841CB"/>
    <w:rsid w:val="00484B93"/>
    <w:rsid w:val="00485C96"/>
    <w:rsid w:val="00486489"/>
    <w:rsid w:val="00486DBA"/>
    <w:rsid w:val="0048778E"/>
    <w:rsid w:val="00487981"/>
    <w:rsid w:val="00487AA4"/>
    <w:rsid w:val="00490C2C"/>
    <w:rsid w:val="00491DA4"/>
    <w:rsid w:val="00492CC4"/>
    <w:rsid w:val="0049353D"/>
    <w:rsid w:val="0049384C"/>
    <w:rsid w:val="00494DC3"/>
    <w:rsid w:val="00496452"/>
    <w:rsid w:val="00496515"/>
    <w:rsid w:val="004979E8"/>
    <w:rsid w:val="004A1516"/>
    <w:rsid w:val="004A21BA"/>
    <w:rsid w:val="004A3A4D"/>
    <w:rsid w:val="004A3D04"/>
    <w:rsid w:val="004A4956"/>
    <w:rsid w:val="004A5D54"/>
    <w:rsid w:val="004A648E"/>
    <w:rsid w:val="004A7DDB"/>
    <w:rsid w:val="004B04FF"/>
    <w:rsid w:val="004B104F"/>
    <w:rsid w:val="004B1499"/>
    <w:rsid w:val="004B1DE5"/>
    <w:rsid w:val="004B2776"/>
    <w:rsid w:val="004B2DBA"/>
    <w:rsid w:val="004B3145"/>
    <w:rsid w:val="004B3B8B"/>
    <w:rsid w:val="004B5C74"/>
    <w:rsid w:val="004B6E44"/>
    <w:rsid w:val="004C05C2"/>
    <w:rsid w:val="004C35F0"/>
    <w:rsid w:val="004C3A67"/>
    <w:rsid w:val="004C3CF8"/>
    <w:rsid w:val="004C3E31"/>
    <w:rsid w:val="004C4072"/>
    <w:rsid w:val="004C46CF"/>
    <w:rsid w:val="004C46EE"/>
    <w:rsid w:val="004C5110"/>
    <w:rsid w:val="004C5905"/>
    <w:rsid w:val="004C626F"/>
    <w:rsid w:val="004C737A"/>
    <w:rsid w:val="004C7471"/>
    <w:rsid w:val="004D03DD"/>
    <w:rsid w:val="004D1853"/>
    <w:rsid w:val="004D2454"/>
    <w:rsid w:val="004D34D0"/>
    <w:rsid w:val="004D5CF9"/>
    <w:rsid w:val="004D7378"/>
    <w:rsid w:val="004E180A"/>
    <w:rsid w:val="004E27C6"/>
    <w:rsid w:val="004E2E28"/>
    <w:rsid w:val="004E32C8"/>
    <w:rsid w:val="004E3C6E"/>
    <w:rsid w:val="004E4497"/>
    <w:rsid w:val="004E4578"/>
    <w:rsid w:val="004E507F"/>
    <w:rsid w:val="004E51F4"/>
    <w:rsid w:val="004E53CB"/>
    <w:rsid w:val="004E5497"/>
    <w:rsid w:val="004E56C1"/>
    <w:rsid w:val="004E615F"/>
    <w:rsid w:val="004E66C4"/>
    <w:rsid w:val="004E6859"/>
    <w:rsid w:val="004F0072"/>
    <w:rsid w:val="004F007F"/>
    <w:rsid w:val="004F298E"/>
    <w:rsid w:val="004F3649"/>
    <w:rsid w:val="004F6167"/>
    <w:rsid w:val="004F7296"/>
    <w:rsid w:val="004F7D93"/>
    <w:rsid w:val="00500B99"/>
    <w:rsid w:val="00500DEE"/>
    <w:rsid w:val="005012FB"/>
    <w:rsid w:val="00501A30"/>
    <w:rsid w:val="005024EA"/>
    <w:rsid w:val="00502627"/>
    <w:rsid w:val="005026D5"/>
    <w:rsid w:val="00503466"/>
    <w:rsid w:val="00503648"/>
    <w:rsid w:val="0050428F"/>
    <w:rsid w:val="00504E7B"/>
    <w:rsid w:val="00507A41"/>
    <w:rsid w:val="00510886"/>
    <w:rsid w:val="00510E21"/>
    <w:rsid w:val="0051198C"/>
    <w:rsid w:val="00512624"/>
    <w:rsid w:val="00512827"/>
    <w:rsid w:val="00512F7F"/>
    <w:rsid w:val="0051351A"/>
    <w:rsid w:val="005156E0"/>
    <w:rsid w:val="005169BA"/>
    <w:rsid w:val="00516B55"/>
    <w:rsid w:val="005174DA"/>
    <w:rsid w:val="005200BE"/>
    <w:rsid w:val="005208B2"/>
    <w:rsid w:val="00520DD7"/>
    <w:rsid w:val="0052258C"/>
    <w:rsid w:val="00522AD7"/>
    <w:rsid w:val="005236FA"/>
    <w:rsid w:val="0052462B"/>
    <w:rsid w:val="00525005"/>
    <w:rsid w:val="005252B8"/>
    <w:rsid w:val="0052619E"/>
    <w:rsid w:val="00530120"/>
    <w:rsid w:val="00530C6E"/>
    <w:rsid w:val="00531807"/>
    <w:rsid w:val="00531DA9"/>
    <w:rsid w:val="0053332E"/>
    <w:rsid w:val="0053431E"/>
    <w:rsid w:val="00534949"/>
    <w:rsid w:val="005353F7"/>
    <w:rsid w:val="00535578"/>
    <w:rsid w:val="00535C3E"/>
    <w:rsid w:val="00536786"/>
    <w:rsid w:val="0053687F"/>
    <w:rsid w:val="00536EB1"/>
    <w:rsid w:val="00540266"/>
    <w:rsid w:val="00540362"/>
    <w:rsid w:val="00541674"/>
    <w:rsid w:val="00541A7F"/>
    <w:rsid w:val="00541D3E"/>
    <w:rsid w:val="00541E92"/>
    <w:rsid w:val="005432C2"/>
    <w:rsid w:val="00543AE5"/>
    <w:rsid w:val="005442A2"/>
    <w:rsid w:val="00544CC5"/>
    <w:rsid w:val="0054594A"/>
    <w:rsid w:val="00546851"/>
    <w:rsid w:val="005471FA"/>
    <w:rsid w:val="0054756A"/>
    <w:rsid w:val="005479D2"/>
    <w:rsid w:val="00550961"/>
    <w:rsid w:val="005514CD"/>
    <w:rsid w:val="00551AA0"/>
    <w:rsid w:val="00551E2C"/>
    <w:rsid w:val="00552824"/>
    <w:rsid w:val="0055378D"/>
    <w:rsid w:val="00554411"/>
    <w:rsid w:val="00554746"/>
    <w:rsid w:val="00555E22"/>
    <w:rsid w:val="00556017"/>
    <w:rsid w:val="00556A9A"/>
    <w:rsid w:val="00556C68"/>
    <w:rsid w:val="00557631"/>
    <w:rsid w:val="00560065"/>
    <w:rsid w:val="00560BD9"/>
    <w:rsid w:val="00560D6C"/>
    <w:rsid w:val="00562715"/>
    <w:rsid w:val="005647CA"/>
    <w:rsid w:val="00565018"/>
    <w:rsid w:val="00566DDC"/>
    <w:rsid w:val="00567304"/>
    <w:rsid w:val="00567555"/>
    <w:rsid w:val="00567916"/>
    <w:rsid w:val="005679C1"/>
    <w:rsid w:val="005679D9"/>
    <w:rsid w:val="00567AA6"/>
    <w:rsid w:val="005721F8"/>
    <w:rsid w:val="00572AC0"/>
    <w:rsid w:val="00572BFE"/>
    <w:rsid w:val="00572FBC"/>
    <w:rsid w:val="005740FE"/>
    <w:rsid w:val="0057512C"/>
    <w:rsid w:val="005753D9"/>
    <w:rsid w:val="00577637"/>
    <w:rsid w:val="00577E9B"/>
    <w:rsid w:val="00581CAD"/>
    <w:rsid w:val="00582D95"/>
    <w:rsid w:val="005835A1"/>
    <w:rsid w:val="00583BAF"/>
    <w:rsid w:val="0058556A"/>
    <w:rsid w:val="0058580F"/>
    <w:rsid w:val="00585C2D"/>
    <w:rsid w:val="00585FA6"/>
    <w:rsid w:val="005867C1"/>
    <w:rsid w:val="005903FF"/>
    <w:rsid w:val="00590885"/>
    <w:rsid w:val="00592BCC"/>
    <w:rsid w:val="005943D8"/>
    <w:rsid w:val="00594B4A"/>
    <w:rsid w:val="00595D57"/>
    <w:rsid w:val="00595EBF"/>
    <w:rsid w:val="00596C0D"/>
    <w:rsid w:val="0059702B"/>
    <w:rsid w:val="005A044F"/>
    <w:rsid w:val="005A2308"/>
    <w:rsid w:val="005A2801"/>
    <w:rsid w:val="005A36F8"/>
    <w:rsid w:val="005A3C43"/>
    <w:rsid w:val="005A3DC8"/>
    <w:rsid w:val="005A44FE"/>
    <w:rsid w:val="005A47AC"/>
    <w:rsid w:val="005A5686"/>
    <w:rsid w:val="005A6E89"/>
    <w:rsid w:val="005A723E"/>
    <w:rsid w:val="005A745D"/>
    <w:rsid w:val="005A7F30"/>
    <w:rsid w:val="005B08BC"/>
    <w:rsid w:val="005B11C4"/>
    <w:rsid w:val="005B142E"/>
    <w:rsid w:val="005B19DD"/>
    <w:rsid w:val="005B280D"/>
    <w:rsid w:val="005B2A5E"/>
    <w:rsid w:val="005B2B36"/>
    <w:rsid w:val="005B34A5"/>
    <w:rsid w:val="005B5EAA"/>
    <w:rsid w:val="005C064E"/>
    <w:rsid w:val="005C1A92"/>
    <w:rsid w:val="005C2DC9"/>
    <w:rsid w:val="005C323A"/>
    <w:rsid w:val="005C36CE"/>
    <w:rsid w:val="005C3C59"/>
    <w:rsid w:val="005C44C4"/>
    <w:rsid w:val="005C47DA"/>
    <w:rsid w:val="005C4A5D"/>
    <w:rsid w:val="005C62D6"/>
    <w:rsid w:val="005C6AFB"/>
    <w:rsid w:val="005C6BBE"/>
    <w:rsid w:val="005C6EFC"/>
    <w:rsid w:val="005C762D"/>
    <w:rsid w:val="005D01AE"/>
    <w:rsid w:val="005D1A80"/>
    <w:rsid w:val="005D243A"/>
    <w:rsid w:val="005D253F"/>
    <w:rsid w:val="005D2725"/>
    <w:rsid w:val="005D2E08"/>
    <w:rsid w:val="005D3D9D"/>
    <w:rsid w:val="005D43F1"/>
    <w:rsid w:val="005D45E2"/>
    <w:rsid w:val="005D46F2"/>
    <w:rsid w:val="005D49AE"/>
    <w:rsid w:val="005D5191"/>
    <w:rsid w:val="005D5924"/>
    <w:rsid w:val="005D6348"/>
    <w:rsid w:val="005D73F8"/>
    <w:rsid w:val="005E086B"/>
    <w:rsid w:val="005E10B3"/>
    <w:rsid w:val="005E2495"/>
    <w:rsid w:val="005E2E9E"/>
    <w:rsid w:val="005E43B5"/>
    <w:rsid w:val="005E4C4F"/>
    <w:rsid w:val="005E6019"/>
    <w:rsid w:val="005E64A0"/>
    <w:rsid w:val="005E7AB9"/>
    <w:rsid w:val="005F0A41"/>
    <w:rsid w:val="005F2019"/>
    <w:rsid w:val="005F25DA"/>
    <w:rsid w:val="005F3206"/>
    <w:rsid w:val="005F4385"/>
    <w:rsid w:val="005F4D4F"/>
    <w:rsid w:val="005F6943"/>
    <w:rsid w:val="0060009F"/>
    <w:rsid w:val="00600A1D"/>
    <w:rsid w:val="00600B09"/>
    <w:rsid w:val="00601B83"/>
    <w:rsid w:val="00601C8C"/>
    <w:rsid w:val="00602634"/>
    <w:rsid w:val="00602651"/>
    <w:rsid w:val="00603600"/>
    <w:rsid w:val="00603825"/>
    <w:rsid w:val="00603C9C"/>
    <w:rsid w:val="006043B8"/>
    <w:rsid w:val="006045CD"/>
    <w:rsid w:val="00604769"/>
    <w:rsid w:val="00604816"/>
    <w:rsid w:val="00606239"/>
    <w:rsid w:val="006066EB"/>
    <w:rsid w:val="00606F4F"/>
    <w:rsid w:val="0060779E"/>
    <w:rsid w:val="00611200"/>
    <w:rsid w:val="00612410"/>
    <w:rsid w:val="00613451"/>
    <w:rsid w:val="00613E0A"/>
    <w:rsid w:val="006158D1"/>
    <w:rsid w:val="0061607A"/>
    <w:rsid w:val="006165A2"/>
    <w:rsid w:val="00616B10"/>
    <w:rsid w:val="006203C4"/>
    <w:rsid w:val="00620D76"/>
    <w:rsid w:val="0062205A"/>
    <w:rsid w:val="0062241A"/>
    <w:rsid w:val="006226D8"/>
    <w:rsid w:val="00622C6F"/>
    <w:rsid w:val="00622F83"/>
    <w:rsid w:val="00624797"/>
    <w:rsid w:val="0062586B"/>
    <w:rsid w:val="00625A22"/>
    <w:rsid w:val="00626017"/>
    <w:rsid w:val="00626376"/>
    <w:rsid w:val="00626492"/>
    <w:rsid w:val="00627023"/>
    <w:rsid w:val="006272A8"/>
    <w:rsid w:val="00631661"/>
    <w:rsid w:val="00631732"/>
    <w:rsid w:val="00634280"/>
    <w:rsid w:val="0063470D"/>
    <w:rsid w:val="00634957"/>
    <w:rsid w:val="00635787"/>
    <w:rsid w:val="00635F4B"/>
    <w:rsid w:val="006360CF"/>
    <w:rsid w:val="00636A17"/>
    <w:rsid w:val="00636B30"/>
    <w:rsid w:val="00636B91"/>
    <w:rsid w:val="00636CB3"/>
    <w:rsid w:val="00637A7F"/>
    <w:rsid w:val="0064078B"/>
    <w:rsid w:val="00641F96"/>
    <w:rsid w:val="006431E2"/>
    <w:rsid w:val="00643274"/>
    <w:rsid w:val="00643A9D"/>
    <w:rsid w:val="00643B63"/>
    <w:rsid w:val="00644766"/>
    <w:rsid w:val="0064502C"/>
    <w:rsid w:val="006452A9"/>
    <w:rsid w:val="006452CE"/>
    <w:rsid w:val="006455A8"/>
    <w:rsid w:val="00645715"/>
    <w:rsid w:val="00646767"/>
    <w:rsid w:val="006505F0"/>
    <w:rsid w:val="0065104B"/>
    <w:rsid w:val="0065262B"/>
    <w:rsid w:val="0065302C"/>
    <w:rsid w:val="00653B81"/>
    <w:rsid w:val="006545D5"/>
    <w:rsid w:val="006545FB"/>
    <w:rsid w:val="00654751"/>
    <w:rsid w:val="006547C7"/>
    <w:rsid w:val="00655D41"/>
    <w:rsid w:val="006564DE"/>
    <w:rsid w:val="00656A9C"/>
    <w:rsid w:val="00657500"/>
    <w:rsid w:val="00657566"/>
    <w:rsid w:val="00660269"/>
    <w:rsid w:val="00660457"/>
    <w:rsid w:val="0066092A"/>
    <w:rsid w:val="0066160A"/>
    <w:rsid w:val="0066315A"/>
    <w:rsid w:val="0066402B"/>
    <w:rsid w:val="00664582"/>
    <w:rsid w:val="00665AAE"/>
    <w:rsid w:val="00665CB9"/>
    <w:rsid w:val="00665D61"/>
    <w:rsid w:val="006662CE"/>
    <w:rsid w:val="00667EAB"/>
    <w:rsid w:val="006705E9"/>
    <w:rsid w:val="00673FAD"/>
    <w:rsid w:val="00674975"/>
    <w:rsid w:val="0067548E"/>
    <w:rsid w:val="00675815"/>
    <w:rsid w:val="00675966"/>
    <w:rsid w:val="00676694"/>
    <w:rsid w:val="0068016D"/>
    <w:rsid w:val="00680AD4"/>
    <w:rsid w:val="0068242A"/>
    <w:rsid w:val="006827A3"/>
    <w:rsid w:val="006838B0"/>
    <w:rsid w:val="006841C1"/>
    <w:rsid w:val="0068426A"/>
    <w:rsid w:val="0068455E"/>
    <w:rsid w:val="00684D03"/>
    <w:rsid w:val="00685931"/>
    <w:rsid w:val="006859D2"/>
    <w:rsid w:val="00685CCD"/>
    <w:rsid w:val="00690C97"/>
    <w:rsid w:val="0069117D"/>
    <w:rsid w:val="00691658"/>
    <w:rsid w:val="00692DC7"/>
    <w:rsid w:val="006936A4"/>
    <w:rsid w:val="006936D8"/>
    <w:rsid w:val="006940DC"/>
    <w:rsid w:val="0069438D"/>
    <w:rsid w:val="00695A5A"/>
    <w:rsid w:val="0069796C"/>
    <w:rsid w:val="006A018A"/>
    <w:rsid w:val="006A1F60"/>
    <w:rsid w:val="006A28BF"/>
    <w:rsid w:val="006A3195"/>
    <w:rsid w:val="006A4978"/>
    <w:rsid w:val="006A59D0"/>
    <w:rsid w:val="006A61B0"/>
    <w:rsid w:val="006A624C"/>
    <w:rsid w:val="006A6C4B"/>
    <w:rsid w:val="006A7411"/>
    <w:rsid w:val="006B17AA"/>
    <w:rsid w:val="006B369A"/>
    <w:rsid w:val="006B4B79"/>
    <w:rsid w:val="006B4E87"/>
    <w:rsid w:val="006B77D4"/>
    <w:rsid w:val="006C0523"/>
    <w:rsid w:val="006C059B"/>
    <w:rsid w:val="006C1EFF"/>
    <w:rsid w:val="006C25FD"/>
    <w:rsid w:val="006C2916"/>
    <w:rsid w:val="006C2B2F"/>
    <w:rsid w:val="006C2E04"/>
    <w:rsid w:val="006C2EF5"/>
    <w:rsid w:val="006C30E8"/>
    <w:rsid w:val="006C31AA"/>
    <w:rsid w:val="006C3218"/>
    <w:rsid w:val="006C40AF"/>
    <w:rsid w:val="006C4277"/>
    <w:rsid w:val="006C42D8"/>
    <w:rsid w:val="006C59FF"/>
    <w:rsid w:val="006C5BD9"/>
    <w:rsid w:val="006C5EAA"/>
    <w:rsid w:val="006C6446"/>
    <w:rsid w:val="006C7543"/>
    <w:rsid w:val="006D012F"/>
    <w:rsid w:val="006D0EB9"/>
    <w:rsid w:val="006D1E1C"/>
    <w:rsid w:val="006D28BC"/>
    <w:rsid w:val="006D2BC4"/>
    <w:rsid w:val="006D341F"/>
    <w:rsid w:val="006D3C7B"/>
    <w:rsid w:val="006D3DFB"/>
    <w:rsid w:val="006D5602"/>
    <w:rsid w:val="006D6AC1"/>
    <w:rsid w:val="006D79F3"/>
    <w:rsid w:val="006E0686"/>
    <w:rsid w:val="006E087F"/>
    <w:rsid w:val="006E1976"/>
    <w:rsid w:val="006E1B90"/>
    <w:rsid w:val="006E3C50"/>
    <w:rsid w:val="006E5A8E"/>
    <w:rsid w:val="006E6154"/>
    <w:rsid w:val="006E7E30"/>
    <w:rsid w:val="006F238E"/>
    <w:rsid w:val="006F5507"/>
    <w:rsid w:val="00700484"/>
    <w:rsid w:val="00702408"/>
    <w:rsid w:val="007026F9"/>
    <w:rsid w:val="00702A34"/>
    <w:rsid w:val="00702CE7"/>
    <w:rsid w:val="0070348D"/>
    <w:rsid w:val="00704017"/>
    <w:rsid w:val="00704BD3"/>
    <w:rsid w:val="00705131"/>
    <w:rsid w:val="007058C2"/>
    <w:rsid w:val="00706333"/>
    <w:rsid w:val="0070703D"/>
    <w:rsid w:val="0070704A"/>
    <w:rsid w:val="00707BCA"/>
    <w:rsid w:val="00707CE5"/>
    <w:rsid w:val="00710017"/>
    <w:rsid w:val="00711E1F"/>
    <w:rsid w:val="00712226"/>
    <w:rsid w:val="00712DF3"/>
    <w:rsid w:val="007139E9"/>
    <w:rsid w:val="0071412A"/>
    <w:rsid w:val="00715081"/>
    <w:rsid w:val="00715C59"/>
    <w:rsid w:val="00716E67"/>
    <w:rsid w:val="007201DF"/>
    <w:rsid w:val="0072193F"/>
    <w:rsid w:val="00722FD9"/>
    <w:rsid w:val="00725497"/>
    <w:rsid w:val="00725B74"/>
    <w:rsid w:val="0073208C"/>
    <w:rsid w:val="007320AE"/>
    <w:rsid w:val="007321CE"/>
    <w:rsid w:val="0073252C"/>
    <w:rsid w:val="00733386"/>
    <w:rsid w:val="007355D3"/>
    <w:rsid w:val="00735D4D"/>
    <w:rsid w:val="007366D6"/>
    <w:rsid w:val="007368CB"/>
    <w:rsid w:val="007369B0"/>
    <w:rsid w:val="007373D9"/>
    <w:rsid w:val="00737E1D"/>
    <w:rsid w:val="007404F1"/>
    <w:rsid w:val="0074055A"/>
    <w:rsid w:val="00740AD6"/>
    <w:rsid w:val="007412F4"/>
    <w:rsid w:val="00741718"/>
    <w:rsid w:val="00741EDC"/>
    <w:rsid w:val="00745375"/>
    <w:rsid w:val="007460DD"/>
    <w:rsid w:val="00746584"/>
    <w:rsid w:val="00746D10"/>
    <w:rsid w:val="0074724A"/>
    <w:rsid w:val="00750154"/>
    <w:rsid w:val="0075159D"/>
    <w:rsid w:val="00752DDC"/>
    <w:rsid w:val="00753716"/>
    <w:rsid w:val="00754497"/>
    <w:rsid w:val="007544F5"/>
    <w:rsid w:val="00755518"/>
    <w:rsid w:val="0075642E"/>
    <w:rsid w:val="00756E44"/>
    <w:rsid w:val="00757284"/>
    <w:rsid w:val="00757BF5"/>
    <w:rsid w:val="00757C7B"/>
    <w:rsid w:val="00760044"/>
    <w:rsid w:val="00761BD4"/>
    <w:rsid w:val="00763E40"/>
    <w:rsid w:val="00764D44"/>
    <w:rsid w:val="00764DC6"/>
    <w:rsid w:val="00765D13"/>
    <w:rsid w:val="00766E81"/>
    <w:rsid w:val="00766FF2"/>
    <w:rsid w:val="00767908"/>
    <w:rsid w:val="00770047"/>
    <w:rsid w:val="00772E1F"/>
    <w:rsid w:val="00774925"/>
    <w:rsid w:val="00774CB1"/>
    <w:rsid w:val="00774D43"/>
    <w:rsid w:val="00775AD8"/>
    <w:rsid w:val="00775EA0"/>
    <w:rsid w:val="00775F6E"/>
    <w:rsid w:val="00776765"/>
    <w:rsid w:val="00776A25"/>
    <w:rsid w:val="00776F6B"/>
    <w:rsid w:val="007772C5"/>
    <w:rsid w:val="0078117D"/>
    <w:rsid w:val="00781304"/>
    <w:rsid w:val="00782E2D"/>
    <w:rsid w:val="0078396A"/>
    <w:rsid w:val="00783B51"/>
    <w:rsid w:val="00784DB2"/>
    <w:rsid w:val="00785924"/>
    <w:rsid w:val="00785ED5"/>
    <w:rsid w:val="00786FF0"/>
    <w:rsid w:val="0078719D"/>
    <w:rsid w:val="00787861"/>
    <w:rsid w:val="00793267"/>
    <w:rsid w:val="007935A6"/>
    <w:rsid w:val="007936A3"/>
    <w:rsid w:val="00794DB5"/>
    <w:rsid w:val="00795253"/>
    <w:rsid w:val="007957A8"/>
    <w:rsid w:val="00795831"/>
    <w:rsid w:val="007958CF"/>
    <w:rsid w:val="00795D58"/>
    <w:rsid w:val="0079635A"/>
    <w:rsid w:val="007964C4"/>
    <w:rsid w:val="007965DC"/>
    <w:rsid w:val="007967A7"/>
    <w:rsid w:val="0079749F"/>
    <w:rsid w:val="00797821"/>
    <w:rsid w:val="007A0AC1"/>
    <w:rsid w:val="007A2531"/>
    <w:rsid w:val="007A253E"/>
    <w:rsid w:val="007A29CE"/>
    <w:rsid w:val="007A2D08"/>
    <w:rsid w:val="007A2D83"/>
    <w:rsid w:val="007A3D2B"/>
    <w:rsid w:val="007A79A2"/>
    <w:rsid w:val="007B337C"/>
    <w:rsid w:val="007B3734"/>
    <w:rsid w:val="007B5B93"/>
    <w:rsid w:val="007B629A"/>
    <w:rsid w:val="007B69EF"/>
    <w:rsid w:val="007B7266"/>
    <w:rsid w:val="007B73E7"/>
    <w:rsid w:val="007B7962"/>
    <w:rsid w:val="007B7EA8"/>
    <w:rsid w:val="007C02B1"/>
    <w:rsid w:val="007C08DE"/>
    <w:rsid w:val="007C08E4"/>
    <w:rsid w:val="007C121C"/>
    <w:rsid w:val="007C1677"/>
    <w:rsid w:val="007C2175"/>
    <w:rsid w:val="007C43D5"/>
    <w:rsid w:val="007C4A3A"/>
    <w:rsid w:val="007C52DE"/>
    <w:rsid w:val="007C531C"/>
    <w:rsid w:val="007C5783"/>
    <w:rsid w:val="007C5E89"/>
    <w:rsid w:val="007C5EC7"/>
    <w:rsid w:val="007D04CF"/>
    <w:rsid w:val="007D05B9"/>
    <w:rsid w:val="007D14D5"/>
    <w:rsid w:val="007D152F"/>
    <w:rsid w:val="007D15EB"/>
    <w:rsid w:val="007D1AD4"/>
    <w:rsid w:val="007D2174"/>
    <w:rsid w:val="007D262A"/>
    <w:rsid w:val="007D3ED4"/>
    <w:rsid w:val="007D4C77"/>
    <w:rsid w:val="007D5499"/>
    <w:rsid w:val="007E0394"/>
    <w:rsid w:val="007E13D5"/>
    <w:rsid w:val="007E1E52"/>
    <w:rsid w:val="007E2079"/>
    <w:rsid w:val="007E28A5"/>
    <w:rsid w:val="007E6F18"/>
    <w:rsid w:val="007E7234"/>
    <w:rsid w:val="007F00C2"/>
    <w:rsid w:val="007F0B4E"/>
    <w:rsid w:val="007F1744"/>
    <w:rsid w:val="007F1F88"/>
    <w:rsid w:val="007F2451"/>
    <w:rsid w:val="007F2721"/>
    <w:rsid w:val="007F31A8"/>
    <w:rsid w:val="007F322E"/>
    <w:rsid w:val="007F3421"/>
    <w:rsid w:val="007F36DC"/>
    <w:rsid w:val="007F41FA"/>
    <w:rsid w:val="007F5069"/>
    <w:rsid w:val="007F5FEE"/>
    <w:rsid w:val="007F785C"/>
    <w:rsid w:val="0080144C"/>
    <w:rsid w:val="00801538"/>
    <w:rsid w:val="00801DC6"/>
    <w:rsid w:val="0080545B"/>
    <w:rsid w:val="00806125"/>
    <w:rsid w:val="008061AC"/>
    <w:rsid w:val="00811939"/>
    <w:rsid w:val="00811D30"/>
    <w:rsid w:val="00811DEC"/>
    <w:rsid w:val="008126A5"/>
    <w:rsid w:val="00814286"/>
    <w:rsid w:val="00814DA0"/>
    <w:rsid w:val="00816007"/>
    <w:rsid w:val="008214C2"/>
    <w:rsid w:val="008215BE"/>
    <w:rsid w:val="008226DD"/>
    <w:rsid w:val="00822E66"/>
    <w:rsid w:val="008247C0"/>
    <w:rsid w:val="00824D6E"/>
    <w:rsid w:val="0082538A"/>
    <w:rsid w:val="0082713F"/>
    <w:rsid w:val="00827591"/>
    <w:rsid w:val="008276A9"/>
    <w:rsid w:val="0083103C"/>
    <w:rsid w:val="008324D7"/>
    <w:rsid w:val="008350BF"/>
    <w:rsid w:val="00835F57"/>
    <w:rsid w:val="00837715"/>
    <w:rsid w:val="00840E27"/>
    <w:rsid w:val="0084361C"/>
    <w:rsid w:val="00844A40"/>
    <w:rsid w:val="008468CE"/>
    <w:rsid w:val="008469FA"/>
    <w:rsid w:val="00847136"/>
    <w:rsid w:val="008502FF"/>
    <w:rsid w:val="0085065B"/>
    <w:rsid w:val="00850DC4"/>
    <w:rsid w:val="0085136F"/>
    <w:rsid w:val="00851FBF"/>
    <w:rsid w:val="008526E4"/>
    <w:rsid w:val="0085319D"/>
    <w:rsid w:val="0085322A"/>
    <w:rsid w:val="008545DD"/>
    <w:rsid w:val="00854A97"/>
    <w:rsid w:val="008550FC"/>
    <w:rsid w:val="00855A6C"/>
    <w:rsid w:val="00855FF2"/>
    <w:rsid w:val="00857727"/>
    <w:rsid w:val="00857C15"/>
    <w:rsid w:val="008613D2"/>
    <w:rsid w:val="00862130"/>
    <w:rsid w:val="00862149"/>
    <w:rsid w:val="008632A5"/>
    <w:rsid w:val="00863E7E"/>
    <w:rsid w:val="0086610C"/>
    <w:rsid w:val="00866636"/>
    <w:rsid w:val="00866A39"/>
    <w:rsid w:val="008675CB"/>
    <w:rsid w:val="00870B9A"/>
    <w:rsid w:val="00870F64"/>
    <w:rsid w:val="00871040"/>
    <w:rsid w:val="00871ECE"/>
    <w:rsid w:val="008725C1"/>
    <w:rsid w:val="00873491"/>
    <w:rsid w:val="0087367C"/>
    <w:rsid w:val="00874941"/>
    <w:rsid w:val="00874B71"/>
    <w:rsid w:val="00875793"/>
    <w:rsid w:val="008758FA"/>
    <w:rsid w:val="00876B24"/>
    <w:rsid w:val="008774F6"/>
    <w:rsid w:val="00877E5E"/>
    <w:rsid w:val="008811D1"/>
    <w:rsid w:val="00882845"/>
    <w:rsid w:val="00882E8A"/>
    <w:rsid w:val="00883042"/>
    <w:rsid w:val="008831B7"/>
    <w:rsid w:val="0088372E"/>
    <w:rsid w:val="0088373F"/>
    <w:rsid w:val="0088546E"/>
    <w:rsid w:val="008854CE"/>
    <w:rsid w:val="008861B7"/>
    <w:rsid w:val="00887F7B"/>
    <w:rsid w:val="00890A2C"/>
    <w:rsid w:val="00891FFC"/>
    <w:rsid w:val="00892314"/>
    <w:rsid w:val="0089364B"/>
    <w:rsid w:val="00895B3D"/>
    <w:rsid w:val="00896133"/>
    <w:rsid w:val="0089649F"/>
    <w:rsid w:val="00896AE1"/>
    <w:rsid w:val="00897A6E"/>
    <w:rsid w:val="00897DA2"/>
    <w:rsid w:val="008A0543"/>
    <w:rsid w:val="008A1186"/>
    <w:rsid w:val="008A323E"/>
    <w:rsid w:val="008A3482"/>
    <w:rsid w:val="008A35B8"/>
    <w:rsid w:val="008A4F1A"/>
    <w:rsid w:val="008A666E"/>
    <w:rsid w:val="008A723A"/>
    <w:rsid w:val="008A7928"/>
    <w:rsid w:val="008A7F6F"/>
    <w:rsid w:val="008B0081"/>
    <w:rsid w:val="008B02D0"/>
    <w:rsid w:val="008B07D1"/>
    <w:rsid w:val="008B0933"/>
    <w:rsid w:val="008B0B90"/>
    <w:rsid w:val="008B18A6"/>
    <w:rsid w:val="008B1E2D"/>
    <w:rsid w:val="008B4D2E"/>
    <w:rsid w:val="008B544C"/>
    <w:rsid w:val="008B5753"/>
    <w:rsid w:val="008B5994"/>
    <w:rsid w:val="008B5DA0"/>
    <w:rsid w:val="008B60B2"/>
    <w:rsid w:val="008B71B2"/>
    <w:rsid w:val="008B7543"/>
    <w:rsid w:val="008B7745"/>
    <w:rsid w:val="008C0325"/>
    <w:rsid w:val="008C0BE6"/>
    <w:rsid w:val="008C0BFD"/>
    <w:rsid w:val="008C140E"/>
    <w:rsid w:val="008C1C55"/>
    <w:rsid w:val="008C2026"/>
    <w:rsid w:val="008C2D7F"/>
    <w:rsid w:val="008C32FC"/>
    <w:rsid w:val="008C339E"/>
    <w:rsid w:val="008C5C89"/>
    <w:rsid w:val="008C5F93"/>
    <w:rsid w:val="008C6058"/>
    <w:rsid w:val="008C6524"/>
    <w:rsid w:val="008C75C0"/>
    <w:rsid w:val="008C7CB1"/>
    <w:rsid w:val="008C7ECF"/>
    <w:rsid w:val="008D0F71"/>
    <w:rsid w:val="008D10E5"/>
    <w:rsid w:val="008D1138"/>
    <w:rsid w:val="008D232C"/>
    <w:rsid w:val="008D270C"/>
    <w:rsid w:val="008D305E"/>
    <w:rsid w:val="008D3DDF"/>
    <w:rsid w:val="008D4C6D"/>
    <w:rsid w:val="008D504E"/>
    <w:rsid w:val="008D52F0"/>
    <w:rsid w:val="008D54DF"/>
    <w:rsid w:val="008D5900"/>
    <w:rsid w:val="008D6002"/>
    <w:rsid w:val="008D6015"/>
    <w:rsid w:val="008D787F"/>
    <w:rsid w:val="008E1120"/>
    <w:rsid w:val="008E2B3C"/>
    <w:rsid w:val="008E3473"/>
    <w:rsid w:val="008E504B"/>
    <w:rsid w:val="008E5E96"/>
    <w:rsid w:val="008E6AF4"/>
    <w:rsid w:val="008E782E"/>
    <w:rsid w:val="008E7CF7"/>
    <w:rsid w:val="008F0882"/>
    <w:rsid w:val="008F2B81"/>
    <w:rsid w:val="008F2D29"/>
    <w:rsid w:val="008F2D54"/>
    <w:rsid w:val="008F397A"/>
    <w:rsid w:val="008F45C5"/>
    <w:rsid w:val="008F5206"/>
    <w:rsid w:val="008F5FF0"/>
    <w:rsid w:val="008F6B78"/>
    <w:rsid w:val="008F711C"/>
    <w:rsid w:val="008F7539"/>
    <w:rsid w:val="008F761C"/>
    <w:rsid w:val="008F7E4D"/>
    <w:rsid w:val="00900228"/>
    <w:rsid w:val="00900579"/>
    <w:rsid w:val="00902779"/>
    <w:rsid w:val="00902D3C"/>
    <w:rsid w:val="00903431"/>
    <w:rsid w:val="00903AAA"/>
    <w:rsid w:val="009046A8"/>
    <w:rsid w:val="00905776"/>
    <w:rsid w:val="00905A58"/>
    <w:rsid w:val="00906499"/>
    <w:rsid w:val="00910DEC"/>
    <w:rsid w:val="00911102"/>
    <w:rsid w:val="00911DE0"/>
    <w:rsid w:val="00912125"/>
    <w:rsid w:val="00912576"/>
    <w:rsid w:val="00913466"/>
    <w:rsid w:val="00914389"/>
    <w:rsid w:val="00914EEA"/>
    <w:rsid w:val="00914F09"/>
    <w:rsid w:val="009171DA"/>
    <w:rsid w:val="00917A70"/>
    <w:rsid w:val="00917D84"/>
    <w:rsid w:val="009203E0"/>
    <w:rsid w:val="00920888"/>
    <w:rsid w:val="009214CD"/>
    <w:rsid w:val="009221EA"/>
    <w:rsid w:val="00922660"/>
    <w:rsid w:val="00922D6B"/>
    <w:rsid w:val="00922F49"/>
    <w:rsid w:val="0092330D"/>
    <w:rsid w:val="009246F2"/>
    <w:rsid w:val="0092526F"/>
    <w:rsid w:val="0092539A"/>
    <w:rsid w:val="00927059"/>
    <w:rsid w:val="0092737B"/>
    <w:rsid w:val="00927D3B"/>
    <w:rsid w:val="009323DA"/>
    <w:rsid w:val="00932DA5"/>
    <w:rsid w:val="0093351F"/>
    <w:rsid w:val="009358C5"/>
    <w:rsid w:val="0093592E"/>
    <w:rsid w:val="00935E7B"/>
    <w:rsid w:val="00936AA7"/>
    <w:rsid w:val="00936DE1"/>
    <w:rsid w:val="009370F1"/>
    <w:rsid w:val="009374F4"/>
    <w:rsid w:val="009379BF"/>
    <w:rsid w:val="009379E4"/>
    <w:rsid w:val="00937ED4"/>
    <w:rsid w:val="00941054"/>
    <w:rsid w:val="0094177C"/>
    <w:rsid w:val="00941964"/>
    <w:rsid w:val="00941F63"/>
    <w:rsid w:val="009420E6"/>
    <w:rsid w:val="009432CC"/>
    <w:rsid w:val="009439C4"/>
    <w:rsid w:val="00944C3D"/>
    <w:rsid w:val="00945470"/>
    <w:rsid w:val="0094641E"/>
    <w:rsid w:val="00946C50"/>
    <w:rsid w:val="00946D2E"/>
    <w:rsid w:val="009473EC"/>
    <w:rsid w:val="00950FC4"/>
    <w:rsid w:val="009528F3"/>
    <w:rsid w:val="00953C76"/>
    <w:rsid w:val="00954EA3"/>
    <w:rsid w:val="00954F00"/>
    <w:rsid w:val="00955E4F"/>
    <w:rsid w:val="009560DA"/>
    <w:rsid w:val="009563D6"/>
    <w:rsid w:val="00956EF0"/>
    <w:rsid w:val="009576E8"/>
    <w:rsid w:val="0096035F"/>
    <w:rsid w:val="009603C9"/>
    <w:rsid w:val="00961764"/>
    <w:rsid w:val="00961D45"/>
    <w:rsid w:val="00962A3E"/>
    <w:rsid w:val="00963C5B"/>
    <w:rsid w:val="0096417A"/>
    <w:rsid w:val="00964418"/>
    <w:rsid w:val="00964F7C"/>
    <w:rsid w:val="00965767"/>
    <w:rsid w:val="009668C1"/>
    <w:rsid w:val="00966F99"/>
    <w:rsid w:val="0096764A"/>
    <w:rsid w:val="00971BB1"/>
    <w:rsid w:val="00971CDB"/>
    <w:rsid w:val="00971F5A"/>
    <w:rsid w:val="00971F7F"/>
    <w:rsid w:val="00974075"/>
    <w:rsid w:val="00974F7E"/>
    <w:rsid w:val="0097755D"/>
    <w:rsid w:val="009778D2"/>
    <w:rsid w:val="00977EF0"/>
    <w:rsid w:val="00980317"/>
    <w:rsid w:val="00981525"/>
    <w:rsid w:val="00981919"/>
    <w:rsid w:val="00981A38"/>
    <w:rsid w:val="00982365"/>
    <w:rsid w:val="00982C0B"/>
    <w:rsid w:val="009831AC"/>
    <w:rsid w:val="009851E7"/>
    <w:rsid w:val="00985383"/>
    <w:rsid w:val="0098544E"/>
    <w:rsid w:val="00985E2A"/>
    <w:rsid w:val="00985EF5"/>
    <w:rsid w:val="00986380"/>
    <w:rsid w:val="00987A8C"/>
    <w:rsid w:val="009900F8"/>
    <w:rsid w:val="00992577"/>
    <w:rsid w:val="00993917"/>
    <w:rsid w:val="00993BE1"/>
    <w:rsid w:val="009943C1"/>
    <w:rsid w:val="00994F12"/>
    <w:rsid w:val="00995913"/>
    <w:rsid w:val="0099604C"/>
    <w:rsid w:val="009A01BE"/>
    <w:rsid w:val="009A0841"/>
    <w:rsid w:val="009A10BF"/>
    <w:rsid w:val="009A1251"/>
    <w:rsid w:val="009A19EF"/>
    <w:rsid w:val="009A21E6"/>
    <w:rsid w:val="009A253E"/>
    <w:rsid w:val="009A35DD"/>
    <w:rsid w:val="009A440D"/>
    <w:rsid w:val="009A5AF4"/>
    <w:rsid w:val="009A6A28"/>
    <w:rsid w:val="009A739F"/>
    <w:rsid w:val="009B0802"/>
    <w:rsid w:val="009B3EFF"/>
    <w:rsid w:val="009B4140"/>
    <w:rsid w:val="009B4F7A"/>
    <w:rsid w:val="009B5761"/>
    <w:rsid w:val="009B7414"/>
    <w:rsid w:val="009C0701"/>
    <w:rsid w:val="009C1251"/>
    <w:rsid w:val="009C164F"/>
    <w:rsid w:val="009C546D"/>
    <w:rsid w:val="009C67B6"/>
    <w:rsid w:val="009C71BF"/>
    <w:rsid w:val="009D16BD"/>
    <w:rsid w:val="009D1C52"/>
    <w:rsid w:val="009D1F91"/>
    <w:rsid w:val="009D25A2"/>
    <w:rsid w:val="009D2997"/>
    <w:rsid w:val="009D3A6D"/>
    <w:rsid w:val="009D3ABC"/>
    <w:rsid w:val="009D47E9"/>
    <w:rsid w:val="009D685D"/>
    <w:rsid w:val="009D6936"/>
    <w:rsid w:val="009D6EFD"/>
    <w:rsid w:val="009D7CE8"/>
    <w:rsid w:val="009E05A1"/>
    <w:rsid w:val="009E0A99"/>
    <w:rsid w:val="009E0C3E"/>
    <w:rsid w:val="009E0FAC"/>
    <w:rsid w:val="009E1357"/>
    <w:rsid w:val="009E1EA3"/>
    <w:rsid w:val="009E2B36"/>
    <w:rsid w:val="009E3058"/>
    <w:rsid w:val="009E3A48"/>
    <w:rsid w:val="009E5287"/>
    <w:rsid w:val="009E5DB6"/>
    <w:rsid w:val="009E71F9"/>
    <w:rsid w:val="009E795C"/>
    <w:rsid w:val="009E79AD"/>
    <w:rsid w:val="009E7C6D"/>
    <w:rsid w:val="009F1ED4"/>
    <w:rsid w:val="009F2E42"/>
    <w:rsid w:val="009F3135"/>
    <w:rsid w:val="009F4079"/>
    <w:rsid w:val="009F5835"/>
    <w:rsid w:val="009F66A7"/>
    <w:rsid w:val="009F6D0D"/>
    <w:rsid w:val="009F77E0"/>
    <w:rsid w:val="009F78FC"/>
    <w:rsid w:val="009F7B30"/>
    <w:rsid w:val="00A00A0B"/>
    <w:rsid w:val="00A01357"/>
    <w:rsid w:val="00A0160A"/>
    <w:rsid w:val="00A0265E"/>
    <w:rsid w:val="00A02EC6"/>
    <w:rsid w:val="00A03633"/>
    <w:rsid w:val="00A0390C"/>
    <w:rsid w:val="00A03D68"/>
    <w:rsid w:val="00A04EEC"/>
    <w:rsid w:val="00A05955"/>
    <w:rsid w:val="00A05A2B"/>
    <w:rsid w:val="00A05E72"/>
    <w:rsid w:val="00A06CB0"/>
    <w:rsid w:val="00A078CA"/>
    <w:rsid w:val="00A0791A"/>
    <w:rsid w:val="00A07E9F"/>
    <w:rsid w:val="00A1021B"/>
    <w:rsid w:val="00A106F3"/>
    <w:rsid w:val="00A106F5"/>
    <w:rsid w:val="00A11A8B"/>
    <w:rsid w:val="00A11D09"/>
    <w:rsid w:val="00A127E9"/>
    <w:rsid w:val="00A1439B"/>
    <w:rsid w:val="00A14FB6"/>
    <w:rsid w:val="00A14FCC"/>
    <w:rsid w:val="00A15163"/>
    <w:rsid w:val="00A1537A"/>
    <w:rsid w:val="00A1699D"/>
    <w:rsid w:val="00A178B1"/>
    <w:rsid w:val="00A17AF1"/>
    <w:rsid w:val="00A202B3"/>
    <w:rsid w:val="00A22344"/>
    <w:rsid w:val="00A23F91"/>
    <w:rsid w:val="00A241BC"/>
    <w:rsid w:val="00A2549A"/>
    <w:rsid w:val="00A255A9"/>
    <w:rsid w:val="00A25830"/>
    <w:rsid w:val="00A2635E"/>
    <w:rsid w:val="00A31781"/>
    <w:rsid w:val="00A31A3E"/>
    <w:rsid w:val="00A3340E"/>
    <w:rsid w:val="00A3369D"/>
    <w:rsid w:val="00A338E8"/>
    <w:rsid w:val="00A33DDC"/>
    <w:rsid w:val="00A34615"/>
    <w:rsid w:val="00A34C0B"/>
    <w:rsid w:val="00A36081"/>
    <w:rsid w:val="00A3633B"/>
    <w:rsid w:val="00A40A3E"/>
    <w:rsid w:val="00A4155A"/>
    <w:rsid w:val="00A42FEF"/>
    <w:rsid w:val="00A4425A"/>
    <w:rsid w:val="00A4569D"/>
    <w:rsid w:val="00A465ED"/>
    <w:rsid w:val="00A46EFD"/>
    <w:rsid w:val="00A46F37"/>
    <w:rsid w:val="00A4725B"/>
    <w:rsid w:val="00A50472"/>
    <w:rsid w:val="00A51226"/>
    <w:rsid w:val="00A512DE"/>
    <w:rsid w:val="00A516CF"/>
    <w:rsid w:val="00A52E28"/>
    <w:rsid w:val="00A539FD"/>
    <w:rsid w:val="00A53B7E"/>
    <w:rsid w:val="00A54002"/>
    <w:rsid w:val="00A54B9B"/>
    <w:rsid w:val="00A54C97"/>
    <w:rsid w:val="00A55376"/>
    <w:rsid w:val="00A56313"/>
    <w:rsid w:val="00A57C28"/>
    <w:rsid w:val="00A60684"/>
    <w:rsid w:val="00A60836"/>
    <w:rsid w:val="00A60C74"/>
    <w:rsid w:val="00A610CA"/>
    <w:rsid w:val="00A6151C"/>
    <w:rsid w:val="00A625B6"/>
    <w:rsid w:val="00A62829"/>
    <w:rsid w:val="00A64770"/>
    <w:rsid w:val="00A649B5"/>
    <w:rsid w:val="00A64C5C"/>
    <w:rsid w:val="00A65055"/>
    <w:rsid w:val="00A669D5"/>
    <w:rsid w:val="00A6723C"/>
    <w:rsid w:val="00A67D6D"/>
    <w:rsid w:val="00A712BF"/>
    <w:rsid w:val="00A718DB"/>
    <w:rsid w:val="00A722D6"/>
    <w:rsid w:val="00A727DA"/>
    <w:rsid w:val="00A72FC6"/>
    <w:rsid w:val="00A72FE0"/>
    <w:rsid w:val="00A73739"/>
    <w:rsid w:val="00A7417E"/>
    <w:rsid w:val="00A74352"/>
    <w:rsid w:val="00A744F0"/>
    <w:rsid w:val="00A745D4"/>
    <w:rsid w:val="00A74AF6"/>
    <w:rsid w:val="00A75200"/>
    <w:rsid w:val="00A75283"/>
    <w:rsid w:val="00A75E69"/>
    <w:rsid w:val="00A76457"/>
    <w:rsid w:val="00A7713A"/>
    <w:rsid w:val="00A77418"/>
    <w:rsid w:val="00A77748"/>
    <w:rsid w:val="00A777A1"/>
    <w:rsid w:val="00A77BE6"/>
    <w:rsid w:val="00A77D50"/>
    <w:rsid w:val="00A80A81"/>
    <w:rsid w:val="00A819EA"/>
    <w:rsid w:val="00A83AD1"/>
    <w:rsid w:val="00A8427B"/>
    <w:rsid w:val="00A8615A"/>
    <w:rsid w:val="00A9001D"/>
    <w:rsid w:val="00A9012B"/>
    <w:rsid w:val="00A90303"/>
    <w:rsid w:val="00A919E7"/>
    <w:rsid w:val="00A9202F"/>
    <w:rsid w:val="00A9212E"/>
    <w:rsid w:val="00A935A4"/>
    <w:rsid w:val="00A949E6"/>
    <w:rsid w:val="00A94D84"/>
    <w:rsid w:val="00A955C2"/>
    <w:rsid w:val="00A96757"/>
    <w:rsid w:val="00A967CB"/>
    <w:rsid w:val="00AA1568"/>
    <w:rsid w:val="00AA20F5"/>
    <w:rsid w:val="00AA252C"/>
    <w:rsid w:val="00AA2C9E"/>
    <w:rsid w:val="00AA2F06"/>
    <w:rsid w:val="00AA39B5"/>
    <w:rsid w:val="00AA3ADF"/>
    <w:rsid w:val="00AA5386"/>
    <w:rsid w:val="00AA7A26"/>
    <w:rsid w:val="00AB0C7C"/>
    <w:rsid w:val="00AB0D10"/>
    <w:rsid w:val="00AB1820"/>
    <w:rsid w:val="00AB1865"/>
    <w:rsid w:val="00AB2B98"/>
    <w:rsid w:val="00AB323E"/>
    <w:rsid w:val="00AB3884"/>
    <w:rsid w:val="00AB39F9"/>
    <w:rsid w:val="00AB463D"/>
    <w:rsid w:val="00AB5573"/>
    <w:rsid w:val="00AB59C1"/>
    <w:rsid w:val="00AB602B"/>
    <w:rsid w:val="00AB7492"/>
    <w:rsid w:val="00AB7DC0"/>
    <w:rsid w:val="00AC271B"/>
    <w:rsid w:val="00AC4239"/>
    <w:rsid w:val="00AC4ABD"/>
    <w:rsid w:val="00AD01EF"/>
    <w:rsid w:val="00AD258F"/>
    <w:rsid w:val="00AD3031"/>
    <w:rsid w:val="00AD4FFE"/>
    <w:rsid w:val="00AD5214"/>
    <w:rsid w:val="00AD6476"/>
    <w:rsid w:val="00AD772F"/>
    <w:rsid w:val="00AD7F1B"/>
    <w:rsid w:val="00AE03CF"/>
    <w:rsid w:val="00AE05CB"/>
    <w:rsid w:val="00AE0A2F"/>
    <w:rsid w:val="00AE0EAB"/>
    <w:rsid w:val="00AE1424"/>
    <w:rsid w:val="00AE2725"/>
    <w:rsid w:val="00AE27FD"/>
    <w:rsid w:val="00AE301F"/>
    <w:rsid w:val="00AE3F12"/>
    <w:rsid w:val="00AE4079"/>
    <w:rsid w:val="00AE5940"/>
    <w:rsid w:val="00AE5D67"/>
    <w:rsid w:val="00AE7396"/>
    <w:rsid w:val="00AF09F5"/>
    <w:rsid w:val="00AF0CDD"/>
    <w:rsid w:val="00AF0CE4"/>
    <w:rsid w:val="00AF146F"/>
    <w:rsid w:val="00AF3954"/>
    <w:rsid w:val="00AF3AC5"/>
    <w:rsid w:val="00AF4788"/>
    <w:rsid w:val="00AF47AB"/>
    <w:rsid w:val="00AF5B22"/>
    <w:rsid w:val="00AF6649"/>
    <w:rsid w:val="00AF792A"/>
    <w:rsid w:val="00B002DD"/>
    <w:rsid w:val="00B00F80"/>
    <w:rsid w:val="00B013D2"/>
    <w:rsid w:val="00B01D1A"/>
    <w:rsid w:val="00B029D9"/>
    <w:rsid w:val="00B02CE3"/>
    <w:rsid w:val="00B02CEB"/>
    <w:rsid w:val="00B03877"/>
    <w:rsid w:val="00B04224"/>
    <w:rsid w:val="00B0565B"/>
    <w:rsid w:val="00B05F53"/>
    <w:rsid w:val="00B065F3"/>
    <w:rsid w:val="00B067A6"/>
    <w:rsid w:val="00B06B79"/>
    <w:rsid w:val="00B0702B"/>
    <w:rsid w:val="00B071C9"/>
    <w:rsid w:val="00B07287"/>
    <w:rsid w:val="00B07400"/>
    <w:rsid w:val="00B077C7"/>
    <w:rsid w:val="00B07B36"/>
    <w:rsid w:val="00B10508"/>
    <w:rsid w:val="00B122C8"/>
    <w:rsid w:val="00B12EC4"/>
    <w:rsid w:val="00B13312"/>
    <w:rsid w:val="00B13F3D"/>
    <w:rsid w:val="00B1450C"/>
    <w:rsid w:val="00B15BBC"/>
    <w:rsid w:val="00B1607A"/>
    <w:rsid w:val="00B17014"/>
    <w:rsid w:val="00B174BA"/>
    <w:rsid w:val="00B176F3"/>
    <w:rsid w:val="00B17CD7"/>
    <w:rsid w:val="00B207A7"/>
    <w:rsid w:val="00B20C02"/>
    <w:rsid w:val="00B2167A"/>
    <w:rsid w:val="00B21BED"/>
    <w:rsid w:val="00B21D3B"/>
    <w:rsid w:val="00B22792"/>
    <w:rsid w:val="00B2330D"/>
    <w:rsid w:val="00B237F3"/>
    <w:rsid w:val="00B23F85"/>
    <w:rsid w:val="00B27CD9"/>
    <w:rsid w:val="00B3005F"/>
    <w:rsid w:val="00B302B7"/>
    <w:rsid w:val="00B30844"/>
    <w:rsid w:val="00B337A4"/>
    <w:rsid w:val="00B33B3D"/>
    <w:rsid w:val="00B33E85"/>
    <w:rsid w:val="00B34915"/>
    <w:rsid w:val="00B35B7F"/>
    <w:rsid w:val="00B35B89"/>
    <w:rsid w:val="00B369AC"/>
    <w:rsid w:val="00B36A1E"/>
    <w:rsid w:val="00B37410"/>
    <w:rsid w:val="00B3787A"/>
    <w:rsid w:val="00B37E4C"/>
    <w:rsid w:val="00B37F8A"/>
    <w:rsid w:val="00B4164E"/>
    <w:rsid w:val="00B41B57"/>
    <w:rsid w:val="00B42602"/>
    <w:rsid w:val="00B42E9B"/>
    <w:rsid w:val="00B43B5A"/>
    <w:rsid w:val="00B4470E"/>
    <w:rsid w:val="00B44EBD"/>
    <w:rsid w:val="00B4600A"/>
    <w:rsid w:val="00B468B7"/>
    <w:rsid w:val="00B46FB1"/>
    <w:rsid w:val="00B4754E"/>
    <w:rsid w:val="00B50DBD"/>
    <w:rsid w:val="00B5216D"/>
    <w:rsid w:val="00B52549"/>
    <w:rsid w:val="00B52F18"/>
    <w:rsid w:val="00B53743"/>
    <w:rsid w:val="00B53E63"/>
    <w:rsid w:val="00B54554"/>
    <w:rsid w:val="00B54A1F"/>
    <w:rsid w:val="00B55875"/>
    <w:rsid w:val="00B55EB6"/>
    <w:rsid w:val="00B57FC7"/>
    <w:rsid w:val="00B60342"/>
    <w:rsid w:val="00B6165B"/>
    <w:rsid w:val="00B61699"/>
    <w:rsid w:val="00B63082"/>
    <w:rsid w:val="00B633B6"/>
    <w:rsid w:val="00B63AE1"/>
    <w:rsid w:val="00B655D1"/>
    <w:rsid w:val="00B65CEC"/>
    <w:rsid w:val="00B6677F"/>
    <w:rsid w:val="00B66796"/>
    <w:rsid w:val="00B67E7B"/>
    <w:rsid w:val="00B727C5"/>
    <w:rsid w:val="00B72C8B"/>
    <w:rsid w:val="00B73142"/>
    <w:rsid w:val="00B73161"/>
    <w:rsid w:val="00B73838"/>
    <w:rsid w:val="00B74AD8"/>
    <w:rsid w:val="00B75121"/>
    <w:rsid w:val="00B753C4"/>
    <w:rsid w:val="00B75B25"/>
    <w:rsid w:val="00B75E37"/>
    <w:rsid w:val="00B76329"/>
    <w:rsid w:val="00B76C0F"/>
    <w:rsid w:val="00B8211C"/>
    <w:rsid w:val="00B82814"/>
    <w:rsid w:val="00B82AFF"/>
    <w:rsid w:val="00B82CFD"/>
    <w:rsid w:val="00B830F9"/>
    <w:rsid w:val="00B8373F"/>
    <w:rsid w:val="00B83AC1"/>
    <w:rsid w:val="00B84D7E"/>
    <w:rsid w:val="00B85642"/>
    <w:rsid w:val="00B85DFA"/>
    <w:rsid w:val="00B90044"/>
    <w:rsid w:val="00B91487"/>
    <w:rsid w:val="00B91870"/>
    <w:rsid w:val="00B91C5D"/>
    <w:rsid w:val="00B92B3A"/>
    <w:rsid w:val="00B939B3"/>
    <w:rsid w:val="00B93EB3"/>
    <w:rsid w:val="00B94B06"/>
    <w:rsid w:val="00B97803"/>
    <w:rsid w:val="00BA230A"/>
    <w:rsid w:val="00BA280D"/>
    <w:rsid w:val="00BA2DCB"/>
    <w:rsid w:val="00BA4522"/>
    <w:rsid w:val="00BB0ECF"/>
    <w:rsid w:val="00BB1C80"/>
    <w:rsid w:val="00BB2676"/>
    <w:rsid w:val="00BB3018"/>
    <w:rsid w:val="00BB464C"/>
    <w:rsid w:val="00BB778E"/>
    <w:rsid w:val="00BB7AEA"/>
    <w:rsid w:val="00BC0811"/>
    <w:rsid w:val="00BC0A6E"/>
    <w:rsid w:val="00BC133F"/>
    <w:rsid w:val="00BC3DA8"/>
    <w:rsid w:val="00BC4019"/>
    <w:rsid w:val="00BC4419"/>
    <w:rsid w:val="00BC452C"/>
    <w:rsid w:val="00BD0277"/>
    <w:rsid w:val="00BD256A"/>
    <w:rsid w:val="00BD2C91"/>
    <w:rsid w:val="00BD2D03"/>
    <w:rsid w:val="00BD3EAC"/>
    <w:rsid w:val="00BD4198"/>
    <w:rsid w:val="00BD4295"/>
    <w:rsid w:val="00BD46E6"/>
    <w:rsid w:val="00BD5F03"/>
    <w:rsid w:val="00BD6B82"/>
    <w:rsid w:val="00BD7392"/>
    <w:rsid w:val="00BD7514"/>
    <w:rsid w:val="00BD7845"/>
    <w:rsid w:val="00BD7BD3"/>
    <w:rsid w:val="00BE0966"/>
    <w:rsid w:val="00BE0C4E"/>
    <w:rsid w:val="00BE0F6A"/>
    <w:rsid w:val="00BE149E"/>
    <w:rsid w:val="00BE1642"/>
    <w:rsid w:val="00BE1A30"/>
    <w:rsid w:val="00BE1F6C"/>
    <w:rsid w:val="00BE649B"/>
    <w:rsid w:val="00BE69ED"/>
    <w:rsid w:val="00BE6B21"/>
    <w:rsid w:val="00BE6F72"/>
    <w:rsid w:val="00BE76F8"/>
    <w:rsid w:val="00BE7C1F"/>
    <w:rsid w:val="00BF04D2"/>
    <w:rsid w:val="00BF06A5"/>
    <w:rsid w:val="00BF12EB"/>
    <w:rsid w:val="00BF1F4E"/>
    <w:rsid w:val="00BF260C"/>
    <w:rsid w:val="00BF3AC8"/>
    <w:rsid w:val="00BF3FC7"/>
    <w:rsid w:val="00BF411B"/>
    <w:rsid w:val="00BF4258"/>
    <w:rsid w:val="00BF5281"/>
    <w:rsid w:val="00BF63BC"/>
    <w:rsid w:val="00BF6C47"/>
    <w:rsid w:val="00BF751E"/>
    <w:rsid w:val="00BF7ACA"/>
    <w:rsid w:val="00C00462"/>
    <w:rsid w:val="00C01517"/>
    <w:rsid w:val="00C016BD"/>
    <w:rsid w:val="00C01BE4"/>
    <w:rsid w:val="00C01CE9"/>
    <w:rsid w:val="00C02A78"/>
    <w:rsid w:val="00C03BA8"/>
    <w:rsid w:val="00C053AF"/>
    <w:rsid w:val="00C0548D"/>
    <w:rsid w:val="00C075CA"/>
    <w:rsid w:val="00C07CB9"/>
    <w:rsid w:val="00C10736"/>
    <w:rsid w:val="00C12333"/>
    <w:rsid w:val="00C12AEB"/>
    <w:rsid w:val="00C12BE9"/>
    <w:rsid w:val="00C12F4A"/>
    <w:rsid w:val="00C1433B"/>
    <w:rsid w:val="00C1485F"/>
    <w:rsid w:val="00C14D3B"/>
    <w:rsid w:val="00C16110"/>
    <w:rsid w:val="00C17176"/>
    <w:rsid w:val="00C1759F"/>
    <w:rsid w:val="00C178FF"/>
    <w:rsid w:val="00C216F6"/>
    <w:rsid w:val="00C22522"/>
    <w:rsid w:val="00C24138"/>
    <w:rsid w:val="00C24595"/>
    <w:rsid w:val="00C25208"/>
    <w:rsid w:val="00C25291"/>
    <w:rsid w:val="00C25851"/>
    <w:rsid w:val="00C25A1D"/>
    <w:rsid w:val="00C26347"/>
    <w:rsid w:val="00C276BF"/>
    <w:rsid w:val="00C3028C"/>
    <w:rsid w:val="00C306D5"/>
    <w:rsid w:val="00C31489"/>
    <w:rsid w:val="00C319F4"/>
    <w:rsid w:val="00C31BC4"/>
    <w:rsid w:val="00C32EE4"/>
    <w:rsid w:val="00C33195"/>
    <w:rsid w:val="00C3380E"/>
    <w:rsid w:val="00C33CF2"/>
    <w:rsid w:val="00C349C9"/>
    <w:rsid w:val="00C34D29"/>
    <w:rsid w:val="00C34EBC"/>
    <w:rsid w:val="00C357F9"/>
    <w:rsid w:val="00C35E08"/>
    <w:rsid w:val="00C366C6"/>
    <w:rsid w:val="00C36C8E"/>
    <w:rsid w:val="00C37A95"/>
    <w:rsid w:val="00C37ABA"/>
    <w:rsid w:val="00C4181F"/>
    <w:rsid w:val="00C41A9A"/>
    <w:rsid w:val="00C41F1E"/>
    <w:rsid w:val="00C4258A"/>
    <w:rsid w:val="00C442EA"/>
    <w:rsid w:val="00C46266"/>
    <w:rsid w:val="00C462AD"/>
    <w:rsid w:val="00C46699"/>
    <w:rsid w:val="00C47497"/>
    <w:rsid w:val="00C5095B"/>
    <w:rsid w:val="00C50A30"/>
    <w:rsid w:val="00C5129F"/>
    <w:rsid w:val="00C53264"/>
    <w:rsid w:val="00C547E3"/>
    <w:rsid w:val="00C55098"/>
    <w:rsid w:val="00C55C57"/>
    <w:rsid w:val="00C55F5C"/>
    <w:rsid w:val="00C560D7"/>
    <w:rsid w:val="00C5653B"/>
    <w:rsid w:val="00C56D29"/>
    <w:rsid w:val="00C57598"/>
    <w:rsid w:val="00C579DD"/>
    <w:rsid w:val="00C57E7B"/>
    <w:rsid w:val="00C57EA9"/>
    <w:rsid w:val="00C609B2"/>
    <w:rsid w:val="00C60CB4"/>
    <w:rsid w:val="00C60EA5"/>
    <w:rsid w:val="00C61E70"/>
    <w:rsid w:val="00C62694"/>
    <w:rsid w:val="00C6315D"/>
    <w:rsid w:val="00C646A7"/>
    <w:rsid w:val="00C64F01"/>
    <w:rsid w:val="00C661E0"/>
    <w:rsid w:val="00C704C4"/>
    <w:rsid w:val="00C71165"/>
    <w:rsid w:val="00C719D6"/>
    <w:rsid w:val="00C72250"/>
    <w:rsid w:val="00C72320"/>
    <w:rsid w:val="00C73692"/>
    <w:rsid w:val="00C73A64"/>
    <w:rsid w:val="00C73FE0"/>
    <w:rsid w:val="00C742E1"/>
    <w:rsid w:val="00C749B0"/>
    <w:rsid w:val="00C7589C"/>
    <w:rsid w:val="00C75C53"/>
    <w:rsid w:val="00C75E02"/>
    <w:rsid w:val="00C77041"/>
    <w:rsid w:val="00C8162D"/>
    <w:rsid w:val="00C825EF"/>
    <w:rsid w:val="00C82CB7"/>
    <w:rsid w:val="00C82F71"/>
    <w:rsid w:val="00C84028"/>
    <w:rsid w:val="00C84A94"/>
    <w:rsid w:val="00C853AD"/>
    <w:rsid w:val="00C8586B"/>
    <w:rsid w:val="00C85C11"/>
    <w:rsid w:val="00C860F3"/>
    <w:rsid w:val="00C87A4E"/>
    <w:rsid w:val="00C902C0"/>
    <w:rsid w:val="00C90AF7"/>
    <w:rsid w:val="00C90FFB"/>
    <w:rsid w:val="00C91159"/>
    <w:rsid w:val="00C91BDF"/>
    <w:rsid w:val="00C92967"/>
    <w:rsid w:val="00C93754"/>
    <w:rsid w:val="00C93E26"/>
    <w:rsid w:val="00C946AD"/>
    <w:rsid w:val="00C9550B"/>
    <w:rsid w:val="00C9551B"/>
    <w:rsid w:val="00C95684"/>
    <w:rsid w:val="00C9639C"/>
    <w:rsid w:val="00C96A50"/>
    <w:rsid w:val="00C96C93"/>
    <w:rsid w:val="00CA017D"/>
    <w:rsid w:val="00CA04F2"/>
    <w:rsid w:val="00CA0902"/>
    <w:rsid w:val="00CA127B"/>
    <w:rsid w:val="00CA3014"/>
    <w:rsid w:val="00CA438C"/>
    <w:rsid w:val="00CA565E"/>
    <w:rsid w:val="00CA5FF3"/>
    <w:rsid w:val="00CA66A5"/>
    <w:rsid w:val="00CA6A41"/>
    <w:rsid w:val="00CA6A98"/>
    <w:rsid w:val="00CA7662"/>
    <w:rsid w:val="00CB1C92"/>
    <w:rsid w:val="00CB2A2E"/>
    <w:rsid w:val="00CB6074"/>
    <w:rsid w:val="00CB6F50"/>
    <w:rsid w:val="00CB7076"/>
    <w:rsid w:val="00CB73C1"/>
    <w:rsid w:val="00CC07A3"/>
    <w:rsid w:val="00CC2AD3"/>
    <w:rsid w:val="00CC3A7E"/>
    <w:rsid w:val="00CC3D94"/>
    <w:rsid w:val="00CC54DF"/>
    <w:rsid w:val="00CC60E4"/>
    <w:rsid w:val="00CC666A"/>
    <w:rsid w:val="00CC6E8A"/>
    <w:rsid w:val="00CC6EDF"/>
    <w:rsid w:val="00CC6F2E"/>
    <w:rsid w:val="00CC7B20"/>
    <w:rsid w:val="00CC7B4C"/>
    <w:rsid w:val="00CD009C"/>
    <w:rsid w:val="00CD1132"/>
    <w:rsid w:val="00CD2530"/>
    <w:rsid w:val="00CD405A"/>
    <w:rsid w:val="00CD41AF"/>
    <w:rsid w:val="00CD51B3"/>
    <w:rsid w:val="00CD5C89"/>
    <w:rsid w:val="00CE049F"/>
    <w:rsid w:val="00CE0876"/>
    <w:rsid w:val="00CE110D"/>
    <w:rsid w:val="00CE1E6B"/>
    <w:rsid w:val="00CE2D26"/>
    <w:rsid w:val="00CE2F74"/>
    <w:rsid w:val="00CE2FEA"/>
    <w:rsid w:val="00CE385B"/>
    <w:rsid w:val="00CE3997"/>
    <w:rsid w:val="00CE4067"/>
    <w:rsid w:val="00CE4481"/>
    <w:rsid w:val="00CE4581"/>
    <w:rsid w:val="00CE51E0"/>
    <w:rsid w:val="00CE51E4"/>
    <w:rsid w:val="00CE5D9F"/>
    <w:rsid w:val="00CE713B"/>
    <w:rsid w:val="00CE7FFB"/>
    <w:rsid w:val="00CF08FE"/>
    <w:rsid w:val="00CF0A34"/>
    <w:rsid w:val="00CF29C5"/>
    <w:rsid w:val="00CF454A"/>
    <w:rsid w:val="00CF5071"/>
    <w:rsid w:val="00CF5106"/>
    <w:rsid w:val="00CF51B9"/>
    <w:rsid w:val="00CF5372"/>
    <w:rsid w:val="00CF6E76"/>
    <w:rsid w:val="00CF73DF"/>
    <w:rsid w:val="00CF7AF7"/>
    <w:rsid w:val="00D0061A"/>
    <w:rsid w:val="00D00B8F"/>
    <w:rsid w:val="00D01969"/>
    <w:rsid w:val="00D020D7"/>
    <w:rsid w:val="00D033D4"/>
    <w:rsid w:val="00D03D7A"/>
    <w:rsid w:val="00D03E79"/>
    <w:rsid w:val="00D05C1B"/>
    <w:rsid w:val="00D06488"/>
    <w:rsid w:val="00D104A8"/>
    <w:rsid w:val="00D10BE7"/>
    <w:rsid w:val="00D10F01"/>
    <w:rsid w:val="00D11D69"/>
    <w:rsid w:val="00D1213E"/>
    <w:rsid w:val="00D14061"/>
    <w:rsid w:val="00D141CE"/>
    <w:rsid w:val="00D177C4"/>
    <w:rsid w:val="00D17ACB"/>
    <w:rsid w:val="00D2112F"/>
    <w:rsid w:val="00D212F5"/>
    <w:rsid w:val="00D21A79"/>
    <w:rsid w:val="00D2218F"/>
    <w:rsid w:val="00D22B09"/>
    <w:rsid w:val="00D239B7"/>
    <w:rsid w:val="00D24A44"/>
    <w:rsid w:val="00D24F83"/>
    <w:rsid w:val="00D26498"/>
    <w:rsid w:val="00D266E0"/>
    <w:rsid w:val="00D26B05"/>
    <w:rsid w:val="00D26BEB"/>
    <w:rsid w:val="00D27344"/>
    <w:rsid w:val="00D27ECD"/>
    <w:rsid w:val="00D31CD7"/>
    <w:rsid w:val="00D31D2F"/>
    <w:rsid w:val="00D31D4E"/>
    <w:rsid w:val="00D31FC3"/>
    <w:rsid w:val="00D32147"/>
    <w:rsid w:val="00D324AC"/>
    <w:rsid w:val="00D341D2"/>
    <w:rsid w:val="00D35644"/>
    <w:rsid w:val="00D35C68"/>
    <w:rsid w:val="00D3636E"/>
    <w:rsid w:val="00D36E25"/>
    <w:rsid w:val="00D3742B"/>
    <w:rsid w:val="00D40647"/>
    <w:rsid w:val="00D40F0C"/>
    <w:rsid w:val="00D414DF"/>
    <w:rsid w:val="00D41C7E"/>
    <w:rsid w:val="00D41E41"/>
    <w:rsid w:val="00D42077"/>
    <w:rsid w:val="00D42747"/>
    <w:rsid w:val="00D42B55"/>
    <w:rsid w:val="00D43A7D"/>
    <w:rsid w:val="00D457F7"/>
    <w:rsid w:val="00D47266"/>
    <w:rsid w:val="00D474E6"/>
    <w:rsid w:val="00D51460"/>
    <w:rsid w:val="00D5278A"/>
    <w:rsid w:val="00D52E73"/>
    <w:rsid w:val="00D535F9"/>
    <w:rsid w:val="00D53AC7"/>
    <w:rsid w:val="00D54883"/>
    <w:rsid w:val="00D55D26"/>
    <w:rsid w:val="00D55E70"/>
    <w:rsid w:val="00D5636F"/>
    <w:rsid w:val="00D579C6"/>
    <w:rsid w:val="00D60680"/>
    <w:rsid w:val="00D60D9F"/>
    <w:rsid w:val="00D61018"/>
    <w:rsid w:val="00D6106C"/>
    <w:rsid w:val="00D61176"/>
    <w:rsid w:val="00D61AA6"/>
    <w:rsid w:val="00D62D01"/>
    <w:rsid w:val="00D62FFA"/>
    <w:rsid w:val="00D64C5C"/>
    <w:rsid w:val="00D6643D"/>
    <w:rsid w:val="00D6796C"/>
    <w:rsid w:val="00D70198"/>
    <w:rsid w:val="00D709DE"/>
    <w:rsid w:val="00D71970"/>
    <w:rsid w:val="00D719C9"/>
    <w:rsid w:val="00D723DE"/>
    <w:rsid w:val="00D7288E"/>
    <w:rsid w:val="00D72F21"/>
    <w:rsid w:val="00D73927"/>
    <w:rsid w:val="00D7497E"/>
    <w:rsid w:val="00D7503A"/>
    <w:rsid w:val="00D756AB"/>
    <w:rsid w:val="00D758B4"/>
    <w:rsid w:val="00D760DD"/>
    <w:rsid w:val="00D7633A"/>
    <w:rsid w:val="00D76515"/>
    <w:rsid w:val="00D76D82"/>
    <w:rsid w:val="00D76D85"/>
    <w:rsid w:val="00D77353"/>
    <w:rsid w:val="00D80C63"/>
    <w:rsid w:val="00D81E46"/>
    <w:rsid w:val="00D81F9C"/>
    <w:rsid w:val="00D82553"/>
    <w:rsid w:val="00D8351F"/>
    <w:rsid w:val="00D83F4A"/>
    <w:rsid w:val="00D84441"/>
    <w:rsid w:val="00D844AE"/>
    <w:rsid w:val="00D844B6"/>
    <w:rsid w:val="00D8459C"/>
    <w:rsid w:val="00D8473A"/>
    <w:rsid w:val="00D85431"/>
    <w:rsid w:val="00D86335"/>
    <w:rsid w:val="00D86342"/>
    <w:rsid w:val="00D86E3C"/>
    <w:rsid w:val="00D877D0"/>
    <w:rsid w:val="00D91378"/>
    <w:rsid w:val="00D92B93"/>
    <w:rsid w:val="00D93FF8"/>
    <w:rsid w:val="00D94F9C"/>
    <w:rsid w:val="00D9642E"/>
    <w:rsid w:val="00D96673"/>
    <w:rsid w:val="00D96AF4"/>
    <w:rsid w:val="00D9753C"/>
    <w:rsid w:val="00DA0988"/>
    <w:rsid w:val="00DA0C63"/>
    <w:rsid w:val="00DA0F65"/>
    <w:rsid w:val="00DA0FA2"/>
    <w:rsid w:val="00DA126C"/>
    <w:rsid w:val="00DA3C02"/>
    <w:rsid w:val="00DA45E2"/>
    <w:rsid w:val="00DA5AC6"/>
    <w:rsid w:val="00DA7B0C"/>
    <w:rsid w:val="00DB04C3"/>
    <w:rsid w:val="00DB2520"/>
    <w:rsid w:val="00DB29E8"/>
    <w:rsid w:val="00DB3A7D"/>
    <w:rsid w:val="00DB48BE"/>
    <w:rsid w:val="00DB4B99"/>
    <w:rsid w:val="00DB5102"/>
    <w:rsid w:val="00DB5140"/>
    <w:rsid w:val="00DB537F"/>
    <w:rsid w:val="00DB5D90"/>
    <w:rsid w:val="00DB642B"/>
    <w:rsid w:val="00DB666D"/>
    <w:rsid w:val="00DB7475"/>
    <w:rsid w:val="00DC0306"/>
    <w:rsid w:val="00DC0FBB"/>
    <w:rsid w:val="00DC1000"/>
    <w:rsid w:val="00DC1AC3"/>
    <w:rsid w:val="00DC2054"/>
    <w:rsid w:val="00DC3BC5"/>
    <w:rsid w:val="00DC4DB1"/>
    <w:rsid w:val="00DC55CA"/>
    <w:rsid w:val="00DC5C98"/>
    <w:rsid w:val="00DC6330"/>
    <w:rsid w:val="00DC6958"/>
    <w:rsid w:val="00DC769E"/>
    <w:rsid w:val="00DD04B0"/>
    <w:rsid w:val="00DD1A5E"/>
    <w:rsid w:val="00DD1D07"/>
    <w:rsid w:val="00DD2AE6"/>
    <w:rsid w:val="00DD2D36"/>
    <w:rsid w:val="00DD469A"/>
    <w:rsid w:val="00DD4B0A"/>
    <w:rsid w:val="00DD6291"/>
    <w:rsid w:val="00DD7D24"/>
    <w:rsid w:val="00DD7D35"/>
    <w:rsid w:val="00DE09F0"/>
    <w:rsid w:val="00DE19FE"/>
    <w:rsid w:val="00DE31A4"/>
    <w:rsid w:val="00DE4C60"/>
    <w:rsid w:val="00DE575B"/>
    <w:rsid w:val="00DE61E9"/>
    <w:rsid w:val="00DE65CB"/>
    <w:rsid w:val="00DE7AB4"/>
    <w:rsid w:val="00DF0590"/>
    <w:rsid w:val="00DF0AC6"/>
    <w:rsid w:val="00DF2AC6"/>
    <w:rsid w:val="00DF6465"/>
    <w:rsid w:val="00DF6788"/>
    <w:rsid w:val="00DF6C47"/>
    <w:rsid w:val="00E017FC"/>
    <w:rsid w:val="00E0337A"/>
    <w:rsid w:val="00E03B7A"/>
    <w:rsid w:val="00E04AB2"/>
    <w:rsid w:val="00E0611D"/>
    <w:rsid w:val="00E07AFE"/>
    <w:rsid w:val="00E07B47"/>
    <w:rsid w:val="00E103AB"/>
    <w:rsid w:val="00E132AC"/>
    <w:rsid w:val="00E14067"/>
    <w:rsid w:val="00E14375"/>
    <w:rsid w:val="00E1479C"/>
    <w:rsid w:val="00E1671C"/>
    <w:rsid w:val="00E1687D"/>
    <w:rsid w:val="00E175AA"/>
    <w:rsid w:val="00E20259"/>
    <w:rsid w:val="00E209A6"/>
    <w:rsid w:val="00E20E0A"/>
    <w:rsid w:val="00E20EEE"/>
    <w:rsid w:val="00E220FE"/>
    <w:rsid w:val="00E22E55"/>
    <w:rsid w:val="00E23FB8"/>
    <w:rsid w:val="00E240D4"/>
    <w:rsid w:val="00E25413"/>
    <w:rsid w:val="00E25575"/>
    <w:rsid w:val="00E2566C"/>
    <w:rsid w:val="00E25C7E"/>
    <w:rsid w:val="00E25DF9"/>
    <w:rsid w:val="00E26EFC"/>
    <w:rsid w:val="00E27A24"/>
    <w:rsid w:val="00E27D46"/>
    <w:rsid w:val="00E318E2"/>
    <w:rsid w:val="00E31B44"/>
    <w:rsid w:val="00E3268B"/>
    <w:rsid w:val="00E326C2"/>
    <w:rsid w:val="00E33A42"/>
    <w:rsid w:val="00E34838"/>
    <w:rsid w:val="00E34F20"/>
    <w:rsid w:val="00E36096"/>
    <w:rsid w:val="00E367EC"/>
    <w:rsid w:val="00E3762A"/>
    <w:rsid w:val="00E37C7E"/>
    <w:rsid w:val="00E403BF"/>
    <w:rsid w:val="00E40DD2"/>
    <w:rsid w:val="00E419D5"/>
    <w:rsid w:val="00E42565"/>
    <w:rsid w:val="00E4348B"/>
    <w:rsid w:val="00E437E5"/>
    <w:rsid w:val="00E43BD6"/>
    <w:rsid w:val="00E442F2"/>
    <w:rsid w:val="00E4516A"/>
    <w:rsid w:val="00E45D8A"/>
    <w:rsid w:val="00E469C5"/>
    <w:rsid w:val="00E52AE3"/>
    <w:rsid w:val="00E54D5C"/>
    <w:rsid w:val="00E55C32"/>
    <w:rsid w:val="00E55D34"/>
    <w:rsid w:val="00E56400"/>
    <w:rsid w:val="00E5789D"/>
    <w:rsid w:val="00E57B1B"/>
    <w:rsid w:val="00E61771"/>
    <w:rsid w:val="00E62996"/>
    <w:rsid w:val="00E62FDF"/>
    <w:rsid w:val="00E6398A"/>
    <w:rsid w:val="00E644F9"/>
    <w:rsid w:val="00E64AD0"/>
    <w:rsid w:val="00E65492"/>
    <w:rsid w:val="00E66439"/>
    <w:rsid w:val="00E66485"/>
    <w:rsid w:val="00E66725"/>
    <w:rsid w:val="00E715B5"/>
    <w:rsid w:val="00E72F23"/>
    <w:rsid w:val="00E731B5"/>
    <w:rsid w:val="00E734C3"/>
    <w:rsid w:val="00E740FC"/>
    <w:rsid w:val="00E742AC"/>
    <w:rsid w:val="00E75001"/>
    <w:rsid w:val="00E75913"/>
    <w:rsid w:val="00E75D3B"/>
    <w:rsid w:val="00E76277"/>
    <w:rsid w:val="00E769EB"/>
    <w:rsid w:val="00E76AFA"/>
    <w:rsid w:val="00E77CAE"/>
    <w:rsid w:val="00E80C03"/>
    <w:rsid w:val="00E824E8"/>
    <w:rsid w:val="00E82A3F"/>
    <w:rsid w:val="00E82B1C"/>
    <w:rsid w:val="00E82FA9"/>
    <w:rsid w:val="00E83CB6"/>
    <w:rsid w:val="00E840D1"/>
    <w:rsid w:val="00E851BF"/>
    <w:rsid w:val="00E87B75"/>
    <w:rsid w:val="00E91CA9"/>
    <w:rsid w:val="00E935F5"/>
    <w:rsid w:val="00E93FCC"/>
    <w:rsid w:val="00E9471C"/>
    <w:rsid w:val="00E94F29"/>
    <w:rsid w:val="00E95349"/>
    <w:rsid w:val="00E95637"/>
    <w:rsid w:val="00EA0505"/>
    <w:rsid w:val="00EA0562"/>
    <w:rsid w:val="00EA16BF"/>
    <w:rsid w:val="00EA2094"/>
    <w:rsid w:val="00EA2510"/>
    <w:rsid w:val="00EA260B"/>
    <w:rsid w:val="00EA2917"/>
    <w:rsid w:val="00EA4551"/>
    <w:rsid w:val="00EA461F"/>
    <w:rsid w:val="00EA5450"/>
    <w:rsid w:val="00EB0717"/>
    <w:rsid w:val="00EB1499"/>
    <w:rsid w:val="00EB1F2F"/>
    <w:rsid w:val="00EB2215"/>
    <w:rsid w:val="00EB270A"/>
    <w:rsid w:val="00EB6CBF"/>
    <w:rsid w:val="00EB705C"/>
    <w:rsid w:val="00EB7317"/>
    <w:rsid w:val="00EB7FB4"/>
    <w:rsid w:val="00EC1174"/>
    <w:rsid w:val="00EC21FF"/>
    <w:rsid w:val="00EC2A59"/>
    <w:rsid w:val="00EC3D22"/>
    <w:rsid w:val="00EC3F5D"/>
    <w:rsid w:val="00EC4112"/>
    <w:rsid w:val="00EC484D"/>
    <w:rsid w:val="00EC4B22"/>
    <w:rsid w:val="00EC5132"/>
    <w:rsid w:val="00EC6805"/>
    <w:rsid w:val="00EC70A1"/>
    <w:rsid w:val="00ED081D"/>
    <w:rsid w:val="00ED1CBC"/>
    <w:rsid w:val="00ED21A0"/>
    <w:rsid w:val="00ED3054"/>
    <w:rsid w:val="00ED39A4"/>
    <w:rsid w:val="00ED4C26"/>
    <w:rsid w:val="00ED518F"/>
    <w:rsid w:val="00ED6193"/>
    <w:rsid w:val="00ED629F"/>
    <w:rsid w:val="00ED6951"/>
    <w:rsid w:val="00ED7100"/>
    <w:rsid w:val="00ED7654"/>
    <w:rsid w:val="00ED7D77"/>
    <w:rsid w:val="00EE1745"/>
    <w:rsid w:val="00EE1A9F"/>
    <w:rsid w:val="00EE1DDC"/>
    <w:rsid w:val="00EE1EFD"/>
    <w:rsid w:val="00EE22CB"/>
    <w:rsid w:val="00EE3E45"/>
    <w:rsid w:val="00EE4AEC"/>
    <w:rsid w:val="00EE5425"/>
    <w:rsid w:val="00EE5CB8"/>
    <w:rsid w:val="00EE7018"/>
    <w:rsid w:val="00EE79AA"/>
    <w:rsid w:val="00EF01CF"/>
    <w:rsid w:val="00EF064D"/>
    <w:rsid w:val="00EF0E3D"/>
    <w:rsid w:val="00EF1387"/>
    <w:rsid w:val="00EF3E9F"/>
    <w:rsid w:val="00EF5553"/>
    <w:rsid w:val="00EF724D"/>
    <w:rsid w:val="00EF7DF6"/>
    <w:rsid w:val="00F014B5"/>
    <w:rsid w:val="00F01C45"/>
    <w:rsid w:val="00F01DB9"/>
    <w:rsid w:val="00F03535"/>
    <w:rsid w:val="00F03AE5"/>
    <w:rsid w:val="00F05227"/>
    <w:rsid w:val="00F0531D"/>
    <w:rsid w:val="00F0540B"/>
    <w:rsid w:val="00F055ED"/>
    <w:rsid w:val="00F063F2"/>
    <w:rsid w:val="00F06CD4"/>
    <w:rsid w:val="00F07881"/>
    <w:rsid w:val="00F10534"/>
    <w:rsid w:val="00F1093A"/>
    <w:rsid w:val="00F12958"/>
    <w:rsid w:val="00F12AC2"/>
    <w:rsid w:val="00F1363A"/>
    <w:rsid w:val="00F14955"/>
    <w:rsid w:val="00F16D99"/>
    <w:rsid w:val="00F20677"/>
    <w:rsid w:val="00F215D1"/>
    <w:rsid w:val="00F2181E"/>
    <w:rsid w:val="00F21CDD"/>
    <w:rsid w:val="00F245BB"/>
    <w:rsid w:val="00F25647"/>
    <w:rsid w:val="00F25F27"/>
    <w:rsid w:val="00F27522"/>
    <w:rsid w:val="00F27E1C"/>
    <w:rsid w:val="00F30980"/>
    <w:rsid w:val="00F31083"/>
    <w:rsid w:val="00F31CDE"/>
    <w:rsid w:val="00F31D52"/>
    <w:rsid w:val="00F320B8"/>
    <w:rsid w:val="00F3247C"/>
    <w:rsid w:val="00F335A0"/>
    <w:rsid w:val="00F338EA"/>
    <w:rsid w:val="00F352B4"/>
    <w:rsid w:val="00F36AC6"/>
    <w:rsid w:val="00F3709D"/>
    <w:rsid w:val="00F4045F"/>
    <w:rsid w:val="00F4047A"/>
    <w:rsid w:val="00F41CFE"/>
    <w:rsid w:val="00F42907"/>
    <w:rsid w:val="00F42E55"/>
    <w:rsid w:val="00F45221"/>
    <w:rsid w:val="00F5178D"/>
    <w:rsid w:val="00F51968"/>
    <w:rsid w:val="00F53629"/>
    <w:rsid w:val="00F537D3"/>
    <w:rsid w:val="00F546B0"/>
    <w:rsid w:val="00F54B0F"/>
    <w:rsid w:val="00F54DC8"/>
    <w:rsid w:val="00F554F3"/>
    <w:rsid w:val="00F55871"/>
    <w:rsid w:val="00F56AB3"/>
    <w:rsid w:val="00F56BF4"/>
    <w:rsid w:val="00F56C85"/>
    <w:rsid w:val="00F5789B"/>
    <w:rsid w:val="00F60D97"/>
    <w:rsid w:val="00F6234F"/>
    <w:rsid w:val="00F62BEC"/>
    <w:rsid w:val="00F63191"/>
    <w:rsid w:val="00F632F0"/>
    <w:rsid w:val="00F63301"/>
    <w:rsid w:val="00F633B1"/>
    <w:rsid w:val="00F63787"/>
    <w:rsid w:val="00F63AB8"/>
    <w:rsid w:val="00F64473"/>
    <w:rsid w:val="00F653A2"/>
    <w:rsid w:val="00F6560A"/>
    <w:rsid w:val="00F65914"/>
    <w:rsid w:val="00F65CA8"/>
    <w:rsid w:val="00F6662F"/>
    <w:rsid w:val="00F66D4D"/>
    <w:rsid w:val="00F67F76"/>
    <w:rsid w:val="00F7058C"/>
    <w:rsid w:val="00F70702"/>
    <w:rsid w:val="00F71124"/>
    <w:rsid w:val="00F725E3"/>
    <w:rsid w:val="00F73B6B"/>
    <w:rsid w:val="00F75273"/>
    <w:rsid w:val="00F76115"/>
    <w:rsid w:val="00F768A4"/>
    <w:rsid w:val="00F76E6D"/>
    <w:rsid w:val="00F77971"/>
    <w:rsid w:val="00F77B11"/>
    <w:rsid w:val="00F80DD6"/>
    <w:rsid w:val="00F81B46"/>
    <w:rsid w:val="00F81E73"/>
    <w:rsid w:val="00F81EC5"/>
    <w:rsid w:val="00F82AA9"/>
    <w:rsid w:val="00F839F1"/>
    <w:rsid w:val="00F83EBB"/>
    <w:rsid w:val="00F84B11"/>
    <w:rsid w:val="00F8577D"/>
    <w:rsid w:val="00F85F63"/>
    <w:rsid w:val="00F87103"/>
    <w:rsid w:val="00F87E5B"/>
    <w:rsid w:val="00F90123"/>
    <w:rsid w:val="00F908C0"/>
    <w:rsid w:val="00F92048"/>
    <w:rsid w:val="00F923DE"/>
    <w:rsid w:val="00F928D6"/>
    <w:rsid w:val="00F93659"/>
    <w:rsid w:val="00F94446"/>
    <w:rsid w:val="00F95148"/>
    <w:rsid w:val="00FA1129"/>
    <w:rsid w:val="00FA1A30"/>
    <w:rsid w:val="00FA1BE9"/>
    <w:rsid w:val="00FA1CDB"/>
    <w:rsid w:val="00FA21E0"/>
    <w:rsid w:val="00FA3106"/>
    <w:rsid w:val="00FA3142"/>
    <w:rsid w:val="00FA3537"/>
    <w:rsid w:val="00FA373D"/>
    <w:rsid w:val="00FB01EE"/>
    <w:rsid w:val="00FB089D"/>
    <w:rsid w:val="00FB08B1"/>
    <w:rsid w:val="00FB0930"/>
    <w:rsid w:val="00FB1525"/>
    <w:rsid w:val="00FB2DA0"/>
    <w:rsid w:val="00FB2F4B"/>
    <w:rsid w:val="00FB379C"/>
    <w:rsid w:val="00FB42BC"/>
    <w:rsid w:val="00FB45F3"/>
    <w:rsid w:val="00FB5326"/>
    <w:rsid w:val="00FB54AA"/>
    <w:rsid w:val="00FB59D6"/>
    <w:rsid w:val="00FB5A29"/>
    <w:rsid w:val="00FB68E8"/>
    <w:rsid w:val="00FB704B"/>
    <w:rsid w:val="00FC16C4"/>
    <w:rsid w:val="00FC1F72"/>
    <w:rsid w:val="00FC3154"/>
    <w:rsid w:val="00FC3D34"/>
    <w:rsid w:val="00FC415E"/>
    <w:rsid w:val="00FC4752"/>
    <w:rsid w:val="00FC4C64"/>
    <w:rsid w:val="00FC6338"/>
    <w:rsid w:val="00FC7FCC"/>
    <w:rsid w:val="00FD0384"/>
    <w:rsid w:val="00FD10FF"/>
    <w:rsid w:val="00FD116A"/>
    <w:rsid w:val="00FD2AC2"/>
    <w:rsid w:val="00FD4156"/>
    <w:rsid w:val="00FD4B24"/>
    <w:rsid w:val="00FD588B"/>
    <w:rsid w:val="00FD58B9"/>
    <w:rsid w:val="00FD7A90"/>
    <w:rsid w:val="00FE0490"/>
    <w:rsid w:val="00FE2822"/>
    <w:rsid w:val="00FE4190"/>
    <w:rsid w:val="00FE41B3"/>
    <w:rsid w:val="00FE5599"/>
    <w:rsid w:val="00FE5915"/>
    <w:rsid w:val="00FE5B7C"/>
    <w:rsid w:val="00FE6DE0"/>
    <w:rsid w:val="00FE6F07"/>
    <w:rsid w:val="00FF015C"/>
    <w:rsid w:val="00FF04BE"/>
    <w:rsid w:val="00FF1483"/>
    <w:rsid w:val="00FF1CD7"/>
    <w:rsid w:val="00FF1FEF"/>
    <w:rsid w:val="00FF20B9"/>
    <w:rsid w:val="00FF25B8"/>
    <w:rsid w:val="00FF3193"/>
    <w:rsid w:val="00FF422B"/>
    <w:rsid w:val="00FF706E"/>
    <w:rsid w:val="00FF73D2"/>
    <w:rsid w:val="00FF7B5A"/>
    <w:rsid w:val="00FF7BDB"/>
    <w:rsid w:val="00FF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26E4"/>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
    <w:link w:val="af5"/>
    <w:rsid w:val="008C339E"/>
  </w:style>
  <w:style w:type="character" w:customStyle="1" w:styleId="af5">
    <w:name w:val="Текст сноски Знак"/>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8"/>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character" w:customStyle="1" w:styleId="19">
    <w:name w:val="Текст сноски Знак1"/>
    <w:aliases w:val="Table_Footnote_last Знак1,Текст сноски Знак Знак Char Знак1,Texto de nota al pie Char Знак1,Texto de nota al pie Знак1,Текст сноски Знак Знак Char Char Знак1,Schriftart: 9 pt Знак1,Schriftart: 10 pt Знак1,Schriftart: 8 pt Знак1"/>
    <w:rsid w:val="008E2B3C"/>
    <w:rPr>
      <w:lang w:val="ru-RU" w:eastAsia="ru-RU" w:bidi="ar-SA"/>
    </w:rPr>
  </w:style>
  <w:style w:type="character" w:styleId="aff8">
    <w:name w:val="endnote reference"/>
    <w:basedOn w:val="a0"/>
    <w:uiPriority w:val="99"/>
    <w:semiHidden/>
    <w:unhideWhenUsed/>
    <w:rsid w:val="00E731B5"/>
    <w:rPr>
      <w:vertAlign w:val="superscript"/>
    </w:rPr>
  </w:style>
  <w:style w:type="character" w:styleId="aff9">
    <w:name w:val="Book Title"/>
    <w:basedOn w:val="a0"/>
    <w:uiPriority w:val="33"/>
    <w:qFormat/>
    <w:rsid w:val="00715C59"/>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26E4"/>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
    <w:link w:val="af5"/>
    <w:rsid w:val="008C339E"/>
  </w:style>
  <w:style w:type="character" w:customStyle="1" w:styleId="af5">
    <w:name w:val="Текст сноски Знак"/>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8"/>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character" w:customStyle="1" w:styleId="19">
    <w:name w:val="Текст сноски Знак1"/>
    <w:aliases w:val="Table_Footnote_last Знак1,Текст сноски Знак Знак Char Знак1,Texto de nota al pie Char Знак1,Texto de nota al pie Знак1,Текст сноски Знак Знак Char Char Знак1,Schriftart: 9 pt Знак1,Schriftart: 10 pt Знак1,Schriftart: 8 pt Знак1"/>
    <w:rsid w:val="008E2B3C"/>
    <w:rPr>
      <w:lang w:val="ru-RU" w:eastAsia="ru-RU" w:bidi="ar-SA"/>
    </w:rPr>
  </w:style>
  <w:style w:type="character" w:styleId="aff8">
    <w:name w:val="endnote reference"/>
    <w:basedOn w:val="a0"/>
    <w:uiPriority w:val="99"/>
    <w:semiHidden/>
    <w:unhideWhenUsed/>
    <w:rsid w:val="00E731B5"/>
    <w:rPr>
      <w:vertAlign w:val="superscript"/>
    </w:rPr>
  </w:style>
  <w:style w:type="character" w:styleId="aff9">
    <w:name w:val="Book Title"/>
    <w:basedOn w:val="a0"/>
    <w:uiPriority w:val="33"/>
    <w:qFormat/>
    <w:rsid w:val="00715C59"/>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668">
      <w:bodyDiv w:val="1"/>
      <w:marLeft w:val="0"/>
      <w:marRight w:val="0"/>
      <w:marTop w:val="0"/>
      <w:marBottom w:val="0"/>
      <w:divBdr>
        <w:top w:val="none" w:sz="0" w:space="0" w:color="auto"/>
        <w:left w:val="none" w:sz="0" w:space="0" w:color="auto"/>
        <w:bottom w:val="none" w:sz="0" w:space="0" w:color="auto"/>
        <w:right w:val="none" w:sz="0" w:space="0" w:color="auto"/>
      </w:divBdr>
    </w:div>
    <w:div w:id="10033445">
      <w:bodyDiv w:val="1"/>
      <w:marLeft w:val="0"/>
      <w:marRight w:val="0"/>
      <w:marTop w:val="0"/>
      <w:marBottom w:val="0"/>
      <w:divBdr>
        <w:top w:val="none" w:sz="0" w:space="0" w:color="auto"/>
        <w:left w:val="none" w:sz="0" w:space="0" w:color="auto"/>
        <w:bottom w:val="none" w:sz="0" w:space="0" w:color="auto"/>
        <w:right w:val="none" w:sz="0" w:space="0" w:color="auto"/>
      </w:divBdr>
    </w:div>
    <w:div w:id="12925733">
      <w:bodyDiv w:val="1"/>
      <w:marLeft w:val="0"/>
      <w:marRight w:val="0"/>
      <w:marTop w:val="0"/>
      <w:marBottom w:val="0"/>
      <w:divBdr>
        <w:top w:val="none" w:sz="0" w:space="0" w:color="auto"/>
        <w:left w:val="none" w:sz="0" w:space="0" w:color="auto"/>
        <w:bottom w:val="none" w:sz="0" w:space="0" w:color="auto"/>
        <w:right w:val="none" w:sz="0" w:space="0" w:color="auto"/>
      </w:divBdr>
    </w:div>
    <w:div w:id="15275753">
      <w:bodyDiv w:val="1"/>
      <w:marLeft w:val="0"/>
      <w:marRight w:val="0"/>
      <w:marTop w:val="0"/>
      <w:marBottom w:val="0"/>
      <w:divBdr>
        <w:top w:val="none" w:sz="0" w:space="0" w:color="auto"/>
        <w:left w:val="none" w:sz="0" w:space="0" w:color="auto"/>
        <w:bottom w:val="none" w:sz="0" w:space="0" w:color="auto"/>
        <w:right w:val="none" w:sz="0" w:space="0" w:color="auto"/>
      </w:divBdr>
    </w:div>
    <w:div w:id="16077491">
      <w:bodyDiv w:val="1"/>
      <w:marLeft w:val="0"/>
      <w:marRight w:val="0"/>
      <w:marTop w:val="0"/>
      <w:marBottom w:val="0"/>
      <w:divBdr>
        <w:top w:val="none" w:sz="0" w:space="0" w:color="auto"/>
        <w:left w:val="none" w:sz="0" w:space="0" w:color="auto"/>
        <w:bottom w:val="none" w:sz="0" w:space="0" w:color="auto"/>
        <w:right w:val="none" w:sz="0" w:space="0" w:color="auto"/>
      </w:divBdr>
    </w:div>
    <w:div w:id="17630300">
      <w:bodyDiv w:val="1"/>
      <w:marLeft w:val="0"/>
      <w:marRight w:val="0"/>
      <w:marTop w:val="0"/>
      <w:marBottom w:val="0"/>
      <w:divBdr>
        <w:top w:val="none" w:sz="0" w:space="0" w:color="auto"/>
        <w:left w:val="none" w:sz="0" w:space="0" w:color="auto"/>
        <w:bottom w:val="none" w:sz="0" w:space="0" w:color="auto"/>
        <w:right w:val="none" w:sz="0" w:space="0" w:color="auto"/>
      </w:divBdr>
    </w:div>
    <w:div w:id="21833886">
      <w:bodyDiv w:val="1"/>
      <w:marLeft w:val="0"/>
      <w:marRight w:val="0"/>
      <w:marTop w:val="0"/>
      <w:marBottom w:val="0"/>
      <w:divBdr>
        <w:top w:val="none" w:sz="0" w:space="0" w:color="auto"/>
        <w:left w:val="none" w:sz="0" w:space="0" w:color="auto"/>
        <w:bottom w:val="none" w:sz="0" w:space="0" w:color="auto"/>
        <w:right w:val="none" w:sz="0" w:space="0" w:color="auto"/>
      </w:divBdr>
    </w:div>
    <w:div w:id="31155453">
      <w:bodyDiv w:val="1"/>
      <w:marLeft w:val="0"/>
      <w:marRight w:val="0"/>
      <w:marTop w:val="0"/>
      <w:marBottom w:val="0"/>
      <w:divBdr>
        <w:top w:val="none" w:sz="0" w:space="0" w:color="auto"/>
        <w:left w:val="none" w:sz="0" w:space="0" w:color="auto"/>
        <w:bottom w:val="none" w:sz="0" w:space="0" w:color="auto"/>
        <w:right w:val="none" w:sz="0" w:space="0" w:color="auto"/>
      </w:divBdr>
    </w:div>
    <w:div w:id="39670685">
      <w:bodyDiv w:val="1"/>
      <w:marLeft w:val="0"/>
      <w:marRight w:val="0"/>
      <w:marTop w:val="0"/>
      <w:marBottom w:val="0"/>
      <w:divBdr>
        <w:top w:val="none" w:sz="0" w:space="0" w:color="auto"/>
        <w:left w:val="none" w:sz="0" w:space="0" w:color="auto"/>
        <w:bottom w:val="none" w:sz="0" w:space="0" w:color="auto"/>
        <w:right w:val="none" w:sz="0" w:space="0" w:color="auto"/>
      </w:divBdr>
    </w:div>
    <w:div w:id="56755821">
      <w:marLeft w:val="0"/>
      <w:marRight w:val="0"/>
      <w:marTop w:val="0"/>
      <w:marBottom w:val="0"/>
      <w:divBdr>
        <w:top w:val="none" w:sz="0" w:space="0" w:color="auto"/>
        <w:left w:val="none" w:sz="0" w:space="0" w:color="auto"/>
        <w:bottom w:val="none" w:sz="0" w:space="0" w:color="auto"/>
        <w:right w:val="none" w:sz="0" w:space="0" w:color="auto"/>
      </w:divBdr>
    </w:div>
    <w:div w:id="56755822">
      <w:marLeft w:val="0"/>
      <w:marRight w:val="0"/>
      <w:marTop w:val="0"/>
      <w:marBottom w:val="0"/>
      <w:divBdr>
        <w:top w:val="none" w:sz="0" w:space="0" w:color="auto"/>
        <w:left w:val="none" w:sz="0" w:space="0" w:color="auto"/>
        <w:bottom w:val="none" w:sz="0" w:space="0" w:color="auto"/>
        <w:right w:val="none" w:sz="0" w:space="0" w:color="auto"/>
      </w:divBdr>
    </w:div>
    <w:div w:id="56755823">
      <w:marLeft w:val="0"/>
      <w:marRight w:val="0"/>
      <w:marTop w:val="0"/>
      <w:marBottom w:val="0"/>
      <w:divBdr>
        <w:top w:val="none" w:sz="0" w:space="0" w:color="auto"/>
        <w:left w:val="none" w:sz="0" w:space="0" w:color="auto"/>
        <w:bottom w:val="none" w:sz="0" w:space="0" w:color="auto"/>
        <w:right w:val="none" w:sz="0" w:space="0" w:color="auto"/>
      </w:divBdr>
    </w:div>
    <w:div w:id="56755824">
      <w:marLeft w:val="0"/>
      <w:marRight w:val="0"/>
      <w:marTop w:val="0"/>
      <w:marBottom w:val="0"/>
      <w:divBdr>
        <w:top w:val="none" w:sz="0" w:space="0" w:color="auto"/>
        <w:left w:val="none" w:sz="0" w:space="0" w:color="auto"/>
        <w:bottom w:val="none" w:sz="0" w:space="0" w:color="auto"/>
        <w:right w:val="none" w:sz="0" w:space="0" w:color="auto"/>
      </w:divBdr>
    </w:div>
    <w:div w:id="56755825">
      <w:marLeft w:val="0"/>
      <w:marRight w:val="0"/>
      <w:marTop w:val="0"/>
      <w:marBottom w:val="0"/>
      <w:divBdr>
        <w:top w:val="none" w:sz="0" w:space="0" w:color="auto"/>
        <w:left w:val="none" w:sz="0" w:space="0" w:color="auto"/>
        <w:bottom w:val="none" w:sz="0" w:space="0" w:color="auto"/>
        <w:right w:val="none" w:sz="0" w:space="0" w:color="auto"/>
      </w:divBdr>
    </w:div>
    <w:div w:id="56755826">
      <w:marLeft w:val="0"/>
      <w:marRight w:val="0"/>
      <w:marTop w:val="0"/>
      <w:marBottom w:val="0"/>
      <w:divBdr>
        <w:top w:val="none" w:sz="0" w:space="0" w:color="auto"/>
        <w:left w:val="none" w:sz="0" w:space="0" w:color="auto"/>
        <w:bottom w:val="none" w:sz="0" w:space="0" w:color="auto"/>
        <w:right w:val="none" w:sz="0" w:space="0" w:color="auto"/>
      </w:divBdr>
    </w:div>
    <w:div w:id="56755827">
      <w:marLeft w:val="0"/>
      <w:marRight w:val="0"/>
      <w:marTop w:val="0"/>
      <w:marBottom w:val="0"/>
      <w:divBdr>
        <w:top w:val="none" w:sz="0" w:space="0" w:color="auto"/>
        <w:left w:val="none" w:sz="0" w:space="0" w:color="auto"/>
        <w:bottom w:val="none" w:sz="0" w:space="0" w:color="auto"/>
        <w:right w:val="none" w:sz="0" w:space="0" w:color="auto"/>
      </w:divBdr>
    </w:div>
    <w:div w:id="56755828">
      <w:marLeft w:val="0"/>
      <w:marRight w:val="0"/>
      <w:marTop w:val="0"/>
      <w:marBottom w:val="0"/>
      <w:divBdr>
        <w:top w:val="none" w:sz="0" w:space="0" w:color="auto"/>
        <w:left w:val="none" w:sz="0" w:space="0" w:color="auto"/>
        <w:bottom w:val="none" w:sz="0" w:space="0" w:color="auto"/>
        <w:right w:val="none" w:sz="0" w:space="0" w:color="auto"/>
      </w:divBdr>
    </w:div>
    <w:div w:id="56755829">
      <w:marLeft w:val="0"/>
      <w:marRight w:val="0"/>
      <w:marTop w:val="0"/>
      <w:marBottom w:val="0"/>
      <w:divBdr>
        <w:top w:val="none" w:sz="0" w:space="0" w:color="auto"/>
        <w:left w:val="none" w:sz="0" w:space="0" w:color="auto"/>
        <w:bottom w:val="none" w:sz="0" w:space="0" w:color="auto"/>
        <w:right w:val="none" w:sz="0" w:space="0" w:color="auto"/>
      </w:divBdr>
    </w:div>
    <w:div w:id="56755830">
      <w:marLeft w:val="0"/>
      <w:marRight w:val="0"/>
      <w:marTop w:val="0"/>
      <w:marBottom w:val="0"/>
      <w:divBdr>
        <w:top w:val="none" w:sz="0" w:space="0" w:color="auto"/>
        <w:left w:val="none" w:sz="0" w:space="0" w:color="auto"/>
        <w:bottom w:val="none" w:sz="0" w:space="0" w:color="auto"/>
        <w:right w:val="none" w:sz="0" w:space="0" w:color="auto"/>
      </w:divBdr>
    </w:div>
    <w:div w:id="56755831">
      <w:marLeft w:val="0"/>
      <w:marRight w:val="0"/>
      <w:marTop w:val="0"/>
      <w:marBottom w:val="0"/>
      <w:divBdr>
        <w:top w:val="none" w:sz="0" w:space="0" w:color="auto"/>
        <w:left w:val="none" w:sz="0" w:space="0" w:color="auto"/>
        <w:bottom w:val="none" w:sz="0" w:space="0" w:color="auto"/>
        <w:right w:val="none" w:sz="0" w:space="0" w:color="auto"/>
      </w:divBdr>
    </w:div>
    <w:div w:id="56755832">
      <w:marLeft w:val="0"/>
      <w:marRight w:val="0"/>
      <w:marTop w:val="0"/>
      <w:marBottom w:val="0"/>
      <w:divBdr>
        <w:top w:val="none" w:sz="0" w:space="0" w:color="auto"/>
        <w:left w:val="none" w:sz="0" w:space="0" w:color="auto"/>
        <w:bottom w:val="none" w:sz="0" w:space="0" w:color="auto"/>
        <w:right w:val="none" w:sz="0" w:space="0" w:color="auto"/>
      </w:divBdr>
    </w:div>
    <w:div w:id="56755833">
      <w:marLeft w:val="0"/>
      <w:marRight w:val="0"/>
      <w:marTop w:val="0"/>
      <w:marBottom w:val="0"/>
      <w:divBdr>
        <w:top w:val="none" w:sz="0" w:space="0" w:color="auto"/>
        <w:left w:val="none" w:sz="0" w:space="0" w:color="auto"/>
        <w:bottom w:val="none" w:sz="0" w:space="0" w:color="auto"/>
        <w:right w:val="none" w:sz="0" w:space="0" w:color="auto"/>
      </w:divBdr>
    </w:div>
    <w:div w:id="56755834">
      <w:marLeft w:val="0"/>
      <w:marRight w:val="0"/>
      <w:marTop w:val="0"/>
      <w:marBottom w:val="0"/>
      <w:divBdr>
        <w:top w:val="none" w:sz="0" w:space="0" w:color="auto"/>
        <w:left w:val="none" w:sz="0" w:space="0" w:color="auto"/>
        <w:bottom w:val="none" w:sz="0" w:space="0" w:color="auto"/>
        <w:right w:val="none" w:sz="0" w:space="0" w:color="auto"/>
      </w:divBdr>
    </w:div>
    <w:div w:id="56755835">
      <w:marLeft w:val="0"/>
      <w:marRight w:val="0"/>
      <w:marTop w:val="0"/>
      <w:marBottom w:val="0"/>
      <w:divBdr>
        <w:top w:val="none" w:sz="0" w:space="0" w:color="auto"/>
        <w:left w:val="none" w:sz="0" w:space="0" w:color="auto"/>
        <w:bottom w:val="none" w:sz="0" w:space="0" w:color="auto"/>
        <w:right w:val="none" w:sz="0" w:space="0" w:color="auto"/>
      </w:divBdr>
    </w:div>
    <w:div w:id="56755836">
      <w:marLeft w:val="0"/>
      <w:marRight w:val="0"/>
      <w:marTop w:val="0"/>
      <w:marBottom w:val="0"/>
      <w:divBdr>
        <w:top w:val="none" w:sz="0" w:space="0" w:color="auto"/>
        <w:left w:val="none" w:sz="0" w:space="0" w:color="auto"/>
        <w:bottom w:val="none" w:sz="0" w:space="0" w:color="auto"/>
        <w:right w:val="none" w:sz="0" w:space="0" w:color="auto"/>
      </w:divBdr>
    </w:div>
    <w:div w:id="56755837">
      <w:marLeft w:val="0"/>
      <w:marRight w:val="0"/>
      <w:marTop w:val="0"/>
      <w:marBottom w:val="0"/>
      <w:divBdr>
        <w:top w:val="none" w:sz="0" w:space="0" w:color="auto"/>
        <w:left w:val="none" w:sz="0" w:space="0" w:color="auto"/>
        <w:bottom w:val="none" w:sz="0" w:space="0" w:color="auto"/>
        <w:right w:val="none" w:sz="0" w:space="0" w:color="auto"/>
      </w:divBdr>
    </w:div>
    <w:div w:id="56755838">
      <w:marLeft w:val="0"/>
      <w:marRight w:val="0"/>
      <w:marTop w:val="0"/>
      <w:marBottom w:val="0"/>
      <w:divBdr>
        <w:top w:val="none" w:sz="0" w:space="0" w:color="auto"/>
        <w:left w:val="none" w:sz="0" w:space="0" w:color="auto"/>
        <w:bottom w:val="none" w:sz="0" w:space="0" w:color="auto"/>
        <w:right w:val="none" w:sz="0" w:space="0" w:color="auto"/>
      </w:divBdr>
    </w:div>
    <w:div w:id="56755839">
      <w:marLeft w:val="0"/>
      <w:marRight w:val="0"/>
      <w:marTop w:val="0"/>
      <w:marBottom w:val="0"/>
      <w:divBdr>
        <w:top w:val="none" w:sz="0" w:space="0" w:color="auto"/>
        <w:left w:val="none" w:sz="0" w:space="0" w:color="auto"/>
        <w:bottom w:val="none" w:sz="0" w:space="0" w:color="auto"/>
        <w:right w:val="none" w:sz="0" w:space="0" w:color="auto"/>
      </w:divBdr>
    </w:div>
    <w:div w:id="56755840">
      <w:marLeft w:val="0"/>
      <w:marRight w:val="0"/>
      <w:marTop w:val="0"/>
      <w:marBottom w:val="0"/>
      <w:divBdr>
        <w:top w:val="none" w:sz="0" w:space="0" w:color="auto"/>
        <w:left w:val="none" w:sz="0" w:space="0" w:color="auto"/>
        <w:bottom w:val="none" w:sz="0" w:space="0" w:color="auto"/>
        <w:right w:val="none" w:sz="0" w:space="0" w:color="auto"/>
      </w:divBdr>
    </w:div>
    <w:div w:id="56755841">
      <w:marLeft w:val="0"/>
      <w:marRight w:val="0"/>
      <w:marTop w:val="0"/>
      <w:marBottom w:val="0"/>
      <w:divBdr>
        <w:top w:val="none" w:sz="0" w:space="0" w:color="auto"/>
        <w:left w:val="none" w:sz="0" w:space="0" w:color="auto"/>
        <w:bottom w:val="none" w:sz="0" w:space="0" w:color="auto"/>
        <w:right w:val="none" w:sz="0" w:space="0" w:color="auto"/>
      </w:divBdr>
    </w:div>
    <w:div w:id="56755842">
      <w:marLeft w:val="0"/>
      <w:marRight w:val="0"/>
      <w:marTop w:val="0"/>
      <w:marBottom w:val="0"/>
      <w:divBdr>
        <w:top w:val="none" w:sz="0" w:space="0" w:color="auto"/>
        <w:left w:val="none" w:sz="0" w:space="0" w:color="auto"/>
        <w:bottom w:val="none" w:sz="0" w:space="0" w:color="auto"/>
        <w:right w:val="none" w:sz="0" w:space="0" w:color="auto"/>
      </w:divBdr>
    </w:div>
    <w:div w:id="56755843">
      <w:marLeft w:val="0"/>
      <w:marRight w:val="0"/>
      <w:marTop w:val="0"/>
      <w:marBottom w:val="0"/>
      <w:divBdr>
        <w:top w:val="none" w:sz="0" w:space="0" w:color="auto"/>
        <w:left w:val="none" w:sz="0" w:space="0" w:color="auto"/>
        <w:bottom w:val="none" w:sz="0" w:space="0" w:color="auto"/>
        <w:right w:val="none" w:sz="0" w:space="0" w:color="auto"/>
      </w:divBdr>
    </w:div>
    <w:div w:id="56755844">
      <w:marLeft w:val="0"/>
      <w:marRight w:val="0"/>
      <w:marTop w:val="0"/>
      <w:marBottom w:val="0"/>
      <w:divBdr>
        <w:top w:val="none" w:sz="0" w:space="0" w:color="auto"/>
        <w:left w:val="none" w:sz="0" w:space="0" w:color="auto"/>
        <w:bottom w:val="none" w:sz="0" w:space="0" w:color="auto"/>
        <w:right w:val="none" w:sz="0" w:space="0" w:color="auto"/>
      </w:divBdr>
    </w:div>
    <w:div w:id="56755845">
      <w:marLeft w:val="0"/>
      <w:marRight w:val="0"/>
      <w:marTop w:val="0"/>
      <w:marBottom w:val="0"/>
      <w:divBdr>
        <w:top w:val="none" w:sz="0" w:space="0" w:color="auto"/>
        <w:left w:val="none" w:sz="0" w:space="0" w:color="auto"/>
        <w:bottom w:val="none" w:sz="0" w:space="0" w:color="auto"/>
        <w:right w:val="none" w:sz="0" w:space="0" w:color="auto"/>
      </w:divBdr>
    </w:div>
    <w:div w:id="56755846">
      <w:marLeft w:val="0"/>
      <w:marRight w:val="0"/>
      <w:marTop w:val="0"/>
      <w:marBottom w:val="0"/>
      <w:divBdr>
        <w:top w:val="none" w:sz="0" w:space="0" w:color="auto"/>
        <w:left w:val="none" w:sz="0" w:space="0" w:color="auto"/>
        <w:bottom w:val="none" w:sz="0" w:space="0" w:color="auto"/>
        <w:right w:val="none" w:sz="0" w:space="0" w:color="auto"/>
      </w:divBdr>
    </w:div>
    <w:div w:id="56755847">
      <w:marLeft w:val="0"/>
      <w:marRight w:val="0"/>
      <w:marTop w:val="0"/>
      <w:marBottom w:val="0"/>
      <w:divBdr>
        <w:top w:val="none" w:sz="0" w:space="0" w:color="auto"/>
        <w:left w:val="none" w:sz="0" w:space="0" w:color="auto"/>
        <w:bottom w:val="none" w:sz="0" w:space="0" w:color="auto"/>
        <w:right w:val="none" w:sz="0" w:space="0" w:color="auto"/>
      </w:divBdr>
    </w:div>
    <w:div w:id="56755848">
      <w:marLeft w:val="0"/>
      <w:marRight w:val="0"/>
      <w:marTop w:val="0"/>
      <w:marBottom w:val="0"/>
      <w:divBdr>
        <w:top w:val="none" w:sz="0" w:space="0" w:color="auto"/>
        <w:left w:val="none" w:sz="0" w:space="0" w:color="auto"/>
        <w:bottom w:val="none" w:sz="0" w:space="0" w:color="auto"/>
        <w:right w:val="none" w:sz="0" w:space="0" w:color="auto"/>
      </w:divBdr>
    </w:div>
    <w:div w:id="56755849">
      <w:marLeft w:val="0"/>
      <w:marRight w:val="0"/>
      <w:marTop w:val="0"/>
      <w:marBottom w:val="0"/>
      <w:divBdr>
        <w:top w:val="none" w:sz="0" w:space="0" w:color="auto"/>
        <w:left w:val="none" w:sz="0" w:space="0" w:color="auto"/>
        <w:bottom w:val="none" w:sz="0" w:space="0" w:color="auto"/>
        <w:right w:val="none" w:sz="0" w:space="0" w:color="auto"/>
      </w:divBdr>
    </w:div>
    <w:div w:id="56755850">
      <w:marLeft w:val="0"/>
      <w:marRight w:val="0"/>
      <w:marTop w:val="0"/>
      <w:marBottom w:val="0"/>
      <w:divBdr>
        <w:top w:val="none" w:sz="0" w:space="0" w:color="auto"/>
        <w:left w:val="none" w:sz="0" w:space="0" w:color="auto"/>
        <w:bottom w:val="none" w:sz="0" w:space="0" w:color="auto"/>
        <w:right w:val="none" w:sz="0" w:space="0" w:color="auto"/>
      </w:divBdr>
    </w:div>
    <w:div w:id="56755851">
      <w:marLeft w:val="0"/>
      <w:marRight w:val="0"/>
      <w:marTop w:val="0"/>
      <w:marBottom w:val="0"/>
      <w:divBdr>
        <w:top w:val="none" w:sz="0" w:space="0" w:color="auto"/>
        <w:left w:val="none" w:sz="0" w:space="0" w:color="auto"/>
        <w:bottom w:val="none" w:sz="0" w:space="0" w:color="auto"/>
        <w:right w:val="none" w:sz="0" w:space="0" w:color="auto"/>
      </w:divBdr>
    </w:div>
    <w:div w:id="56755852">
      <w:marLeft w:val="0"/>
      <w:marRight w:val="0"/>
      <w:marTop w:val="0"/>
      <w:marBottom w:val="0"/>
      <w:divBdr>
        <w:top w:val="none" w:sz="0" w:space="0" w:color="auto"/>
        <w:left w:val="none" w:sz="0" w:space="0" w:color="auto"/>
        <w:bottom w:val="none" w:sz="0" w:space="0" w:color="auto"/>
        <w:right w:val="none" w:sz="0" w:space="0" w:color="auto"/>
      </w:divBdr>
    </w:div>
    <w:div w:id="56755853">
      <w:marLeft w:val="0"/>
      <w:marRight w:val="0"/>
      <w:marTop w:val="0"/>
      <w:marBottom w:val="0"/>
      <w:divBdr>
        <w:top w:val="none" w:sz="0" w:space="0" w:color="auto"/>
        <w:left w:val="none" w:sz="0" w:space="0" w:color="auto"/>
        <w:bottom w:val="none" w:sz="0" w:space="0" w:color="auto"/>
        <w:right w:val="none" w:sz="0" w:space="0" w:color="auto"/>
      </w:divBdr>
    </w:div>
    <w:div w:id="56755854">
      <w:marLeft w:val="0"/>
      <w:marRight w:val="0"/>
      <w:marTop w:val="0"/>
      <w:marBottom w:val="0"/>
      <w:divBdr>
        <w:top w:val="none" w:sz="0" w:space="0" w:color="auto"/>
        <w:left w:val="none" w:sz="0" w:space="0" w:color="auto"/>
        <w:bottom w:val="none" w:sz="0" w:space="0" w:color="auto"/>
        <w:right w:val="none" w:sz="0" w:space="0" w:color="auto"/>
      </w:divBdr>
    </w:div>
    <w:div w:id="56755855">
      <w:marLeft w:val="0"/>
      <w:marRight w:val="0"/>
      <w:marTop w:val="0"/>
      <w:marBottom w:val="0"/>
      <w:divBdr>
        <w:top w:val="none" w:sz="0" w:space="0" w:color="auto"/>
        <w:left w:val="none" w:sz="0" w:space="0" w:color="auto"/>
        <w:bottom w:val="none" w:sz="0" w:space="0" w:color="auto"/>
        <w:right w:val="none" w:sz="0" w:space="0" w:color="auto"/>
      </w:divBdr>
    </w:div>
    <w:div w:id="56755856">
      <w:marLeft w:val="0"/>
      <w:marRight w:val="0"/>
      <w:marTop w:val="0"/>
      <w:marBottom w:val="0"/>
      <w:divBdr>
        <w:top w:val="none" w:sz="0" w:space="0" w:color="auto"/>
        <w:left w:val="none" w:sz="0" w:space="0" w:color="auto"/>
        <w:bottom w:val="none" w:sz="0" w:space="0" w:color="auto"/>
        <w:right w:val="none" w:sz="0" w:space="0" w:color="auto"/>
      </w:divBdr>
    </w:div>
    <w:div w:id="56755857">
      <w:marLeft w:val="0"/>
      <w:marRight w:val="0"/>
      <w:marTop w:val="0"/>
      <w:marBottom w:val="0"/>
      <w:divBdr>
        <w:top w:val="none" w:sz="0" w:space="0" w:color="auto"/>
        <w:left w:val="none" w:sz="0" w:space="0" w:color="auto"/>
        <w:bottom w:val="none" w:sz="0" w:space="0" w:color="auto"/>
        <w:right w:val="none" w:sz="0" w:space="0" w:color="auto"/>
      </w:divBdr>
    </w:div>
    <w:div w:id="56755858">
      <w:marLeft w:val="0"/>
      <w:marRight w:val="0"/>
      <w:marTop w:val="0"/>
      <w:marBottom w:val="0"/>
      <w:divBdr>
        <w:top w:val="none" w:sz="0" w:space="0" w:color="auto"/>
        <w:left w:val="none" w:sz="0" w:space="0" w:color="auto"/>
        <w:bottom w:val="none" w:sz="0" w:space="0" w:color="auto"/>
        <w:right w:val="none" w:sz="0" w:space="0" w:color="auto"/>
      </w:divBdr>
    </w:div>
    <w:div w:id="56755859">
      <w:marLeft w:val="0"/>
      <w:marRight w:val="0"/>
      <w:marTop w:val="0"/>
      <w:marBottom w:val="0"/>
      <w:divBdr>
        <w:top w:val="none" w:sz="0" w:space="0" w:color="auto"/>
        <w:left w:val="none" w:sz="0" w:space="0" w:color="auto"/>
        <w:bottom w:val="none" w:sz="0" w:space="0" w:color="auto"/>
        <w:right w:val="none" w:sz="0" w:space="0" w:color="auto"/>
      </w:divBdr>
    </w:div>
    <w:div w:id="56755860">
      <w:marLeft w:val="0"/>
      <w:marRight w:val="0"/>
      <w:marTop w:val="0"/>
      <w:marBottom w:val="0"/>
      <w:divBdr>
        <w:top w:val="none" w:sz="0" w:space="0" w:color="auto"/>
        <w:left w:val="none" w:sz="0" w:space="0" w:color="auto"/>
        <w:bottom w:val="none" w:sz="0" w:space="0" w:color="auto"/>
        <w:right w:val="none" w:sz="0" w:space="0" w:color="auto"/>
      </w:divBdr>
    </w:div>
    <w:div w:id="56755861">
      <w:marLeft w:val="0"/>
      <w:marRight w:val="0"/>
      <w:marTop w:val="0"/>
      <w:marBottom w:val="0"/>
      <w:divBdr>
        <w:top w:val="none" w:sz="0" w:space="0" w:color="auto"/>
        <w:left w:val="none" w:sz="0" w:space="0" w:color="auto"/>
        <w:bottom w:val="none" w:sz="0" w:space="0" w:color="auto"/>
        <w:right w:val="none" w:sz="0" w:space="0" w:color="auto"/>
      </w:divBdr>
    </w:div>
    <w:div w:id="56755862">
      <w:marLeft w:val="0"/>
      <w:marRight w:val="0"/>
      <w:marTop w:val="0"/>
      <w:marBottom w:val="0"/>
      <w:divBdr>
        <w:top w:val="none" w:sz="0" w:space="0" w:color="auto"/>
        <w:left w:val="none" w:sz="0" w:space="0" w:color="auto"/>
        <w:bottom w:val="none" w:sz="0" w:space="0" w:color="auto"/>
        <w:right w:val="none" w:sz="0" w:space="0" w:color="auto"/>
      </w:divBdr>
    </w:div>
    <w:div w:id="56755863">
      <w:marLeft w:val="0"/>
      <w:marRight w:val="0"/>
      <w:marTop w:val="0"/>
      <w:marBottom w:val="0"/>
      <w:divBdr>
        <w:top w:val="none" w:sz="0" w:space="0" w:color="auto"/>
        <w:left w:val="none" w:sz="0" w:space="0" w:color="auto"/>
        <w:bottom w:val="none" w:sz="0" w:space="0" w:color="auto"/>
        <w:right w:val="none" w:sz="0" w:space="0" w:color="auto"/>
      </w:divBdr>
    </w:div>
    <w:div w:id="56755864">
      <w:marLeft w:val="0"/>
      <w:marRight w:val="0"/>
      <w:marTop w:val="0"/>
      <w:marBottom w:val="0"/>
      <w:divBdr>
        <w:top w:val="none" w:sz="0" w:space="0" w:color="auto"/>
        <w:left w:val="none" w:sz="0" w:space="0" w:color="auto"/>
        <w:bottom w:val="none" w:sz="0" w:space="0" w:color="auto"/>
        <w:right w:val="none" w:sz="0" w:space="0" w:color="auto"/>
      </w:divBdr>
    </w:div>
    <w:div w:id="56755865">
      <w:marLeft w:val="0"/>
      <w:marRight w:val="0"/>
      <w:marTop w:val="0"/>
      <w:marBottom w:val="0"/>
      <w:divBdr>
        <w:top w:val="none" w:sz="0" w:space="0" w:color="auto"/>
        <w:left w:val="none" w:sz="0" w:space="0" w:color="auto"/>
        <w:bottom w:val="none" w:sz="0" w:space="0" w:color="auto"/>
        <w:right w:val="none" w:sz="0" w:space="0" w:color="auto"/>
      </w:divBdr>
    </w:div>
    <w:div w:id="56755866">
      <w:marLeft w:val="0"/>
      <w:marRight w:val="0"/>
      <w:marTop w:val="0"/>
      <w:marBottom w:val="0"/>
      <w:divBdr>
        <w:top w:val="none" w:sz="0" w:space="0" w:color="auto"/>
        <w:left w:val="none" w:sz="0" w:space="0" w:color="auto"/>
        <w:bottom w:val="none" w:sz="0" w:space="0" w:color="auto"/>
        <w:right w:val="none" w:sz="0" w:space="0" w:color="auto"/>
      </w:divBdr>
    </w:div>
    <w:div w:id="56755867">
      <w:marLeft w:val="0"/>
      <w:marRight w:val="0"/>
      <w:marTop w:val="0"/>
      <w:marBottom w:val="0"/>
      <w:divBdr>
        <w:top w:val="none" w:sz="0" w:space="0" w:color="auto"/>
        <w:left w:val="none" w:sz="0" w:space="0" w:color="auto"/>
        <w:bottom w:val="none" w:sz="0" w:space="0" w:color="auto"/>
        <w:right w:val="none" w:sz="0" w:space="0" w:color="auto"/>
      </w:divBdr>
    </w:div>
    <w:div w:id="56755868">
      <w:marLeft w:val="0"/>
      <w:marRight w:val="0"/>
      <w:marTop w:val="0"/>
      <w:marBottom w:val="0"/>
      <w:divBdr>
        <w:top w:val="none" w:sz="0" w:space="0" w:color="auto"/>
        <w:left w:val="none" w:sz="0" w:space="0" w:color="auto"/>
        <w:bottom w:val="none" w:sz="0" w:space="0" w:color="auto"/>
        <w:right w:val="none" w:sz="0" w:space="0" w:color="auto"/>
      </w:divBdr>
    </w:div>
    <w:div w:id="56755869">
      <w:marLeft w:val="0"/>
      <w:marRight w:val="0"/>
      <w:marTop w:val="0"/>
      <w:marBottom w:val="0"/>
      <w:divBdr>
        <w:top w:val="none" w:sz="0" w:space="0" w:color="auto"/>
        <w:left w:val="none" w:sz="0" w:space="0" w:color="auto"/>
        <w:bottom w:val="none" w:sz="0" w:space="0" w:color="auto"/>
        <w:right w:val="none" w:sz="0" w:space="0" w:color="auto"/>
      </w:divBdr>
    </w:div>
    <w:div w:id="56755870">
      <w:marLeft w:val="0"/>
      <w:marRight w:val="0"/>
      <w:marTop w:val="0"/>
      <w:marBottom w:val="0"/>
      <w:divBdr>
        <w:top w:val="none" w:sz="0" w:space="0" w:color="auto"/>
        <w:left w:val="none" w:sz="0" w:space="0" w:color="auto"/>
        <w:bottom w:val="none" w:sz="0" w:space="0" w:color="auto"/>
        <w:right w:val="none" w:sz="0" w:space="0" w:color="auto"/>
      </w:divBdr>
    </w:div>
    <w:div w:id="56755871">
      <w:marLeft w:val="0"/>
      <w:marRight w:val="0"/>
      <w:marTop w:val="0"/>
      <w:marBottom w:val="0"/>
      <w:divBdr>
        <w:top w:val="none" w:sz="0" w:space="0" w:color="auto"/>
        <w:left w:val="none" w:sz="0" w:space="0" w:color="auto"/>
        <w:bottom w:val="none" w:sz="0" w:space="0" w:color="auto"/>
        <w:right w:val="none" w:sz="0" w:space="0" w:color="auto"/>
      </w:divBdr>
    </w:div>
    <w:div w:id="56755872">
      <w:marLeft w:val="0"/>
      <w:marRight w:val="0"/>
      <w:marTop w:val="0"/>
      <w:marBottom w:val="0"/>
      <w:divBdr>
        <w:top w:val="none" w:sz="0" w:space="0" w:color="auto"/>
        <w:left w:val="none" w:sz="0" w:space="0" w:color="auto"/>
        <w:bottom w:val="none" w:sz="0" w:space="0" w:color="auto"/>
        <w:right w:val="none" w:sz="0" w:space="0" w:color="auto"/>
      </w:divBdr>
    </w:div>
    <w:div w:id="56755873">
      <w:marLeft w:val="0"/>
      <w:marRight w:val="0"/>
      <w:marTop w:val="0"/>
      <w:marBottom w:val="0"/>
      <w:divBdr>
        <w:top w:val="none" w:sz="0" w:space="0" w:color="auto"/>
        <w:left w:val="none" w:sz="0" w:space="0" w:color="auto"/>
        <w:bottom w:val="none" w:sz="0" w:space="0" w:color="auto"/>
        <w:right w:val="none" w:sz="0" w:space="0" w:color="auto"/>
      </w:divBdr>
    </w:div>
    <w:div w:id="56755874">
      <w:marLeft w:val="0"/>
      <w:marRight w:val="0"/>
      <w:marTop w:val="0"/>
      <w:marBottom w:val="0"/>
      <w:divBdr>
        <w:top w:val="none" w:sz="0" w:space="0" w:color="auto"/>
        <w:left w:val="none" w:sz="0" w:space="0" w:color="auto"/>
        <w:bottom w:val="none" w:sz="0" w:space="0" w:color="auto"/>
        <w:right w:val="none" w:sz="0" w:space="0" w:color="auto"/>
      </w:divBdr>
    </w:div>
    <w:div w:id="56755875">
      <w:marLeft w:val="0"/>
      <w:marRight w:val="0"/>
      <w:marTop w:val="0"/>
      <w:marBottom w:val="0"/>
      <w:divBdr>
        <w:top w:val="none" w:sz="0" w:space="0" w:color="auto"/>
        <w:left w:val="none" w:sz="0" w:space="0" w:color="auto"/>
        <w:bottom w:val="none" w:sz="0" w:space="0" w:color="auto"/>
        <w:right w:val="none" w:sz="0" w:space="0" w:color="auto"/>
      </w:divBdr>
    </w:div>
    <w:div w:id="56755876">
      <w:marLeft w:val="0"/>
      <w:marRight w:val="0"/>
      <w:marTop w:val="0"/>
      <w:marBottom w:val="0"/>
      <w:divBdr>
        <w:top w:val="none" w:sz="0" w:space="0" w:color="auto"/>
        <w:left w:val="none" w:sz="0" w:space="0" w:color="auto"/>
        <w:bottom w:val="none" w:sz="0" w:space="0" w:color="auto"/>
        <w:right w:val="none" w:sz="0" w:space="0" w:color="auto"/>
      </w:divBdr>
    </w:div>
    <w:div w:id="56755877">
      <w:marLeft w:val="0"/>
      <w:marRight w:val="0"/>
      <w:marTop w:val="0"/>
      <w:marBottom w:val="0"/>
      <w:divBdr>
        <w:top w:val="none" w:sz="0" w:space="0" w:color="auto"/>
        <w:left w:val="none" w:sz="0" w:space="0" w:color="auto"/>
        <w:bottom w:val="none" w:sz="0" w:space="0" w:color="auto"/>
        <w:right w:val="none" w:sz="0" w:space="0" w:color="auto"/>
      </w:divBdr>
    </w:div>
    <w:div w:id="56755878">
      <w:marLeft w:val="0"/>
      <w:marRight w:val="0"/>
      <w:marTop w:val="0"/>
      <w:marBottom w:val="0"/>
      <w:divBdr>
        <w:top w:val="none" w:sz="0" w:space="0" w:color="auto"/>
        <w:left w:val="none" w:sz="0" w:space="0" w:color="auto"/>
        <w:bottom w:val="none" w:sz="0" w:space="0" w:color="auto"/>
        <w:right w:val="none" w:sz="0" w:space="0" w:color="auto"/>
      </w:divBdr>
    </w:div>
    <w:div w:id="56755879">
      <w:marLeft w:val="0"/>
      <w:marRight w:val="0"/>
      <w:marTop w:val="0"/>
      <w:marBottom w:val="0"/>
      <w:divBdr>
        <w:top w:val="none" w:sz="0" w:space="0" w:color="auto"/>
        <w:left w:val="none" w:sz="0" w:space="0" w:color="auto"/>
        <w:bottom w:val="none" w:sz="0" w:space="0" w:color="auto"/>
        <w:right w:val="none" w:sz="0" w:space="0" w:color="auto"/>
      </w:divBdr>
    </w:div>
    <w:div w:id="56755880">
      <w:marLeft w:val="0"/>
      <w:marRight w:val="0"/>
      <w:marTop w:val="0"/>
      <w:marBottom w:val="0"/>
      <w:divBdr>
        <w:top w:val="none" w:sz="0" w:space="0" w:color="auto"/>
        <w:left w:val="none" w:sz="0" w:space="0" w:color="auto"/>
        <w:bottom w:val="none" w:sz="0" w:space="0" w:color="auto"/>
        <w:right w:val="none" w:sz="0" w:space="0" w:color="auto"/>
      </w:divBdr>
    </w:div>
    <w:div w:id="56755881">
      <w:marLeft w:val="0"/>
      <w:marRight w:val="0"/>
      <w:marTop w:val="0"/>
      <w:marBottom w:val="0"/>
      <w:divBdr>
        <w:top w:val="none" w:sz="0" w:space="0" w:color="auto"/>
        <w:left w:val="none" w:sz="0" w:space="0" w:color="auto"/>
        <w:bottom w:val="none" w:sz="0" w:space="0" w:color="auto"/>
        <w:right w:val="none" w:sz="0" w:space="0" w:color="auto"/>
      </w:divBdr>
    </w:div>
    <w:div w:id="56755882">
      <w:marLeft w:val="0"/>
      <w:marRight w:val="0"/>
      <w:marTop w:val="0"/>
      <w:marBottom w:val="0"/>
      <w:divBdr>
        <w:top w:val="none" w:sz="0" w:space="0" w:color="auto"/>
        <w:left w:val="none" w:sz="0" w:space="0" w:color="auto"/>
        <w:bottom w:val="none" w:sz="0" w:space="0" w:color="auto"/>
        <w:right w:val="none" w:sz="0" w:space="0" w:color="auto"/>
      </w:divBdr>
    </w:div>
    <w:div w:id="56755883">
      <w:marLeft w:val="0"/>
      <w:marRight w:val="0"/>
      <w:marTop w:val="0"/>
      <w:marBottom w:val="0"/>
      <w:divBdr>
        <w:top w:val="none" w:sz="0" w:space="0" w:color="auto"/>
        <w:left w:val="none" w:sz="0" w:space="0" w:color="auto"/>
        <w:bottom w:val="none" w:sz="0" w:space="0" w:color="auto"/>
        <w:right w:val="none" w:sz="0" w:space="0" w:color="auto"/>
      </w:divBdr>
    </w:div>
    <w:div w:id="56755884">
      <w:marLeft w:val="0"/>
      <w:marRight w:val="0"/>
      <w:marTop w:val="0"/>
      <w:marBottom w:val="0"/>
      <w:divBdr>
        <w:top w:val="none" w:sz="0" w:space="0" w:color="auto"/>
        <w:left w:val="none" w:sz="0" w:space="0" w:color="auto"/>
        <w:bottom w:val="none" w:sz="0" w:space="0" w:color="auto"/>
        <w:right w:val="none" w:sz="0" w:space="0" w:color="auto"/>
      </w:divBdr>
    </w:div>
    <w:div w:id="56755885">
      <w:marLeft w:val="0"/>
      <w:marRight w:val="0"/>
      <w:marTop w:val="0"/>
      <w:marBottom w:val="0"/>
      <w:divBdr>
        <w:top w:val="none" w:sz="0" w:space="0" w:color="auto"/>
        <w:left w:val="none" w:sz="0" w:space="0" w:color="auto"/>
        <w:bottom w:val="none" w:sz="0" w:space="0" w:color="auto"/>
        <w:right w:val="none" w:sz="0" w:space="0" w:color="auto"/>
      </w:divBdr>
    </w:div>
    <w:div w:id="56755886">
      <w:marLeft w:val="0"/>
      <w:marRight w:val="0"/>
      <w:marTop w:val="0"/>
      <w:marBottom w:val="0"/>
      <w:divBdr>
        <w:top w:val="none" w:sz="0" w:space="0" w:color="auto"/>
        <w:left w:val="none" w:sz="0" w:space="0" w:color="auto"/>
        <w:bottom w:val="none" w:sz="0" w:space="0" w:color="auto"/>
        <w:right w:val="none" w:sz="0" w:space="0" w:color="auto"/>
      </w:divBdr>
    </w:div>
    <w:div w:id="56755887">
      <w:marLeft w:val="0"/>
      <w:marRight w:val="0"/>
      <w:marTop w:val="0"/>
      <w:marBottom w:val="0"/>
      <w:divBdr>
        <w:top w:val="none" w:sz="0" w:space="0" w:color="auto"/>
        <w:left w:val="none" w:sz="0" w:space="0" w:color="auto"/>
        <w:bottom w:val="none" w:sz="0" w:space="0" w:color="auto"/>
        <w:right w:val="none" w:sz="0" w:space="0" w:color="auto"/>
      </w:divBdr>
    </w:div>
    <w:div w:id="56755888">
      <w:marLeft w:val="0"/>
      <w:marRight w:val="0"/>
      <w:marTop w:val="0"/>
      <w:marBottom w:val="0"/>
      <w:divBdr>
        <w:top w:val="none" w:sz="0" w:space="0" w:color="auto"/>
        <w:left w:val="none" w:sz="0" w:space="0" w:color="auto"/>
        <w:bottom w:val="none" w:sz="0" w:space="0" w:color="auto"/>
        <w:right w:val="none" w:sz="0" w:space="0" w:color="auto"/>
      </w:divBdr>
    </w:div>
    <w:div w:id="56755889">
      <w:marLeft w:val="0"/>
      <w:marRight w:val="0"/>
      <w:marTop w:val="0"/>
      <w:marBottom w:val="0"/>
      <w:divBdr>
        <w:top w:val="none" w:sz="0" w:space="0" w:color="auto"/>
        <w:left w:val="none" w:sz="0" w:space="0" w:color="auto"/>
        <w:bottom w:val="none" w:sz="0" w:space="0" w:color="auto"/>
        <w:right w:val="none" w:sz="0" w:space="0" w:color="auto"/>
      </w:divBdr>
    </w:div>
    <w:div w:id="56755890">
      <w:marLeft w:val="0"/>
      <w:marRight w:val="0"/>
      <w:marTop w:val="0"/>
      <w:marBottom w:val="0"/>
      <w:divBdr>
        <w:top w:val="none" w:sz="0" w:space="0" w:color="auto"/>
        <w:left w:val="none" w:sz="0" w:space="0" w:color="auto"/>
        <w:bottom w:val="none" w:sz="0" w:space="0" w:color="auto"/>
        <w:right w:val="none" w:sz="0" w:space="0" w:color="auto"/>
      </w:divBdr>
    </w:div>
    <w:div w:id="56755891">
      <w:marLeft w:val="0"/>
      <w:marRight w:val="0"/>
      <w:marTop w:val="0"/>
      <w:marBottom w:val="0"/>
      <w:divBdr>
        <w:top w:val="none" w:sz="0" w:space="0" w:color="auto"/>
        <w:left w:val="none" w:sz="0" w:space="0" w:color="auto"/>
        <w:bottom w:val="none" w:sz="0" w:space="0" w:color="auto"/>
        <w:right w:val="none" w:sz="0" w:space="0" w:color="auto"/>
      </w:divBdr>
    </w:div>
    <w:div w:id="56755892">
      <w:marLeft w:val="0"/>
      <w:marRight w:val="0"/>
      <w:marTop w:val="0"/>
      <w:marBottom w:val="0"/>
      <w:divBdr>
        <w:top w:val="none" w:sz="0" w:space="0" w:color="auto"/>
        <w:left w:val="none" w:sz="0" w:space="0" w:color="auto"/>
        <w:bottom w:val="none" w:sz="0" w:space="0" w:color="auto"/>
        <w:right w:val="none" w:sz="0" w:space="0" w:color="auto"/>
      </w:divBdr>
    </w:div>
    <w:div w:id="56755893">
      <w:marLeft w:val="0"/>
      <w:marRight w:val="0"/>
      <w:marTop w:val="0"/>
      <w:marBottom w:val="0"/>
      <w:divBdr>
        <w:top w:val="none" w:sz="0" w:space="0" w:color="auto"/>
        <w:left w:val="none" w:sz="0" w:space="0" w:color="auto"/>
        <w:bottom w:val="none" w:sz="0" w:space="0" w:color="auto"/>
        <w:right w:val="none" w:sz="0" w:space="0" w:color="auto"/>
      </w:divBdr>
    </w:div>
    <w:div w:id="56755894">
      <w:marLeft w:val="0"/>
      <w:marRight w:val="0"/>
      <w:marTop w:val="0"/>
      <w:marBottom w:val="0"/>
      <w:divBdr>
        <w:top w:val="none" w:sz="0" w:space="0" w:color="auto"/>
        <w:left w:val="none" w:sz="0" w:space="0" w:color="auto"/>
        <w:bottom w:val="none" w:sz="0" w:space="0" w:color="auto"/>
        <w:right w:val="none" w:sz="0" w:space="0" w:color="auto"/>
      </w:divBdr>
    </w:div>
    <w:div w:id="56755895">
      <w:marLeft w:val="0"/>
      <w:marRight w:val="0"/>
      <w:marTop w:val="0"/>
      <w:marBottom w:val="0"/>
      <w:divBdr>
        <w:top w:val="none" w:sz="0" w:space="0" w:color="auto"/>
        <w:left w:val="none" w:sz="0" w:space="0" w:color="auto"/>
        <w:bottom w:val="none" w:sz="0" w:space="0" w:color="auto"/>
        <w:right w:val="none" w:sz="0" w:space="0" w:color="auto"/>
      </w:divBdr>
    </w:div>
    <w:div w:id="56755896">
      <w:marLeft w:val="0"/>
      <w:marRight w:val="0"/>
      <w:marTop w:val="0"/>
      <w:marBottom w:val="0"/>
      <w:divBdr>
        <w:top w:val="none" w:sz="0" w:space="0" w:color="auto"/>
        <w:left w:val="none" w:sz="0" w:space="0" w:color="auto"/>
        <w:bottom w:val="none" w:sz="0" w:space="0" w:color="auto"/>
        <w:right w:val="none" w:sz="0" w:space="0" w:color="auto"/>
      </w:divBdr>
    </w:div>
    <w:div w:id="56755897">
      <w:marLeft w:val="0"/>
      <w:marRight w:val="0"/>
      <w:marTop w:val="0"/>
      <w:marBottom w:val="0"/>
      <w:divBdr>
        <w:top w:val="none" w:sz="0" w:space="0" w:color="auto"/>
        <w:left w:val="none" w:sz="0" w:space="0" w:color="auto"/>
        <w:bottom w:val="none" w:sz="0" w:space="0" w:color="auto"/>
        <w:right w:val="none" w:sz="0" w:space="0" w:color="auto"/>
      </w:divBdr>
    </w:div>
    <w:div w:id="56755898">
      <w:marLeft w:val="0"/>
      <w:marRight w:val="0"/>
      <w:marTop w:val="0"/>
      <w:marBottom w:val="0"/>
      <w:divBdr>
        <w:top w:val="none" w:sz="0" w:space="0" w:color="auto"/>
        <w:left w:val="none" w:sz="0" w:space="0" w:color="auto"/>
        <w:bottom w:val="none" w:sz="0" w:space="0" w:color="auto"/>
        <w:right w:val="none" w:sz="0" w:space="0" w:color="auto"/>
      </w:divBdr>
    </w:div>
    <w:div w:id="56755899">
      <w:marLeft w:val="0"/>
      <w:marRight w:val="0"/>
      <w:marTop w:val="0"/>
      <w:marBottom w:val="0"/>
      <w:divBdr>
        <w:top w:val="none" w:sz="0" w:space="0" w:color="auto"/>
        <w:left w:val="none" w:sz="0" w:space="0" w:color="auto"/>
        <w:bottom w:val="none" w:sz="0" w:space="0" w:color="auto"/>
        <w:right w:val="none" w:sz="0" w:space="0" w:color="auto"/>
      </w:divBdr>
    </w:div>
    <w:div w:id="56755900">
      <w:marLeft w:val="0"/>
      <w:marRight w:val="0"/>
      <w:marTop w:val="0"/>
      <w:marBottom w:val="0"/>
      <w:divBdr>
        <w:top w:val="none" w:sz="0" w:space="0" w:color="auto"/>
        <w:left w:val="none" w:sz="0" w:space="0" w:color="auto"/>
        <w:bottom w:val="none" w:sz="0" w:space="0" w:color="auto"/>
        <w:right w:val="none" w:sz="0" w:space="0" w:color="auto"/>
      </w:divBdr>
    </w:div>
    <w:div w:id="56755901">
      <w:marLeft w:val="0"/>
      <w:marRight w:val="0"/>
      <w:marTop w:val="0"/>
      <w:marBottom w:val="0"/>
      <w:divBdr>
        <w:top w:val="none" w:sz="0" w:space="0" w:color="auto"/>
        <w:left w:val="none" w:sz="0" w:space="0" w:color="auto"/>
        <w:bottom w:val="none" w:sz="0" w:space="0" w:color="auto"/>
        <w:right w:val="none" w:sz="0" w:space="0" w:color="auto"/>
      </w:divBdr>
    </w:div>
    <w:div w:id="56755902">
      <w:marLeft w:val="0"/>
      <w:marRight w:val="0"/>
      <w:marTop w:val="0"/>
      <w:marBottom w:val="0"/>
      <w:divBdr>
        <w:top w:val="none" w:sz="0" w:space="0" w:color="auto"/>
        <w:left w:val="none" w:sz="0" w:space="0" w:color="auto"/>
        <w:bottom w:val="none" w:sz="0" w:space="0" w:color="auto"/>
        <w:right w:val="none" w:sz="0" w:space="0" w:color="auto"/>
      </w:divBdr>
    </w:div>
    <w:div w:id="56755903">
      <w:marLeft w:val="0"/>
      <w:marRight w:val="0"/>
      <w:marTop w:val="0"/>
      <w:marBottom w:val="0"/>
      <w:divBdr>
        <w:top w:val="none" w:sz="0" w:space="0" w:color="auto"/>
        <w:left w:val="none" w:sz="0" w:space="0" w:color="auto"/>
        <w:bottom w:val="none" w:sz="0" w:space="0" w:color="auto"/>
        <w:right w:val="none" w:sz="0" w:space="0" w:color="auto"/>
      </w:divBdr>
    </w:div>
    <w:div w:id="56755904">
      <w:marLeft w:val="0"/>
      <w:marRight w:val="0"/>
      <w:marTop w:val="0"/>
      <w:marBottom w:val="0"/>
      <w:divBdr>
        <w:top w:val="none" w:sz="0" w:space="0" w:color="auto"/>
        <w:left w:val="none" w:sz="0" w:space="0" w:color="auto"/>
        <w:bottom w:val="none" w:sz="0" w:space="0" w:color="auto"/>
        <w:right w:val="none" w:sz="0" w:space="0" w:color="auto"/>
      </w:divBdr>
    </w:div>
    <w:div w:id="56755905">
      <w:marLeft w:val="0"/>
      <w:marRight w:val="0"/>
      <w:marTop w:val="0"/>
      <w:marBottom w:val="0"/>
      <w:divBdr>
        <w:top w:val="none" w:sz="0" w:space="0" w:color="auto"/>
        <w:left w:val="none" w:sz="0" w:space="0" w:color="auto"/>
        <w:bottom w:val="none" w:sz="0" w:space="0" w:color="auto"/>
        <w:right w:val="none" w:sz="0" w:space="0" w:color="auto"/>
      </w:divBdr>
    </w:div>
    <w:div w:id="56755906">
      <w:marLeft w:val="0"/>
      <w:marRight w:val="0"/>
      <w:marTop w:val="0"/>
      <w:marBottom w:val="0"/>
      <w:divBdr>
        <w:top w:val="none" w:sz="0" w:space="0" w:color="auto"/>
        <w:left w:val="none" w:sz="0" w:space="0" w:color="auto"/>
        <w:bottom w:val="none" w:sz="0" w:space="0" w:color="auto"/>
        <w:right w:val="none" w:sz="0" w:space="0" w:color="auto"/>
      </w:divBdr>
    </w:div>
    <w:div w:id="56755907">
      <w:marLeft w:val="0"/>
      <w:marRight w:val="0"/>
      <w:marTop w:val="0"/>
      <w:marBottom w:val="0"/>
      <w:divBdr>
        <w:top w:val="none" w:sz="0" w:space="0" w:color="auto"/>
        <w:left w:val="none" w:sz="0" w:space="0" w:color="auto"/>
        <w:bottom w:val="none" w:sz="0" w:space="0" w:color="auto"/>
        <w:right w:val="none" w:sz="0" w:space="0" w:color="auto"/>
      </w:divBdr>
    </w:div>
    <w:div w:id="56755908">
      <w:marLeft w:val="0"/>
      <w:marRight w:val="0"/>
      <w:marTop w:val="0"/>
      <w:marBottom w:val="0"/>
      <w:divBdr>
        <w:top w:val="none" w:sz="0" w:space="0" w:color="auto"/>
        <w:left w:val="none" w:sz="0" w:space="0" w:color="auto"/>
        <w:bottom w:val="none" w:sz="0" w:space="0" w:color="auto"/>
        <w:right w:val="none" w:sz="0" w:space="0" w:color="auto"/>
      </w:divBdr>
    </w:div>
    <w:div w:id="56755909">
      <w:marLeft w:val="0"/>
      <w:marRight w:val="0"/>
      <w:marTop w:val="0"/>
      <w:marBottom w:val="0"/>
      <w:divBdr>
        <w:top w:val="none" w:sz="0" w:space="0" w:color="auto"/>
        <w:left w:val="none" w:sz="0" w:space="0" w:color="auto"/>
        <w:bottom w:val="none" w:sz="0" w:space="0" w:color="auto"/>
        <w:right w:val="none" w:sz="0" w:space="0" w:color="auto"/>
      </w:divBdr>
    </w:div>
    <w:div w:id="56755910">
      <w:marLeft w:val="0"/>
      <w:marRight w:val="0"/>
      <w:marTop w:val="0"/>
      <w:marBottom w:val="0"/>
      <w:divBdr>
        <w:top w:val="none" w:sz="0" w:space="0" w:color="auto"/>
        <w:left w:val="none" w:sz="0" w:space="0" w:color="auto"/>
        <w:bottom w:val="none" w:sz="0" w:space="0" w:color="auto"/>
        <w:right w:val="none" w:sz="0" w:space="0" w:color="auto"/>
      </w:divBdr>
    </w:div>
    <w:div w:id="56755911">
      <w:marLeft w:val="0"/>
      <w:marRight w:val="0"/>
      <w:marTop w:val="0"/>
      <w:marBottom w:val="0"/>
      <w:divBdr>
        <w:top w:val="none" w:sz="0" w:space="0" w:color="auto"/>
        <w:left w:val="none" w:sz="0" w:space="0" w:color="auto"/>
        <w:bottom w:val="none" w:sz="0" w:space="0" w:color="auto"/>
        <w:right w:val="none" w:sz="0" w:space="0" w:color="auto"/>
      </w:divBdr>
    </w:div>
    <w:div w:id="56755912">
      <w:marLeft w:val="0"/>
      <w:marRight w:val="0"/>
      <w:marTop w:val="0"/>
      <w:marBottom w:val="0"/>
      <w:divBdr>
        <w:top w:val="none" w:sz="0" w:space="0" w:color="auto"/>
        <w:left w:val="none" w:sz="0" w:space="0" w:color="auto"/>
        <w:bottom w:val="none" w:sz="0" w:space="0" w:color="auto"/>
        <w:right w:val="none" w:sz="0" w:space="0" w:color="auto"/>
      </w:divBdr>
    </w:div>
    <w:div w:id="56755913">
      <w:marLeft w:val="0"/>
      <w:marRight w:val="0"/>
      <w:marTop w:val="0"/>
      <w:marBottom w:val="0"/>
      <w:divBdr>
        <w:top w:val="none" w:sz="0" w:space="0" w:color="auto"/>
        <w:left w:val="none" w:sz="0" w:space="0" w:color="auto"/>
        <w:bottom w:val="none" w:sz="0" w:space="0" w:color="auto"/>
        <w:right w:val="none" w:sz="0" w:space="0" w:color="auto"/>
      </w:divBdr>
    </w:div>
    <w:div w:id="56755914">
      <w:marLeft w:val="0"/>
      <w:marRight w:val="0"/>
      <w:marTop w:val="0"/>
      <w:marBottom w:val="0"/>
      <w:divBdr>
        <w:top w:val="none" w:sz="0" w:space="0" w:color="auto"/>
        <w:left w:val="none" w:sz="0" w:space="0" w:color="auto"/>
        <w:bottom w:val="none" w:sz="0" w:space="0" w:color="auto"/>
        <w:right w:val="none" w:sz="0" w:space="0" w:color="auto"/>
      </w:divBdr>
    </w:div>
    <w:div w:id="56755915">
      <w:marLeft w:val="0"/>
      <w:marRight w:val="0"/>
      <w:marTop w:val="0"/>
      <w:marBottom w:val="0"/>
      <w:divBdr>
        <w:top w:val="none" w:sz="0" w:space="0" w:color="auto"/>
        <w:left w:val="none" w:sz="0" w:space="0" w:color="auto"/>
        <w:bottom w:val="none" w:sz="0" w:space="0" w:color="auto"/>
        <w:right w:val="none" w:sz="0" w:space="0" w:color="auto"/>
      </w:divBdr>
    </w:div>
    <w:div w:id="56755916">
      <w:marLeft w:val="0"/>
      <w:marRight w:val="0"/>
      <w:marTop w:val="0"/>
      <w:marBottom w:val="0"/>
      <w:divBdr>
        <w:top w:val="none" w:sz="0" w:space="0" w:color="auto"/>
        <w:left w:val="none" w:sz="0" w:space="0" w:color="auto"/>
        <w:bottom w:val="none" w:sz="0" w:space="0" w:color="auto"/>
        <w:right w:val="none" w:sz="0" w:space="0" w:color="auto"/>
      </w:divBdr>
    </w:div>
    <w:div w:id="56755917">
      <w:marLeft w:val="0"/>
      <w:marRight w:val="0"/>
      <w:marTop w:val="0"/>
      <w:marBottom w:val="0"/>
      <w:divBdr>
        <w:top w:val="none" w:sz="0" w:space="0" w:color="auto"/>
        <w:left w:val="none" w:sz="0" w:space="0" w:color="auto"/>
        <w:bottom w:val="none" w:sz="0" w:space="0" w:color="auto"/>
        <w:right w:val="none" w:sz="0" w:space="0" w:color="auto"/>
      </w:divBdr>
    </w:div>
    <w:div w:id="56755918">
      <w:marLeft w:val="0"/>
      <w:marRight w:val="0"/>
      <w:marTop w:val="0"/>
      <w:marBottom w:val="0"/>
      <w:divBdr>
        <w:top w:val="none" w:sz="0" w:space="0" w:color="auto"/>
        <w:left w:val="none" w:sz="0" w:space="0" w:color="auto"/>
        <w:bottom w:val="none" w:sz="0" w:space="0" w:color="auto"/>
        <w:right w:val="none" w:sz="0" w:space="0" w:color="auto"/>
      </w:divBdr>
    </w:div>
    <w:div w:id="56755919">
      <w:marLeft w:val="0"/>
      <w:marRight w:val="0"/>
      <w:marTop w:val="0"/>
      <w:marBottom w:val="0"/>
      <w:divBdr>
        <w:top w:val="none" w:sz="0" w:space="0" w:color="auto"/>
        <w:left w:val="none" w:sz="0" w:space="0" w:color="auto"/>
        <w:bottom w:val="none" w:sz="0" w:space="0" w:color="auto"/>
        <w:right w:val="none" w:sz="0" w:space="0" w:color="auto"/>
      </w:divBdr>
    </w:div>
    <w:div w:id="56755920">
      <w:marLeft w:val="0"/>
      <w:marRight w:val="0"/>
      <w:marTop w:val="0"/>
      <w:marBottom w:val="0"/>
      <w:divBdr>
        <w:top w:val="none" w:sz="0" w:space="0" w:color="auto"/>
        <w:left w:val="none" w:sz="0" w:space="0" w:color="auto"/>
        <w:bottom w:val="none" w:sz="0" w:space="0" w:color="auto"/>
        <w:right w:val="none" w:sz="0" w:space="0" w:color="auto"/>
      </w:divBdr>
    </w:div>
    <w:div w:id="56755921">
      <w:marLeft w:val="0"/>
      <w:marRight w:val="0"/>
      <w:marTop w:val="0"/>
      <w:marBottom w:val="0"/>
      <w:divBdr>
        <w:top w:val="none" w:sz="0" w:space="0" w:color="auto"/>
        <w:left w:val="none" w:sz="0" w:space="0" w:color="auto"/>
        <w:bottom w:val="none" w:sz="0" w:space="0" w:color="auto"/>
        <w:right w:val="none" w:sz="0" w:space="0" w:color="auto"/>
      </w:divBdr>
    </w:div>
    <w:div w:id="56755922">
      <w:marLeft w:val="0"/>
      <w:marRight w:val="0"/>
      <w:marTop w:val="0"/>
      <w:marBottom w:val="0"/>
      <w:divBdr>
        <w:top w:val="none" w:sz="0" w:space="0" w:color="auto"/>
        <w:left w:val="none" w:sz="0" w:space="0" w:color="auto"/>
        <w:bottom w:val="none" w:sz="0" w:space="0" w:color="auto"/>
        <w:right w:val="none" w:sz="0" w:space="0" w:color="auto"/>
      </w:divBdr>
    </w:div>
    <w:div w:id="56755923">
      <w:marLeft w:val="0"/>
      <w:marRight w:val="0"/>
      <w:marTop w:val="0"/>
      <w:marBottom w:val="0"/>
      <w:divBdr>
        <w:top w:val="none" w:sz="0" w:space="0" w:color="auto"/>
        <w:left w:val="none" w:sz="0" w:space="0" w:color="auto"/>
        <w:bottom w:val="none" w:sz="0" w:space="0" w:color="auto"/>
        <w:right w:val="none" w:sz="0" w:space="0" w:color="auto"/>
      </w:divBdr>
    </w:div>
    <w:div w:id="56755924">
      <w:marLeft w:val="0"/>
      <w:marRight w:val="0"/>
      <w:marTop w:val="0"/>
      <w:marBottom w:val="0"/>
      <w:divBdr>
        <w:top w:val="none" w:sz="0" w:space="0" w:color="auto"/>
        <w:left w:val="none" w:sz="0" w:space="0" w:color="auto"/>
        <w:bottom w:val="none" w:sz="0" w:space="0" w:color="auto"/>
        <w:right w:val="none" w:sz="0" w:space="0" w:color="auto"/>
      </w:divBdr>
    </w:div>
    <w:div w:id="56755925">
      <w:marLeft w:val="0"/>
      <w:marRight w:val="0"/>
      <w:marTop w:val="0"/>
      <w:marBottom w:val="0"/>
      <w:divBdr>
        <w:top w:val="none" w:sz="0" w:space="0" w:color="auto"/>
        <w:left w:val="none" w:sz="0" w:space="0" w:color="auto"/>
        <w:bottom w:val="none" w:sz="0" w:space="0" w:color="auto"/>
        <w:right w:val="none" w:sz="0" w:space="0" w:color="auto"/>
      </w:divBdr>
    </w:div>
    <w:div w:id="56755926">
      <w:marLeft w:val="0"/>
      <w:marRight w:val="0"/>
      <w:marTop w:val="0"/>
      <w:marBottom w:val="0"/>
      <w:divBdr>
        <w:top w:val="none" w:sz="0" w:space="0" w:color="auto"/>
        <w:left w:val="none" w:sz="0" w:space="0" w:color="auto"/>
        <w:bottom w:val="none" w:sz="0" w:space="0" w:color="auto"/>
        <w:right w:val="none" w:sz="0" w:space="0" w:color="auto"/>
      </w:divBdr>
    </w:div>
    <w:div w:id="56755927">
      <w:marLeft w:val="0"/>
      <w:marRight w:val="0"/>
      <w:marTop w:val="0"/>
      <w:marBottom w:val="0"/>
      <w:divBdr>
        <w:top w:val="none" w:sz="0" w:space="0" w:color="auto"/>
        <w:left w:val="none" w:sz="0" w:space="0" w:color="auto"/>
        <w:bottom w:val="none" w:sz="0" w:space="0" w:color="auto"/>
        <w:right w:val="none" w:sz="0" w:space="0" w:color="auto"/>
      </w:divBdr>
    </w:div>
    <w:div w:id="56755928">
      <w:marLeft w:val="0"/>
      <w:marRight w:val="0"/>
      <w:marTop w:val="0"/>
      <w:marBottom w:val="0"/>
      <w:divBdr>
        <w:top w:val="none" w:sz="0" w:space="0" w:color="auto"/>
        <w:left w:val="none" w:sz="0" w:space="0" w:color="auto"/>
        <w:bottom w:val="none" w:sz="0" w:space="0" w:color="auto"/>
        <w:right w:val="none" w:sz="0" w:space="0" w:color="auto"/>
      </w:divBdr>
    </w:div>
    <w:div w:id="56755929">
      <w:marLeft w:val="0"/>
      <w:marRight w:val="0"/>
      <w:marTop w:val="0"/>
      <w:marBottom w:val="0"/>
      <w:divBdr>
        <w:top w:val="none" w:sz="0" w:space="0" w:color="auto"/>
        <w:left w:val="none" w:sz="0" w:space="0" w:color="auto"/>
        <w:bottom w:val="none" w:sz="0" w:space="0" w:color="auto"/>
        <w:right w:val="none" w:sz="0" w:space="0" w:color="auto"/>
      </w:divBdr>
    </w:div>
    <w:div w:id="56755930">
      <w:marLeft w:val="0"/>
      <w:marRight w:val="0"/>
      <w:marTop w:val="0"/>
      <w:marBottom w:val="0"/>
      <w:divBdr>
        <w:top w:val="none" w:sz="0" w:space="0" w:color="auto"/>
        <w:left w:val="none" w:sz="0" w:space="0" w:color="auto"/>
        <w:bottom w:val="none" w:sz="0" w:space="0" w:color="auto"/>
        <w:right w:val="none" w:sz="0" w:space="0" w:color="auto"/>
      </w:divBdr>
    </w:div>
    <w:div w:id="56755931">
      <w:marLeft w:val="0"/>
      <w:marRight w:val="0"/>
      <w:marTop w:val="0"/>
      <w:marBottom w:val="0"/>
      <w:divBdr>
        <w:top w:val="none" w:sz="0" w:space="0" w:color="auto"/>
        <w:left w:val="none" w:sz="0" w:space="0" w:color="auto"/>
        <w:bottom w:val="none" w:sz="0" w:space="0" w:color="auto"/>
        <w:right w:val="none" w:sz="0" w:space="0" w:color="auto"/>
      </w:divBdr>
    </w:div>
    <w:div w:id="56755932">
      <w:marLeft w:val="0"/>
      <w:marRight w:val="0"/>
      <w:marTop w:val="0"/>
      <w:marBottom w:val="0"/>
      <w:divBdr>
        <w:top w:val="none" w:sz="0" w:space="0" w:color="auto"/>
        <w:left w:val="none" w:sz="0" w:space="0" w:color="auto"/>
        <w:bottom w:val="none" w:sz="0" w:space="0" w:color="auto"/>
        <w:right w:val="none" w:sz="0" w:space="0" w:color="auto"/>
      </w:divBdr>
    </w:div>
    <w:div w:id="56755933">
      <w:marLeft w:val="0"/>
      <w:marRight w:val="0"/>
      <w:marTop w:val="0"/>
      <w:marBottom w:val="0"/>
      <w:divBdr>
        <w:top w:val="none" w:sz="0" w:space="0" w:color="auto"/>
        <w:left w:val="none" w:sz="0" w:space="0" w:color="auto"/>
        <w:bottom w:val="none" w:sz="0" w:space="0" w:color="auto"/>
        <w:right w:val="none" w:sz="0" w:space="0" w:color="auto"/>
      </w:divBdr>
    </w:div>
    <w:div w:id="56755934">
      <w:marLeft w:val="0"/>
      <w:marRight w:val="0"/>
      <w:marTop w:val="0"/>
      <w:marBottom w:val="0"/>
      <w:divBdr>
        <w:top w:val="none" w:sz="0" w:space="0" w:color="auto"/>
        <w:left w:val="none" w:sz="0" w:space="0" w:color="auto"/>
        <w:bottom w:val="none" w:sz="0" w:space="0" w:color="auto"/>
        <w:right w:val="none" w:sz="0" w:space="0" w:color="auto"/>
      </w:divBdr>
    </w:div>
    <w:div w:id="56755935">
      <w:marLeft w:val="0"/>
      <w:marRight w:val="0"/>
      <w:marTop w:val="0"/>
      <w:marBottom w:val="0"/>
      <w:divBdr>
        <w:top w:val="none" w:sz="0" w:space="0" w:color="auto"/>
        <w:left w:val="none" w:sz="0" w:space="0" w:color="auto"/>
        <w:bottom w:val="none" w:sz="0" w:space="0" w:color="auto"/>
        <w:right w:val="none" w:sz="0" w:space="0" w:color="auto"/>
      </w:divBdr>
    </w:div>
    <w:div w:id="56755936">
      <w:marLeft w:val="0"/>
      <w:marRight w:val="0"/>
      <w:marTop w:val="0"/>
      <w:marBottom w:val="0"/>
      <w:divBdr>
        <w:top w:val="none" w:sz="0" w:space="0" w:color="auto"/>
        <w:left w:val="none" w:sz="0" w:space="0" w:color="auto"/>
        <w:bottom w:val="none" w:sz="0" w:space="0" w:color="auto"/>
        <w:right w:val="none" w:sz="0" w:space="0" w:color="auto"/>
      </w:divBdr>
    </w:div>
    <w:div w:id="56755937">
      <w:marLeft w:val="0"/>
      <w:marRight w:val="0"/>
      <w:marTop w:val="0"/>
      <w:marBottom w:val="0"/>
      <w:divBdr>
        <w:top w:val="none" w:sz="0" w:space="0" w:color="auto"/>
        <w:left w:val="none" w:sz="0" w:space="0" w:color="auto"/>
        <w:bottom w:val="none" w:sz="0" w:space="0" w:color="auto"/>
        <w:right w:val="none" w:sz="0" w:space="0" w:color="auto"/>
      </w:divBdr>
    </w:div>
    <w:div w:id="56755938">
      <w:marLeft w:val="0"/>
      <w:marRight w:val="0"/>
      <w:marTop w:val="0"/>
      <w:marBottom w:val="0"/>
      <w:divBdr>
        <w:top w:val="none" w:sz="0" w:space="0" w:color="auto"/>
        <w:left w:val="none" w:sz="0" w:space="0" w:color="auto"/>
        <w:bottom w:val="none" w:sz="0" w:space="0" w:color="auto"/>
        <w:right w:val="none" w:sz="0" w:space="0" w:color="auto"/>
      </w:divBdr>
    </w:div>
    <w:div w:id="56755939">
      <w:marLeft w:val="0"/>
      <w:marRight w:val="0"/>
      <w:marTop w:val="0"/>
      <w:marBottom w:val="0"/>
      <w:divBdr>
        <w:top w:val="none" w:sz="0" w:space="0" w:color="auto"/>
        <w:left w:val="none" w:sz="0" w:space="0" w:color="auto"/>
        <w:bottom w:val="none" w:sz="0" w:space="0" w:color="auto"/>
        <w:right w:val="none" w:sz="0" w:space="0" w:color="auto"/>
      </w:divBdr>
    </w:div>
    <w:div w:id="56755940">
      <w:marLeft w:val="0"/>
      <w:marRight w:val="0"/>
      <w:marTop w:val="0"/>
      <w:marBottom w:val="0"/>
      <w:divBdr>
        <w:top w:val="none" w:sz="0" w:space="0" w:color="auto"/>
        <w:left w:val="none" w:sz="0" w:space="0" w:color="auto"/>
        <w:bottom w:val="none" w:sz="0" w:space="0" w:color="auto"/>
        <w:right w:val="none" w:sz="0" w:space="0" w:color="auto"/>
      </w:divBdr>
    </w:div>
    <w:div w:id="56755941">
      <w:marLeft w:val="0"/>
      <w:marRight w:val="0"/>
      <w:marTop w:val="0"/>
      <w:marBottom w:val="0"/>
      <w:divBdr>
        <w:top w:val="none" w:sz="0" w:space="0" w:color="auto"/>
        <w:left w:val="none" w:sz="0" w:space="0" w:color="auto"/>
        <w:bottom w:val="none" w:sz="0" w:space="0" w:color="auto"/>
        <w:right w:val="none" w:sz="0" w:space="0" w:color="auto"/>
      </w:divBdr>
    </w:div>
    <w:div w:id="56755942">
      <w:marLeft w:val="0"/>
      <w:marRight w:val="0"/>
      <w:marTop w:val="0"/>
      <w:marBottom w:val="0"/>
      <w:divBdr>
        <w:top w:val="none" w:sz="0" w:space="0" w:color="auto"/>
        <w:left w:val="none" w:sz="0" w:space="0" w:color="auto"/>
        <w:bottom w:val="none" w:sz="0" w:space="0" w:color="auto"/>
        <w:right w:val="none" w:sz="0" w:space="0" w:color="auto"/>
      </w:divBdr>
    </w:div>
    <w:div w:id="56755943">
      <w:marLeft w:val="0"/>
      <w:marRight w:val="0"/>
      <w:marTop w:val="0"/>
      <w:marBottom w:val="0"/>
      <w:divBdr>
        <w:top w:val="none" w:sz="0" w:space="0" w:color="auto"/>
        <w:left w:val="none" w:sz="0" w:space="0" w:color="auto"/>
        <w:bottom w:val="none" w:sz="0" w:space="0" w:color="auto"/>
        <w:right w:val="none" w:sz="0" w:space="0" w:color="auto"/>
      </w:divBdr>
    </w:div>
    <w:div w:id="56755944">
      <w:marLeft w:val="0"/>
      <w:marRight w:val="0"/>
      <w:marTop w:val="0"/>
      <w:marBottom w:val="0"/>
      <w:divBdr>
        <w:top w:val="none" w:sz="0" w:space="0" w:color="auto"/>
        <w:left w:val="none" w:sz="0" w:space="0" w:color="auto"/>
        <w:bottom w:val="none" w:sz="0" w:space="0" w:color="auto"/>
        <w:right w:val="none" w:sz="0" w:space="0" w:color="auto"/>
      </w:divBdr>
    </w:div>
    <w:div w:id="56755945">
      <w:marLeft w:val="0"/>
      <w:marRight w:val="0"/>
      <w:marTop w:val="0"/>
      <w:marBottom w:val="0"/>
      <w:divBdr>
        <w:top w:val="none" w:sz="0" w:space="0" w:color="auto"/>
        <w:left w:val="none" w:sz="0" w:space="0" w:color="auto"/>
        <w:bottom w:val="none" w:sz="0" w:space="0" w:color="auto"/>
        <w:right w:val="none" w:sz="0" w:space="0" w:color="auto"/>
      </w:divBdr>
    </w:div>
    <w:div w:id="56755946">
      <w:marLeft w:val="0"/>
      <w:marRight w:val="0"/>
      <w:marTop w:val="0"/>
      <w:marBottom w:val="0"/>
      <w:divBdr>
        <w:top w:val="none" w:sz="0" w:space="0" w:color="auto"/>
        <w:left w:val="none" w:sz="0" w:space="0" w:color="auto"/>
        <w:bottom w:val="none" w:sz="0" w:space="0" w:color="auto"/>
        <w:right w:val="none" w:sz="0" w:space="0" w:color="auto"/>
      </w:divBdr>
    </w:div>
    <w:div w:id="56755947">
      <w:marLeft w:val="0"/>
      <w:marRight w:val="0"/>
      <w:marTop w:val="0"/>
      <w:marBottom w:val="0"/>
      <w:divBdr>
        <w:top w:val="none" w:sz="0" w:space="0" w:color="auto"/>
        <w:left w:val="none" w:sz="0" w:space="0" w:color="auto"/>
        <w:bottom w:val="none" w:sz="0" w:space="0" w:color="auto"/>
        <w:right w:val="none" w:sz="0" w:space="0" w:color="auto"/>
      </w:divBdr>
    </w:div>
    <w:div w:id="56755948">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 w:id="56755950">
      <w:marLeft w:val="0"/>
      <w:marRight w:val="0"/>
      <w:marTop w:val="0"/>
      <w:marBottom w:val="0"/>
      <w:divBdr>
        <w:top w:val="none" w:sz="0" w:space="0" w:color="auto"/>
        <w:left w:val="none" w:sz="0" w:space="0" w:color="auto"/>
        <w:bottom w:val="none" w:sz="0" w:space="0" w:color="auto"/>
        <w:right w:val="none" w:sz="0" w:space="0" w:color="auto"/>
      </w:divBdr>
    </w:div>
    <w:div w:id="56755951">
      <w:marLeft w:val="0"/>
      <w:marRight w:val="0"/>
      <w:marTop w:val="0"/>
      <w:marBottom w:val="0"/>
      <w:divBdr>
        <w:top w:val="none" w:sz="0" w:space="0" w:color="auto"/>
        <w:left w:val="none" w:sz="0" w:space="0" w:color="auto"/>
        <w:bottom w:val="none" w:sz="0" w:space="0" w:color="auto"/>
        <w:right w:val="none" w:sz="0" w:space="0" w:color="auto"/>
      </w:divBdr>
    </w:div>
    <w:div w:id="56755952">
      <w:marLeft w:val="0"/>
      <w:marRight w:val="0"/>
      <w:marTop w:val="0"/>
      <w:marBottom w:val="0"/>
      <w:divBdr>
        <w:top w:val="none" w:sz="0" w:space="0" w:color="auto"/>
        <w:left w:val="none" w:sz="0" w:space="0" w:color="auto"/>
        <w:bottom w:val="none" w:sz="0" w:space="0" w:color="auto"/>
        <w:right w:val="none" w:sz="0" w:space="0" w:color="auto"/>
      </w:divBdr>
    </w:div>
    <w:div w:id="56755953">
      <w:marLeft w:val="0"/>
      <w:marRight w:val="0"/>
      <w:marTop w:val="0"/>
      <w:marBottom w:val="0"/>
      <w:divBdr>
        <w:top w:val="none" w:sz="0" w:space="0" w:color="auto"/>
        <w:left w:val="none" w:sz="0" w:space="0" w:color="auto"/>
        <w:bottom w:val="none" w:sz="0" w:space="0" w:color="auto"/>
        <w:right w:val="none" w:sz="0" w:space="0" w:color="auto"/>
      </w:divBdr>
    </w:div>
    <w:div w:id="56755954">
      <w:marLeft w:val="0"/>
      <w:marRight w:val="0"/>
      <w:marTop w:val="0"/>
      <w:marBottom w:val="0"/>
      <w:divBdr>
        <w:top w:val="none" w:sz="0" w:space="0" w:color="auto"/>
        <w:left w:val="none" w:sz="0" w:space="0" w:color="auto"/>
        <w:bottom w:val="none" w:sz="0" w:space="0" w:color="auto"/>
        <w:right w:val="none" w:sz="0" w:space="0" w:color="auto"/>
      </w:divBdr>
    </w:div>
    <w:div w:id="56755955">
      <w:marLeft w:val="0"/>
      <w:marRight w:val="0"/>
      <w:marTop w:val="0"/>
      <w:marBottom w:val="0"/>
      <w:divBdr>
        <w:top w:val="none" w:sz="0" w:space="0" w:color="auto"/>
        <w:left w:val="none" w:sz="0" w:space="0" w:color="auto"/>
        <w:bottom w:val="none" w:sz="0" w:space="0" w:color="auto"/>
        <w:right w:val="none" w:sz="0" w:space="0" w:color="auto"/>
      </w:divBdr>
    </w:div>
    <w:div w:id="56755956">
      <w:marLeft w:val="0"/>
      <w:marRight w:val="0"/>
      <w:marTop w:val="0"/>
      <w:marBottom w:val="0"/>
      <w:divBdr>
        <w:top w:val="none" w:sz="0" w:space="0" w:color="auto"/>
        <w:left w:val="none" w:sz="0" w:space="0" w:color="auto"/>
        <w:bottom w:val="none" w:sz="0" w:space="0" w:color="auto"/>
        <w:right w:val="none" w:sz="0" w:space="0" w:color="auto"/>
      </w:divBdr>
    </w:div>
    <w:div w:id="56755957">
      <w:marLeft w:val="0"/>
      <w:marRight w:val="0"/>
      <w:marTop w:val="0"/>
      <w:marBottom w:val="0"/>
      <w:divBdr>
        <w:top w:val="none" w:sz="0" w:space="0" w:color="auto"/>
        <w:left w:val="none" w:sz="0" w:space="0" w:color="auto"/>
        <w:bottom w:val="none" w:sz="0" w:space="0" w:color="auto"/>
        <w:right w:val="none" w:sz="0" w:space="0" w:color="auto"/>
      </w:divBdr>
    </w:div>
    <w:div w:id="56755958">
      <w:marLeft w:val="0"/>
      <w:marRight w:val="0"/>
      <w:marTop w:val="0"/>
      <w:marBottom w:val="0"/>
      <w:divBdr>
        <w:top w:val="none" w:sz="0" w:space="0" w:color="auto"/>
        <w:left w:val="none" w:sz="0" w:space="0" w:color="auto"/>
        <w:bottom w:val="none" w:sz="0" w:space="0" w:color="auto"/>
        <w:right w:val="none" w:sz="0" w:space="0" w:color="auto"/>
      </w:divBdr>
    </w:div>
    <w:div w:id="5675595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56755961">
      <w:marLeft w:val="0"/>
      <w:marRight w:val="0"/>
      <w:marTop w:val="0"/>
      <w:marBottom w:val="0"/>
      <w:divBdr>
        <w:top w:val="none" w:sz="0" w:space="0" w:color="auto"/>
        <w:left w:val="none" w:sz="0" w:space="0" w:color="auto"/>
        <w:bottom w:val="none" w:sz="0" w:space="0" w:color="auto"/>
        <w:right w:val="none" w:sz="0" w:space="0" w:color="auto"/>
      </w:divBdr>
    </w:div>
    <w:div w:id="56755962">
      <w:marLeft w:val="0"/>
      <w:marRight w:val="0"/>
      <w:marTop w:val="0"/>
      <w:marBottom w:val="0"/>
      <w:divBdr>
        <w:top w:val="none" w:sz="0" w:space="0" w:color="auto"/>
        <w:left w:val="none" w:sz="0" w:space="0" w:color="auto"/>
        <w:bottom w:val="none" w:sz="0" w:space="0" w:color="auto"/>
        <w:right w:val="none" w:sz="0" w:space="0" w:color="auto"/>
      </w:divBdr>
    </w:div>
    <w:div w:id="56755963">
      <w:marLeft w:val="0"/>
      <w:marRight w:val="0"/>
      <w:marTop w:val="0"/>
      <w:marBottom w:val="0"/>
      <w:divBdr>
        <w:top w:val="none" w:sz="0" w:space="0" w:color="auto"/>
        <w:left w:val="none" w:sz="0" w:space="0" w:color="auto"/>
        <w:bottom w:val="none" w:sz="0" w:space="0" w:color="auto"/>
        <w:right w:val="none" w:sz="0" w:space="0" w:color="auto"/>
      </w:divBdr>
    </w:div>
    <w:div w:id="56755964">
      <w:marLeft w:val="0"/>
      <w:marRight w:val="0"/>
      <w:marTop w:val="0"/>
      <w:marBottom w:val="0"/>
      <w:divBdr>
        <w:top w:val="none" w:sz="0" w:space="0" w:color="auto"/>
        <w:left w:val="none" w:sz="0" w:space="0" w:color="auto"/>
        <w:bottom w:val="none" w:sz="0" w:space="0" w:color="auto"/>
        <w:right w:val="none" w:sz="0" w:space="0" w:color="auto"/>
      </w:divBdr>
    </w:div>
    <w:div w:id="56755965">
      <w:marLeft w:val="0"/>
      <w:marRight w:val="0"/>
      <w:marTop w:val="0"/>
      <w:marBottom w:val="0"/>
      <w:divBdr>
        <w:top w:val="none" w:sz="0" w:space="0" w:color="auto"/>
        <w:left w:val="none" w:sz="0" w:space="0" w:color="auto"/>
        <w:bottom w:val="none" w:sz="0" w:space="0" w:color="auto"/>
        <w:right w:val="none" w:sz="0" w:space="0" w:color="auto"/>
      </w:divBdr>
    </w:div>
    <w:div w:id="56755966">
      <w:marLeft w:val="0"/>
      <w:marRight w:val="0"/>
      <w:marTop w:val="0"/>
      <w:marBottom w:val="0"/>
      <w:divBdr>
        <w:top w:val="none" w:sz="0" w:space="0" w:color="auto"/>
        <w:left w:val="none" w:sz="0" w:space="0" w:color="auto"/>
        <w:bottom w:val="none" w:sz="0" w:space="0" w:color="auto"/>
        <w:right w:val="none" w:sz="0" w:space="0" w:color="auto"/>
      </w:divBdr>
    </w:div>
    <w:div w:id="56755967">
      <w:marLeft w:val="0"/>
      <w:marRight w:val="0"/>
      <w:marTop w:val="0"/>
      <w:marBottom w:val="0"/>
      <w:divBdr>
        <w:top w:val="none" w:sz="0" w:space="0" w:color="auto"/>
        <w:left w:val="none" w:sz="0" w:space="0" w:color="auto"/>
        <w:bottom w:val="none" w:sz="0" w:space="0" w:color="auto"/>
        <w:right w:val="none" w:sz="0" w:space="0" w:color="auto"/>
      </w:divBdr>
    </w:div>
    <w:div w:id="56755968">
      <w:marLeft w:val="0"/>
      <w:marRight w:val="0"/>
      <w:marTop w:val="0"/>
      <w:marBottom w:val="0"/>
      <w:divBdr>
        <w:top w:val="none" w:sz="0" w:space="0" w:color="auto"/>
        <w:left w:val="none" w:sz="0" w:space="0" w:color="auto"/>
        <w:bottom w:val="none" w:sz="0" w:space="0" w:color="auto"/>
        <w:right w:val="none" w:sz="0" w:space="0" w:color="auto"/>
      </w:divBdr>
    </w:div>
    <w:div w:id="56755969">
      <w:marLeft w:val="0"/>
      <w:marRight w:val="0"/>
      <w:marTop w:val="0"/>
      <w:marBottom w:val="0"/>
      <w:divBdr>
        <w:top w:val="none" w:sz="0" w:space="0" w:color="auto"/>
        <w:left w:val="none" w:sz="0" w:space="0" w:color="auto"/>
        <w:bottom w:val="none" w:sz="0" w:space="0" w:color="auto"/>
        <w:right w:val="none" w:sz="0" w:space="0" w:color="auto"/>
      </w:divBdr>
    </w:div>
    <w:div w:id="56755970">
      <w:marLeft w:val="0"/>
      <w:marRight w:val="0"/>
      <w:marTop w:val="0"/>
      <w:marBottom w:val="0"/>
      <w:divBdr>
        <w:top w:val="none" w:sz="0" w:space="0" w:color="auto"/>
        <w:left w:val="none" w:sz="0" w:space="0" w:color="auto"/>
        <w:bottom w:val="none" w:sz="0" w:space="0" w:color="auto"/>
        <w:right w:val="none" w:sz="0" w:space="0" w:color="auto"/>
      </w:divBdr>
    </w:div>
    <w:div w:id="56755971">
      <w:marLeft w:val="0"/>
      <w:marRight w:val="0"/>
      <w:marTop w:val="0"/>
      <w:marBottom w:val="0"/>
      <w:divBdr>
        <w:top w:val="none" w:sz="0" w:space="0" w:color="auto"/>
        <w:left w:val="none" w:sz="0" w:space="0" w:color="auto"/>
        <w:bottom w:val="none" w:sz="0" w:space="0" w:color="auto"/>
        <w:right w:val="none" w:sz="0" w:space="0" w:color="auto"/>
      </w:divBdr>
    </w:div>
    <w:div w:id="56755972">
      <w:marLeft w:val="0"/>
      <w:marRight w:val="0"/>
      <w:marTop w:val="0"/>
      <w:marBottom w:val="0"/>
      <w:divBdr>
        <w:top w:val="none" w:sz="0" w:space="0" w:color="auto"/>
        <w:left w:val="none" w:sz="0" w:space="0" w:color="auto"/>
        <w:bottom w:val="none" w:sz="0" w:space="0" w:color="auto"/>
        <w:right w:val="none" w:sz="0" w:space="0" w:color="auto"/>
      </w:divBdr>
    </w:div>
    <w:div w:id="56755973">
      <w:marLeft w:val="0"/>
      <w:marRight w:val="0"/>
      <w:marTop w:val="0"/>
      <w:marBottom w:val="0"/>
      <w:divBdr>
        <w:top w:val="none" w:sz="0" w:space="0" w:color="auto"/>
        <w:left w:val="none" w:sz="0" w:space="0" w:color="auto"/>
        <w:bottom w:val="none" w:sz="0" w:space="0" w:color="auto"/>
        <w:right w:val="none" w:sz="0" w:space="0" w:color="auto"/>
      </w:divBdr>
    </w:div>
    <w:div w:id="56755974">
      <w:marLeft w:val="0"/>
      <w:marRight w:val="0"/>
      <w:marTop w:val="0"/>
      <w:marBottom w:val="0"/>
      <w:divBdr>
        <w:top w:val="none" w:sz="0" w:space="0" w:color="auto"/>
        <w:left w:val="none" w:sz="0" w:space="0" w:color="auto"/>
        <w:bottom w:val="none" w:sz="0" w:space="0" w:color="auto"/>
        <w:right w:val="none" w:sz="0" w:space="0" w:color="auto"/>
      </w:divBdr>
    </w:div>
    <w:div w:id="56755975">
      <w:marLeft w:val="0"/>
      <w:marRight w:val="0"/>
      <w:marTop w:val="0"/>
      <w:marBottom w:val="0"/>
      <w:divBdr>
        <w:top w:val="none" w:sz="0" w:space="0" w:color="auto"/>
        <w:left w:val="none" w:sz="0" w:space="0" w:color="auto"/>
        <w:bottom w:val="none" w:sz="0" w:space="0" w:color="auto"/>
        <w:right w:val="none" w:sz="0" w:space="0" w:color="auto"/>
      </w:divBdr>
    </w:div>
    <w:div w:id="56755976">
      <w:marLeft w:val="0"/>
      <w:marRight w:val="0"/>
      <w:marTop w:val="0"/>
      <w:marBottom w:val="0"/>
      <w:divBdr>
        <w:top w:val="none" w:sz="0" w:space="0" w:color="auto"/>
        <w:left w:val="none" w:sz="0" w:space="0" w:color="auto"/>
        <w:bottom w:val="none" w:sz="0" w:space="0" w:color="auto"/>
        <w:right w:val="none" w:sz="0" w:space="0" w:color="auto"/>
      </w:divBdr>
    </w:div>
    <w:div w:id="56755977">
      <w:marLeft w:val="0"/>
      <w:marRight w:val="0"/>
      <w:marTop w:val="0"/>
      <w:marBottom w:val="0"/>
      <w:divBdr>
        <w:top w:val="none" w:sz="0" w:space="0" w:color="auto"/>
        <w:left w:val="none" w:sz="0" w:space="0" w:color="auto"/>
        <w:bottom w:val="none" w:sz="0" w:space="0" w:color="auto"/>
        <w:right w:val="none" w:sz="0" w:space="0" w:color="auto"/>
      </w:divBdr>
    </w:div>
    <w:div w:id="56755978">
      <w:marLeft w:val="0"/>
      <w:marRight w:val="0"/>
      <w:marTop w:val="0"/>
      <w:marBottom w:val="0"/>
      <w:divBdr>
        <w:top w:val="none" w:sz="0" w:space="0" w:color="auto"/>
        <w:left w:val="none" w:sz="0" w:space="0" w:color="auto"/>
        <w:bottom w:val="none" w:sz="0" w:space="0" w:color="auto"/>
        <w:right w:val="none" w:sz="0" w:space="0" w:color="auto"/>
      </w:divBdr>
    </w:div>
    <w:div w:id="56755979">
      <w:marLeft w:val="0"/>
      <w:marRight w:val="0"/>
      <w:marTop w:val="0"/>
      <w:marBottom w:val="0"/>
      <w:divBdr>
        <w:top w:val="none" w:sz="0" w:space="0" w:color="auto"/>
        <w:left w:val="none" w:sz="0" w:space="0" w:color="auto"/>
        <w:bottom w:val="none" w:sz="0" w:space="0" w:color="auto"/>
        <w:right w:val="none" w:sz="0" w:space="0" w:color="auto"/>
      </w:divBdr>
    </w:div>
    <w:div w:id="56755980">
      <w:marLeft w:val="0"/>
      <w:marRight w:val="0"/>
      <w:marTop w:val="0"/>
      <w:marBottom w:val="0"/>
      <w:divBdr>
        <w:top w:val="none" w:sz="0" w:space="0" w:color="auto"/>
        <w:left w:val="none" w:sz="0" w:space="0" w:color="auto"/>
        <w:bottom w:val="none" w:sz="0" w:space="0" w:color="auto"/>
        <w:right w:val="none" w:sz="0" w:space="0" w:color="auto"/>
      </w:divBdr>
    </w:div>
    <w:div w:id="56755981">
      <w:marLeft w:val="0"/>
      <w:marRight w:val="0"/>
      <w:marTop w:val="0"/>
      <w:marBottom w:val="0"/>
      <w:divBdr>
        <w:top w:val="none" w:sz="0" w:space="0" w:color="auto"/>
        <w:left w:val="none" w:sz="0" w:space="0" w:color="auto"/>
        <w:bottom w:val="none" w:sz="0" w:space="0" w:color="auto"/>
        <w:right w:val="none" w:sz="0" w:space="0" w:color="auto"/>
      </w:divBdr>
    </w:div>
    <w:div w:id="56755982">
      <w:marLeft w:val="0"/>
      <w:marRight w:val="0"/>
      <w:marTop w:val="0"/>
      <w:marBottom w:val="0"/>
      <w:divBdr>
        <w:top w:val="none" w:sz="0" w:space="0" w:color="auto"/>
        <w:left w:val="none" w:sz="0" w:space="0" w:color="auto"/>
        <w:bottom w:val="none" w:sz="0" w:space="0" w:color="auto"/>
        <w:right w:val="none" w:sz="0" w:space="0" w:color="auto"/>
      </w:divBdr>
    </w:div>
    <w:div w:id="56755983">
      <w:marLeft w:val="0"/>
      <w:marRight w:val="0"/>
      <w:marTop w:val="0"/>
      <w:marBottom w:val="0"/>
      <w:divBdr>
        <w:top w:val="none" w:sz="0" w:space="0" w:color="auto"/>
        <w:left w:val="none" w:sz="0" w:space="0" w:color="auto"/>
        <w:bottom w:val="none" w:sz="0" w:space="0" w:color="auto"/>
        <w:right w:val="none" w:sz="0" w:space="0" w:color="auto"/>
      </w:divBdr>
    </w:div>
    <w:div w:id="56755984">
      <w:marLeft w:val="0"/>
      <w:marRight w:val="0"/>
      <w:marTop w:val="0"/>
      <w:marBottom w:val="0"/>
      <w:divBdr>
        <w:top w:val="none" w:sz="0" w:space="0" w:color="auto"/>
        <w:left w:val="none" w:sz="0" w:space="0" w:color="auto"/>
        <w:bottom w:val="none" w:sz="0" w:space="0" w:color="auto"/>
        <w:right w:val="none" w:sz="0" w:space="0" w:color="auto"/>
      </w:divBdr>
    </w:div>
    <w:div w:id="56755985">
      <w:marLeft w:val="0"/>
      <w:marRight w:val="0"/>
      <w:marTop w:val="0"/>
      <w:marBottom w:val="0"/>
      <w:divBdr>
        <w:top w:val="none" w:sz="0" w:space="0" w:color="auto"/>
        <w:left w:val="none" w:sz="0" w:space="0" w:color="auto"/>
        <w:bottom w:val="none" w:sz="0" w:space="0" w:color="auto"/>
        <w:right w:val="none" w:sz="0" w:space="0" w:color="auto"/>
      </w:divBdr>
    </w:div>
    <w:div w:id="56755986">
      <w:marLeft w:val="0"/>
      <w:marRight w:val="0"/>
      <w:marTop w:val="0"/>
      <w:marBottom w:val="0"/>
      <w:divBdr>
        <w:top w:val="none" w:sz="0" w:space="0" w:color="auto"/>
        <w:left w:val="none" w:sz="0" w:space="0" w:color="auto"/>
        <w:bottom w:val="none" w:sz="0" w:space="0" w:color="auto"/>
        <w:right w:val="none" w:sz="0" w:space="0" w:color="auto"/>
      </w:divBdr>
    </w:div>
    <w:div w:id="56755987">
      <w:marLeft w:val="0"/>
      <w:marRight w:val="0"/>
      <w:marTop w:val="0"/>
      <w:marBottom w:val="0"/>
      <w:divBdr>
        <w:top w:val="none" w:sz="0" w:space="0" w:color="auto"/>
        <w:left w:val="none" w:sz="0" w:space="0" w:color="auto"/>
        <w:bottom w:val="none" w:sz="0" w:space="0" w:color="auto"/>
        <w:right w:val="none" w:sz="0" w:space="0" w:color="auto"/>
      </w:divBdr>
    </w:div>
    <w:div w:id="56755988">
      <w:marLeft w:val="0"/>
      <w:marRight w:val="0"/>
      <w:marTop w:val="0"/>
      <w:marBottom w:val="0"/>
      <w:divBdr>
        <w:top w:val="none" w:sz="0" w:space="0" w:color="auto"/>
        <w:left w:val="none" w:sz="0" w:space="0" w:color="auto"/>
        <w:bottom w:val="none" w:sz="0" w:space="0" w:color="auto"/>
        <w:right w:val="none" w:sz="0" w:space="0" w:color="auto"/>
      </w:divBdr>
    </w:div>
    <w:div w:id="56755989">
      <w:marLeft w:val="0"/>
      <w:marRight w:val="0"/>
      <w:marTop w:val="0"/>
      <w:marBottom w:val="0"/>
      <w:divBdr>
        <w:top w:val="none" w:sz="0" w:space="0" w:color="auto"/>
        <w:left w:val="none" w:sz="0" w:space="0" w:color="auto"/>
        <w:bottom w:val="none" w:sz="0" w:space="0" w:color="auto"/>
        <w:right w:val="none" w:sz="0" w:space="0" w:color="auto"/>
      </w:divBdr>
    </w:div>
    <w:div w:id="56755990">
      <w:marLeft w:val="0"/>
      <w:marRight w:val="0"/>
      <w:marTop w:val="0"/>
      <w:marBottom w:val="0"/>
      <w:divBdr>
        <w:top w:val="none" w:sz="0" w:space="0" w:color="auto"/>
        <w:left w:val="none" w:sz="0" w:space="0" w:color="auto"/>
        <w:bottom w:val="none" w:sz="0" w:space="0" w:color="auto"/>
        <w:right w:val="none" w:sz="0" w:space="0" w:color="auto"/>
      </w:divBdr>
    </w:div>
    <w:div w:id="56755991">
      <w:marLeft w:val="0"/>
      <w:marRight w:val="0"/>
      <w:marTop w:val="0"/>
      <w:marBottom w:val="0"/>
      <w:divBdr>
        <w:top w:val="none" w:sz="0" w:space="0" w:color="auto"/>
        <w:left w:val="none" w:sz="0" w:space="0" w:color="auto"/>
        <w:bottom w:val="none" w:sz="0" w:space="0" w:color="auto"/>
        <w:right w:val="none" w:sz="0" w:space="0" w:color="auto"/>
      </w:divBdr>
    </w:div>
    <w:div w:id="56755992">
      <w:marLeft w:val="0"/>
      <w:marRight w:val="0"/>
      <w:marTop w:val="0"/>
      <w:marBottom w:val="0"/>
      <w:divBdr>
        <w:top w:val="none" w:sz="0" w:space="0" w:color="auto"/>
        <w:left w:val="none" w:sz="0" w:space="0" w:color="auto"/>
        <w:bottom w:val="none" w:sz="0" w:space="0" w:color="auto"/>
        <w:right w:val="none" w:sz="0" w:space="0" w:color="auto"/>
      </w:divBdr>
    </w:div>
    <w:div w:id="56755993">
      <w:marLeft w:val="0"/>
      <w:marRight w:val="0"/>
      <w:marTop w:val="0"/>
      <w:marBottom w:val="0"/>
      <w:divBdr>
        <w:top w:val="none" w:sz="0" w:space="0" w:color="auto"/>
        <w:left w:val="none" w:sz="0" w:space="0" w:color="auto"/>
        <w:bottom w:val="none" w:sz="0" w:space="0" w:color="auto"/>
        <w:right w:val="none" w:sz="0" w:space="0" w:color="auto"/>
      </w:divBdr>
    </w:div>
    <w:div w:id="56755994">
      <w:marLeft w:val="0"/>
      <w:marRight w:val="0"/>
      <w:marTop w:val="0"/>
      <w:marBottom w:val="0"/>
      <w:divBdr>
        <w:top w:val="none" w:sz="0" w:space="0" w:color="auto"/>
        <w:left w:val="none" w:sz="0" w:space="0" w:color="auto"/>
        <w:bottom w:val="none" w:sz="0" w:space="0" w:color="auto"/>
        <w:right w:val="none" w:sz="0" w:space="0" w:color="auto"/>
      </w:divBdr>
    </w:div>
    <w:div w:id="56755995">
      <w:marLeft w:val="0"/>
      <w:marRight w:val="0"/>
      <w:marTop w:val="0"/>
      <w:marBottom w:val="0"/>
      <w:divBdr>
        <w:top w:val="none" w:sz="0" w:space="0" w:color="auto"/>
        <w:left w:val="none" w:sz="0" w:space="0" w:color="auto"/>
        <w:bottom w:val="none" w:sz="0" w:space="0" w:color="auto"/>
        <w:right w:val="none" w:sz="0" w:space="0" w:color="auto"/>
      </w:divBdr>
    </w:div>
    <w:div w:id="56755996">
      <w:marLeft w:val="0"/>
      <w:marRight w:val="0"/>
      <w:marTop w:val="0"/>
      <w:marBottom w:val="0"/>
      <w:divBdr>
        <w:top w:val="none" w:sz="0" w:space="0" w:color="auto"/>
        <w:left w:val="none" w:sz="0" w:space="0" w:color="auto"/>
        <w:bottom w:val="none" w:sz="0" w:space="0" w:color="auto"/>
        <w:right w:val="none" w:sz="0" w:space="0" w:color="auto"/>
      </w:divBdr>
    </w:div>
    <w:div w:id="56755997">
      <w:marLeft w:val="0"/>
      <w:marRight w:val="0"/>
      <w:marTop w:val="0"/>
      <w:marBottom w:val="0"/>
      <w:divBdr>
        <w:top w:val="none" w:sz="0" w:space="0" w:color="auto"/>
        <w:left w:val="none" w:sz="0" w:space="0" w:color="auto"/>
        <w:bottom w:val="none" w:sz="0" w:space="0" w:color="auto"/>
        <w:right w:val="none" w:sz="0" w:space="0" w:color="auto"/>
      </w:divBdr>
    </w:div>
    <w:div w:id="56755998">
      <w:marLeft w:val="0"/>
      <w:marRight w:val="0"/>
      <w:marTop w:val="0"/>
      <w:marBottom w:val="0"/>
      <w:divBdr>
        <w:top w:val="none" w:sz="0" w:space="0" w:color="auto"/>
        <w:left w:val="none" w:sz="0" w:space="0" w:color="auto"/>
        <w:bottom w:val="none" w:sz="0" w:space="0" w:color="auto"/>
        <w:right w:val="none" w:sz="0" w:space="0" w:color="auto"/>
      </w:divBdr>
    </w:div>
    <w:div w:id="56755999">
      <w:marLeft w:val="0"/>
      <w:marRight w:val="0"/>
      <w:marTop w:val="0"/>
      <w:marBottom w:val="0"/>
      <w:divBdr>
        <w:top w:val="none" w:sz="0" w:space="0" w:color="auto"/>
        <w:left w:val="none" w:sz="0" w:space="0" w:color="auto"/>
        <w:bottom w:val="none" w:sz="0" w:space="0" w:color="auto"/>
        <w:right w:val="none" w:sz="0" w:space="0" w:color="auto"/>
      </w:divBdr>
    </w:div>
    <w:div w:id="56756000">
      <w:marLeft w:val="0"/>
      <w:marRight w:val="0"/>
      <w:marTop w:val="0"/>
      <w:marBottom w:val="0"/>
      <w:divBdr>
        <w:top w:val="none" w:sz="0" w:space="0" w:color="auto"/>
        <w:left w:val="none" w:sz="0" w:space="0" w:color="auto"/>
        <w:bottom w:val="none" w:sz="0" w:space="0" w:color="auto"/>
        <w:right w:val="none" w:sz="0" w:space="0" w:color="auto"/>
      </w:divBdr>
    </w:div>
    <w:div w:id="56756001">
      <w:marLeft w:val="0"/>
      <w:marRight w:val="0"/>
      <w:marTop w:val="0"/>
      <w:marBottom w:val="0"/>
      <w:divBdr>
        <w:top w:val="none" w:sz="0" w:space="0" w:color="auto"/>
        <w:left w:val="none" w:sz="0" w:space="0" w:color="auto"/>
        <w:bottom w:val="none" w:sz="0" w:space="0" w:color="auto"/>
        <w:right w:val="none" w:sz="0" w:space="0" w:color="auto"/>
      </w:divBdr>
    </w:div>
    <w:div w:id="56756002">
      <w:marLeft w:val="0"/>
      <w:marRight w:val="0"/>
      <w:marTop w:val="0"/>
      <w:marBottom w:val="0"/>
      <w:divBdr>
        <w:top w:val="none" w:sz="0" w:space="0" w:color="auto"/>
        <w:left w:val="none" w:sz="0" w:space="0" w:color="auto"/>
        <w:bottom w:val="none" w:sz="0" w:space="0" w:color="auto"/>
        <w:right w:val="none" w:sz="0" w:space="0" w:color="auto"/>
      </w:divBdr>
    </w:div>
    <w:div w:id="56756003">
      <w:marLeft w:val="0"/>
      <w:marRight w:val="0"/>
      <w:marTop w:val="0"/>
      <w:marBottom w:val="0"/>
      <w:divBdr>
        <w:top w:val="none" w:sz="0" w:space="0" w:color="auto"/>
        <w:left w:val="none" w:sz="0" w:space="0" w:color="auto"/>
        <w:bottom w:val="none" w:sz="0" w:space="0" w:color="auto"/>
        <w:right w:val="none" w:sz="0" w:space="0" w:color="auto"/>
      </w:divBdr>
    </w:div>
    <w:div w:id="56756004">
      <w:marLeft w:val="0"/>
      <w:marRight w:val="0"/>
      <w:marTop w:val="0"/>
      <w:marBottom w:val="0"/>
      <w:divBdr>
        <w:top w:val="none" w:sz="0" w:space="0" w:color="auto"/>
        <w:left w:val="none" w:sz="0" w:space="0" w:color="auto"/>
        <w:bottom w:val="none" w:sz="0" w:space="0" w:color="auto"/>
        <w:right w:val="none" w:sz="0" w:space="0" w:color="auto"/>
      </w:divBdr>
    </w:div>
    <w:div w:id="56756005">
      <w:marLeft w:val="0"/>
      <w:marRight w:val="0"/>
      <w:marTop w:val="0"/>
      <w:marBottom w:val="0"/>
      <w:divBdr>
        <w:top w:val="none" w:sz="0" w:space="0" w:color="auto"/>
        <w:left w:val="none" w:sz="0" w:space="0" w:color="auto"/>
        <w:bottom w:val="none" w:sz="0" w:space="0" w:color="auto"/>
        <w:right w:val="none" w:sz="0" w:space="0" w:color="auto"/>
      </w:divBdr>
    </w:div>
    <w:div w:id="56756006">
      <w:marLeft w:val="0"/>
      <w:marRight w:val="0"/>
      <w:marTop w:val="0"/>
      <w:marBottom w:val="0"/>
      <w:divBdr>
        <w:top w:val="none" w:sz="0" w:space="0" w:color="auto"/>
        <w:left w:val="none" w:sz="0" w:space="0" w:color="auto"/>
        <w:bottom w:val="none" w:sz="0" w:space="0" w:color="auto"/>
        <w:right w:val="none" w:sz="0" w:space="0" w:color="auto"/>
      </w:divBdr>
    </w:div>
    <w:div w:id="56756007">
      <w:marLeft w:val="0"/>
      <w:marRight w:val="0"/>
      <w:marTop w:val="0"/>
      <w:marBottom w:val="0"/>
      <w:divBdr>
        <w:top w:val="none" w:sz="0" w:space="0" w:color="auto"/>
        <w:left w:val="none" w:sz="0" w:space="0" w:color="auto"/>
        <w:bottom w:val="none" w:sz="0" w:space="0" w:color="auto"/>
        <w:right w:val="none" w:sz="0" w:space="0" w:color="auto"/>
      </w:divBdr>
    </w:div>
    <w:div w:id="56756008">
      <w:marLeft w:val="0"/>
      <w:marRight w:val="0"/>
      <w:marTop w:val="0"/>
      <w:marBottom w:val="0"/>
      <w:divBdr>
        <w:top w:val="none" w:sz="0" w:space="0" w:color="auto"/>
        <w:left w:val="none" w:sz="0" w:space="0" w:color="auto"/>
        <w:bottom w:val="none" w:sz="0" w:space="0" w:color="auto"/>
        <w:right w:val="none" w:sz="0" w:space="0" w:color="auto"/>
      </w:divBdr>
    </w:div>
    <w:div w:id="56756009">
      <w:marLeft w:val="0"/>
      <w:marRight w:val="0"/>
      <w:marTop w:val="0"/>
      <w:marBottom w:val="0"/>
      <w:divBdr>
        <w:top w:val="none" w:sz="0" w:space="0" w:color="auto"/>
        <w:left w:val="none" w:sz="0" w:space="0" w:color="auto"/>
        <w:bottom w:val="none" w:sz="0" w:space="0" w:color="auto"/>
        <w:right w:val="none" w:sz="0" w:space="0" w:color="auto"/>
      </w:divBdr>
    </w:div>
    <w:div w:id="56756010">
      <w:marLeft w:val="0"/>
      <w:marRight w:val="0"/>
      <w:marTop w:val="0"/>
      <w:marBottom w:val="0"/>
      <w:divBdr>
        <w:top w:val="none" w:sz="0" w:space="0" w:color="auto"/>
        <w:left w:val="none" w:sz="0" w:space="0" w:color="auto"/>
        <w:bottom w:val="none" w:sz="0" w:space="0" w:color="auto"/>
        <w:right w:val="none" w:sz="0" w:space="0" w:color="auto"/>
      </w:divBdr>
    </w:div>
    <w:div w:id="56756011">
      <w:marLeft w:val="0"/>
      <w:marRight w:val="0"/>
      <w:marTop w:val="0"/>
      <w:marBottom w:val="0"/>
      <w:divBdr>
        <w:top w:val="none" w:sz="0" w:space="0" w:color="auto"/>
        <w:left w:val="none" w:sz="0" w:space="0" w:color="auto"/>
        <w:bottom w:val="none" w:sz="0" w:space="0" w:color="auto"/>
        <w:right w:val="none" w:sz="0" w:space="0" w:color="auto"/>
      </w:divBdr>
    </w:div>
    <w:div w:id="56756012">
      <w:marLeft w:val="0"/>
      <w:marRight w:val="0"/>
      <w:marTop w:val="0"/>
      <w:marBottom w:val="0"/>
      <w:divBdr>
        <w:top w:val="none" w:sz="0" w:space="0" w:color="auto"/>
        <w:left w:val="none" w:sz="0" w:space="0" w:color="auto"/>
        <w:bottom w:val="none" w:sz="0" w:space="0" w:color="auto"/>
        <w:right w:val="none" w:sz="0" w:space="0" w:color="auto"/>
      </w:divBdr>
    </w:div>
    <w:div w:id="56756013">
      <w:marLeft w:val="0"/>
      <w:marRight w:val="0"/>
      <w:marTop w:val="0"/>
      <w:marBottom w:val="0"/>
      <w:divBdr>
        <w:top w:val="none" w:sz="0" w:space="0" w:color="auto"/>
        <w:left w:val="none" w:sz="0" w:space="0" w:color="auto"/>
        <w:bottom w:val="none" w:sz="0" w:space="0" w:color="auto"/>
        <w:right w:val="none" w:sz="0" w:space="0" w:color="auto"/>
      </w:divBdr>
    </w:div>
    <w:div w:id="56756014">
      <w:marLeft w:val="0"/>
      <w:marRight w:val="0"/>
      <w:marTop w:val="0"/>
      <w:marBottom w:val="0"/>
      <w:divBdr>
        <w:top w:val="none" w:sz="0" w:space="0" w:color="auto"/>
        <w:left w:val="none" w:sz="0" w:space="0" w:color="auto"/>
        <w:bottom w:val="none" w:sz="0" w:space="0" w:color="auto"/>
        <w:right w:val="none" w:sz="0" w:space="0" w:color="auto"/>
      </w:divBdr>
    </w:div>
    <w:div w:id="56756015">
      <w:marLeft w:val="0"/>
      <w:marRight w:val="0"/>
      <w:marTop w:val="0"/>
      <w:marBottom w:val="0"/>
      <w:divBdr>
        <w:top w:val="none" w:sz="0" w:space="0" w:color="auto"/>
        <w:left w:val="none" w:sz="0" w:space="0" w:color="auto"/>
        <w:bottom w:val="none" w:sz="0" w:space="0" w:color="auto"/>
        <w:right w:val="none" w:sz="0" w:space="0" w:color="auto"/>
      </w:divBdr>
    </w:div>
    <w:div w:id="56756016">
      <w:marLeft w:val="0"/>
      <w:marRight w:val="0"/>
      <w:marTop w:val="0"/>
      <w:marBottom w:val="0"/>
      <w:divBdr>
        <w:top w:val="none" w:sz="0" w:space="0" w:color="auto"/>
        <w:left w:val="none" w:sz="0" w:space="0" w:color="auto"/>
        <w:bottom w:val="none" w:sz="0" w:space="0" w:color="auto"/>
        <w:right w:val="none" w:sz="0" w:space="0" w:color="auto"/>
      </w:divBdr>
    </w:div>
    <w:div w:id="56756017">
      <w:marLeft w:val="0"/>
      <w:marRight w:val="0"/>
      <w:marTop w:val="0"/>
      <w:marBottom w:val="0"/>
      <w:divBdr>
        <w:top w:val="none" w:sz="0" w:space="0" w:color="auto"/>
        <w:left w:val="none" w:sz="0" w:space="0" w:color="auto"/>
        <w:bottom w:val="none" w:sz="0" w:space="0" w:color="auto"/>
        <w:right w:val="none" w:sz="0" w:space="0" w:color="auto"/>
      </w:divBdr>
    </w:div>
    <w:div w:id="56756018">
      <w:marLeft w:val="0"/>
      <w:marRight w:val="0"/>
      <w:marTop w:val="0"/>
      <w:marBottom w:val="0"/>
      <w:divBdr>
        <w:top w:val="none" w:sz="0" w:space="0" w:color="auto"/>
        <w:left w:val="none" w:sz="0" w:space="0" w:color="auto"/>
        <w:bottom w:val="none" w:sz="0" w:space="0" w:color="auto"/>
        <w:right w:val="none" w:sz="0" w:space="0" w:color="auto"/>
      </w:divBdr>
    </w:div>
    <w:div w:id="56756019">
      <w:marLeft w:val="0"/>
      <w:marRight w:val="0"/>
      <w:marTop w:val="0"/>
      <w:marBottom w:val="0"/>
      <w:divBdr>
        <w:top w:val="none" w:sz="0" w:space="0" w:color="auto"/>
        <w:left w:val="none" w:sz="0" w:space="0" w:color="auto"/>
        <w:bottom w:val="none" w:sz="0" w:space="0" w:color="auto"/>
        <w:right w:val="none" w:sz="0" w:space="0" w:color="auto"/>
      </w:divBdr>
    </w:div>
    <w:div w:id="56756020">
      <w:marLeft w:val="0"/>
      <w:marRight w:val="0"/>
      <w:marTop w:val="0"/>
      <w:marBottom w:val="0"/>
      <w:divBdr>
        <w:top w:val="none" w:sz="0" w:space="0" w:color="auto"/>
        <w:left w:val="none" w:sz="0" w:space="0" w:color="auto"/>
        <w:bottom w:val="none" w:sz="0" w:space="0" w:color="auto"/>
        <w:right w:val="none" w:sz="0" w:space="0" w:color="auto"/>
      </w:divBdr>
    </w:div>
    <w:div w:id="56756021">
      <w:marLeft w:val="0"/>
      <w:marRight w:val="0"/>
      <w:marTop w:val="0"/>
      <w:marBottom w:val="0"/>
      <w:divBdr>
        <w:top w:val="none" w:sz="0" w:space="0" w:color="auto"/>
        <w:left w:val="none" w:sz="0" w:space="0" w:color="auto"/>
        <w:bottom w:val="none" w:sz="0" w:space="0" w:color="auto"/>
        <w:right w:val="none" w:sz="0" w:space="0" w:color="auto"/>
      </w:divBdr>
    </w:div>
    <w:div w:id="56756022">
      <w:marLeft w:val="0"/>
      <w:marRight w:val="0"/>
      <w:marTop w:val="0"/>
      <w:marBottom w:val="0"/>
      <w:divBdr>
        <w:top w:val="none" w:sz="0" w:space="0" w:color="auto"/>
        <w:left w:val="none" w:sz="0" w:space="0" w:color="auto"/>
        <w:bottom w:val="none" w:sz="0" w:space="0" w:color="auto"/>
        <w:right w:val="none" w:sz="0" w:space="0" w:color="auto"/>
      </w:divBdr>
    </w:div>
    <w:div w:id="56756023">
      <w:marLeft w:val="0"/>
      <w:marRight w:val="0"/>
      <w:marTop w:val="0"/>
      <w:marBottom w:val="0"/>
      <w:divBdr>
        <w:top w:val="none" w:sz="0" w:space="0" w:color="auto"/>
        <w:left w:val="none" w:sz="0" w:space="0" w:color="auto"/>
        <w:bottom w:val="none" w:sz="0" w:space="0" w:color="auto"/>
        <w:right w:val="none" w:sz="0" w:space="0" w:color="auto"/>
      </w:divBdr>
    </w:div>
    <w:div w:id="56756024">
      <w:marLeft w:val="0"/>
      <w:marRight w:val="0"/>
      <w:marTop w:val="0"/>
      <w:marBottom w:val="0"/>
      <w:divBdr>
        <w:top w:val="none" w:sz="0" w:space="0" w:color="auto"/>
        <w:left w:val="none" w:sz="0" w:space="0" w:color="auto"/>
        <w:bottom w:val="none" w:sz="0" w:space="0" w:color="auto"/>
        <w:right w:val="none" w:sz="0" w:space="0" w:color="auto"/>
      </w:divBdr>
    </w:div>
    <w:div w:id="56756025">
      <w:marLeft w:val="0"/>
      <w:marRight w:val="0"/>
      <w:marTop w:val="0"/>
      <w:marBottom w:val="0"/>
      <w:divBdr>
        <w:top w:val="none" w:sz="0" w:space="0" w:color="auto"/>
        <w:left w:val="none" w:sz="0" w:space="0" w:color="auto"/>
        <w:bottom w:val="none" w:sz="0" w:space="0" w:color="auto"/>
        <w:right w:val="none" w:sz="0" w:space="0" w:color="auto"/>
      </w:divBdr>
    </w:div>
    <w:div w:id="56756026">
      <w:marLeft w:val="0"/>
      <w:marRight w:val="0"/>
      <w:marTop w:val="0"/>
      <w:marBottom w:val="0"/>
      <w:divBdr>
        <w:top w:val="none" w:sz="0" w:space="0" w:color="auto"/>
        <w:left w:val="none" w:sz="0" w:space="0" w:color="auto"/>
        <w:bottom w:val="none" w:sz="0" w:space="0" w:color="auto"/>
        <w:right w:val="none" w:sz="0" w:space="0" w:color="auto"/>
      </w:divBdr>
    </w:div>
    <w:div w:id="56756027">
      <w:marLeft w:val="0"/>
      <w:marRight w:val="0"/>
      <w:marTop w:val="0"/>
      <w:marBottom w:val="0"/>
      <w:divBdr>
        <w:top w:val="none" w:sz="0" w:space="0" w:color="auto"/>
        <w:left w:val="none" w:sz="0" w:space="0" w:color="auto"/>
        <w:bottom w:val="none" w:sz="0" w:space="0" w:color="auto"/>
        <w:right w:val="none" w:sz="0" w:space="0" w:color="auto"/>
      </w:divBdr>
    </w:div>
    <w:div w:id="56756028">
      <w:marLeft w:val="0"/>
      <w:marRight w:val="0"/>
      <w:marTop w:val="0"/>
      <w:marBottom w:val="0"/>
      <w:divBdr>
        <w:top w:val="none" w:sz="0" w:space="0" w:color="auto"/>
        <w:left w:val="none" w:sz="0" w:space="0" w:color="auto"/>
        <w:bottom w:val="none" w:sz="0" w:space="0" w:color="auto"/>
        <w:right w:val="none" w:sz="0" w:space="0" w:color="auto"/>
      </w:divBdr>
    </w:div>
    <w:div w:id="56756029">
      <w:marLeft w:val="0"/>
      <w:marRight w:val="0"/>
      <w:marTop w:val="0"/>
      <w:marBottom w:val="0"/>
      <w:divBdr>
        <w:top w:val="none" w:sz="0" w:space="0" w:color="auto"/>
        <w:left w:val="none" w:sz="0" w:space="0" w:color="auto"/>
        <w:bottom w:val="none" w:sz="0" w:space="0" w:color="auto"/>
        <w:right w:val="none" w:sz="0" w:space="0" w:color="auto"/>
      </w:divBdr>
    </w:div>
    <w:div w:id="56756030">
      <w:marLeft w:val="0"/>
      <w:marRight w:val="0"/>
      <w:marTop w:val="0"/>
      <w:marBottom w:val="0"/>
      <w:divBdr>
        <w:top w:val="none" w:sz="0" w:space="0" w:color="auto"/>
        <w:left w:val="none" w:sz="0" w:space="0" w:color="auto"/>
        <w:bottom w:val="none" w:sz="0" w:space="0" w:color="auto"/>
        <w:right w:val="none" w:sz="0" w:space="0" w:color="auto"/>
      </w:divBdr>
    </w:div>
    <w:div w:id="56756031">
      <w:marLeft w:val="0"/>
      <w:marRight w:val="0"/>
      <w:marTop w:val="0"/>
      <w:marBottom w:val="0"/>
      <w:divBdr>
        <w:top w:val="none" w:sz="0" w:space="0" w:color="auto"/>
        <w:left w:val="none" w:sz="0" w:space="0" w:color="auto"/>
        <w:bottom w:val="none" w:sz="0" w:space="0" w:color="auto"/>
        <w:right w:val="none" w:sz="0" w:space="0" w:color="auto"/>
      </w:divBdr>
    </w:div>
    <w:div w:id="56756032">
      <w:marLeft w:val="0"/>
      <w:marRight w:val="0"/>
      <w:marTop w:val="0"/>
      <w:marBottom w:val="0"/>
      <w:divBdr>
        <w:top w:val="none" w:sz="0" w:space="0" w:color="auto"/>
        <w:left w:val="none" w:sz="0" w:space="0" w:color="auto"/>
        <w:bottom w:val="none" w:sz="0" w:space="0" w:color="auto"/>
        <w:right w:val="none" w:sz="0" w:space="0" w:color="auto"/>
      </w:divBdr>
    </w:div>
    <w:div w:id="56756033">
      <w:marLeft w:val="0"/>
      <w:marRight w:val="0"/>
      <w:marTop w:val="0"/>
      <w:marBottom w:val="0"/>
      <w:divBdr>
        <w:top w:val="none" w:sz="0" w:space="0" w:color="auto"/>
        <w:left w:val="none" w:sz="0" w:space="0" w:color="auto"/>
        <w:bottom w:val="none" w:sz="0" w:space="0" w:color="auto"/>
        <w:right w:val="none" w:sz="0" w:space="0" w:color="auto"/>
      </w:divBdr>
    </w:div>
    <w:div w:id="56756034">
      <w:marLeft w:val="0"/>
      <w:marRight w:val="0"/>
      <w:marTop w:val="0"/>
      <w:marBottom w:val="0"/>
      <w:divBdr>
        <w:top w:val="none" w:sz="0" w:space="0" w:color="auto"/>
        <w:left w:val="none" w:sz="0" w:space="0" w:color="auto"/>
        <w:bottom w:val="none" w:sz="0" w:space="0" w:color="auto"/>
        <w:right w:val="none" w:sz="0" w:space="0" w:color="auto"/>
      </w:divBdr>
    </w:div>
    <w:div w:id="56756035">
      <w:marLeft w:val="0"/>
      <w:marRight w:val="0"/>
      <w:marTop w:val="0"/>
      <w:marBottom w:val="0"/>
      <w:divBdr>
        <w:top w:val="none" w:sz="0" w:space="0" w:color="auto"/>
        <w:left w:val="none" w:sz="0" w:space="0" w:color="auto"/>
        <w:bottom w:val="none" w:sz="0" w:space="0" w:color="auto"/>
        <w:right w:val="none" w:sz="0" w:space="0" w:color="auto"/>
      </w:divBdr>
    </w:div>
    <w:div w:id="56756036">
      <w:marLeft w:val="0"/>
      <w:marRight w:val="0"/>
      <w:marTop w:val="0"/>
      <w:marBottom w:val="0"/>
      <w:divBdr>
        <w:top w:val="none" w:sz="0" w:space="0" w:color="auto"/>
        <w:left w:val="none" w:sz="0" w:space="0" w:color="auto"/>
        <w:bottom w:val="none" w:sz="0" w:space="0" w:color="auto"/>
        <w:right w:val="none" w:sz="0" w:space="0" w:color="auto"/>
      </w:divBdr>
    </w:div>
    <w:div w:id="56756037">
      <w:marLeft w:val="0"/>
      <w:marRight w:val="0"/>
      <w:marTop w:val="0"/>
      <w:marBottom w:val="0"/>
      <w:divBdr>
        <w:top w:val="none" w:sz="0" w:space="0" w:color="auto"/>
        <w:left w:val="none" w:sz="0" w:space="0" w:color="auto"/>
        <w:bottom w:val="none" w:sz="0" w:space="0" w:color="auto"/>
        <w:right w:val="none" w:sz="0" w:space="0" w:color="auto"/>
      </w:divBdr>
    </w:div>
    <w:div w:id="56756038">
      <w:marLeft w:val="0"/>
      <w:marRight w:val="0"/>
      <w:marTop w:val="0"/>
      <w:marBottom w:val="0"/>
      <w:divBdr>
        <w:top w:val="none" w:sz="0" w:space="0" w:color="auto"/>
        <w:left w:val="none" w:sz="0" w:space="0" w:color="auto"/>
        <w:bottom w:val="none" w:sz="0" w:space="0" w:color="auto"/>
        <w:right w:val="none" w:sz="0" w:space="0" w:color="auto"/>
      </w:divBdr>
    </w:div>
    <w:div w:id="56756039">
      <w:marLeft w:val="0"/>
      <w:marRight w:val="0"/>
      <w:marTop w:val="0"/>
      <w:marBottom w:val="0"/>
      <w:divBdr>
        <w:top w:val="none" w:sz="0" w:space="0" w:color="auto"/>
        <w:left w:val="none" w:sz="0" w:space="0" w:color="auto"/>
        <w:bottom w:val="none" w:sz="0" w:space="0" w:color="auto"/>
        <w:right w:val="none" w:sz="0" w:space="0" w:color="auto"/>
      </w:divBdr>
    </w:div>
    <w:div w:id="56756040">
      <w:marLeft w:val="0"/>
      <w:marRight w:val="0"/>
      <w:marTop w:val="0"/>
      <w:marBottom w:val="0"/>
      <w:divBdr>
        <w:top w:val="none" w:sz="0" w:space="0" w:color="auto"/>
        <w:left w:val="none" w:sz="0" w:space="0" w:color="auto"/>
        <w:bottom w:val="none" w:sz="0" w:space="0" w:color="auto"/>
        <w:right w:val="none" w:sz="0" w:space="0" w:color="auto"/>
      </w:divBdr>
    </w:div>
    <w:div w:id="56756041">
      <w:marLeft w:val="0"/>
      <w:marRight w:val="0"/>
      <w:marTop w:val="0"/>
      <w:marBottom w:val="0"/>
      <w:divBdr>
        <w:top w:val="none" w:sz="0" w:space="0" w:color="auto"/>
        <w:left w:val="none" w:sz="0" w:space="0" w:color="auto"/>
        <w:bottom w:val="none" w:sz="0" w:space="0" w:color="auto"/>
        <w:right w:val="none" w:sz="0" w:space="0" w:color="auto"/>
      </w:divBdr>
    </w:div>
    <w:div w:id="56756042">
      <w:marLeft w:val="0"/>
      <w:marRight w:val="0"/>
      <w:marTop w:val="0"/>
      <w:marBottom w:val="0"/>
      <w:divBdr>
        <w:top w:val="none" w:sz="0" w:space="0" w:color="auto"/>
        <w:left w:val="none" w:sz="0" w:space="0" w:color="auto"/>
        <w:bottom w:val="none" w:sz="0" w:space="0" w:color="auto"/>
        <w:right w:val="none" w:sz="0" w:space="0" w:color="auto"/>
      </w:divBdr>
    </w:div>
    <w:div w:id="56756043">
      <w:marLeft w:val="0"/>
      <w:marRight w:val="0"/>
      <w:marTop w:val="0"/>
      <w:marBottom w:val="0"/>
      <w:divBdr>
        <w:top w:val="none" w:sz="0" w:space="0" w:color="auto"/>
        <w:left w:val="none" w:sz="0" w:space="0" w:color="auto"/>
        <w:bottom w:val="none" w:sz="0" w:space="0" w:color="auto"/>
        <w:right w:val="none" w:sz="0" w:space="0" w:color="auto"/>
      </w:divBdr>
    </w:div>
    <w:div w:id="56756044">
      <w:marLeft w:val="0"/>
      <w:marRight w:val="0"/>
      <w:marTop w:val="0"/>
      <w:marBottom w:val="0"/>
      <w:divBdr>
        <w:top w:val="none" w:sz="0" w:space="0" w:color="auto"/>
        <w:left w:val="none" w:sz="0" w:space="0" w:color="auto"/>
        <w:bottom w:val="none" w:sz="0" w:space="0" w:color="auto"/>
        <w:right w:val="none" w:sz="0" w:space="0" w:color="auto"/>
      </w:divBdr>
    </w:div>
    <w:div w:id="56756045">
      <w:marLeft w:val="0"/>
      <w:marRight w:val="0"/>
      <w:marTop w:val="0"/>
      <w:marBottom w:val="0"/>
      <w:divBdr>
        <w:top w:val="none" w:sz="0" w:space="0" w:color="auto"/>
        <w:left w:val="none" w:sz="0" w:space="0" w:color="auto"/>
        <w:bottom w:val="none" w:sz="0" w:space="0" w:color="auto"/>
        <w:right w:val="none" w:sz="0" w:space="0" w:color="auto"/>
      </w:divBdr>
    </w:div>
    <w:div w:id="56756046">
      <w:marLeft w:val="0"/>
      <w:marRight w:val="0"/>
      <w:marTop w:val="0"/>
      <w:marBottom w:val="0"/>
      <w:divBdr>
        <w:top w:val="none" w:sz="0" w:space="0" w:color="auto"/>
        <w:left w:val="none" w:sz="0" w:space="0" w:color="auto"/>
        <w:bottom w:val="none" w:sz="0" w:space="0" w:color="auto"/>
        <w:right w:val="none" w:sz="0" w:space="0" w:color="auto"/>
      </w:divBdr>
    </w:div>
    <w:div w:id="56756047">
      <w:marLeft w:val="0"/>
      <w:marRight w:val="0"/>
      <w:marTop w:val="0"/>
      <w:marBottom w:val="0"/>
      <w:divBdr>
        <w:top w:val="none" w:sz="0" w:space="0" w:color="auto"/>
        <w:left w:val="none" w:sz="0" w:space="0" w:color="auto"/>
        <w:bottom w:val="none" w:sz="0" w:space="0" w:color="auto"/>
        <w:right w:val="none" w:sz="0" w:space="0" w:color="auto"/>
      </w:divBdr>
    </w:div>
    <w:div w:id="56756048">
      <w:marLeft w:val="0"/>
      <w:marRight w:val="0"/>
      <w:marTop w:val="0"/>
      <w:marBottom w:val="0"/>
      <w:divBdr>
        <w:top w:val="none" w:sz="0" w:space="0" w:color="auto"/>
        <w:left w:val="none" w:sz="0" w:space="0" w:color="auto"/>
        <w:bottom w:val="none" w:sz="0" w:space="0" w:color="auto"/>
        <w:right w:val="none" w:sz="0" w:space="0" w:color="auto"/>
      </w:divBdr>
    </w:div>
    <w:div w:id="56756049">
      <w:marLeft w:val="0"/>
      <w:marRight w:val="0"/>
      <w:marTop w:val="0"/>
      <w:marBottom w:val="0"/>
      <w:divBdr>
        <w:top w:val="none" w:sz="0" w:space="0" w:color="auto"/>
        <w:left w:val="none" w:sz="0" w:space="0" w:color="auto"/>
        <w:bottom w:val="none" w:sz="0" w:space="0" w:color="auto"/>
        <w:right w:val="none" w:sz="0" w:space="0" w:color="auto"/>
      </w:divBdr>
    </w:div>
    <w:div w:id="56756050">
      <w:marLeft w:val="0"/>
      <w:marRight w:val="0"/>
      <w:marTop w:val="0"/>
      <w:marBottom w:val="0"/>
      <w:divBdr>
        <w:top w:val="none" w:sz="0" w:space="0" w:color="auto"/>
        <w:left w:val="none" w:sz="0" w:space="0" w:color="auto"/>
        <w:bottom w:val="none" w:sz="0" w:space="0" w:color="auto"/>
        <w:right w:val="none" w:sz="0" w:space="0" w:color="auto"/>
      </w:divBdr>
    </w:div>
    <w:div w:id="56756051">
      <w:marLeft w:val="0"/>
      <w:marRight w:val="0"/>
      <w:marTop w:val="0"/>
      <w:marBottom w:val="0"/>
      <w:divBdr>
        <w:top w:val="none" w:sz="0" w:space="0" w:color="auto"/>
        <w:left w:val="none" w:sz="0" w:space="0" w:color="auto"/>
        <w:bottom w:val="none" w:sz="0" w:space="0" w:color="auto"/>
        <w:right w:val="none" w:sz="0" w:space="0" w:color="auto"/>
      </w:divBdr>
    </w:div>
    <w:div w:id="56756052">
      <w:marLeft w:val="0"/>
      <w:marRight w:val="0"/>
      <w:marTop w:val="0"/>
      <w:marBottom w:val="0"/>
      <w:divBdr>
        <w:top w:val="none" w:sz="0" w:space="0" w:color="auto"/>
        <w:left w:val="none" w:sz="0" w:space="0" w:color="auto"/>
        <w:bottom w:val="none" w:sz="0" w:space="0" w:color="auto"/>
        <w:right w:val="none" w:sz="0" w:space="0" w:color="auto"/>
      </w:divBdr>
    </w:div>
    <w:div w:id="56756053">
      <w:marLeft w:val="0"/>
      <w:marRight w:val="0"/>
      <w:marTop w:val="0"/>
      <w:marBottom w:val="0"/>
      <w:divBdr>
        <w:top w:val="none" w:sz="0" w:space="0" w:color="auto"/>
        <w:left w:val="none" w:sz="0" w:space="0" w:color="auto"/>
        <w:bottom w:val="none" w:sz="0" w:space="0" w:color="auto"/>
        <w:right w:val="none" w:sz="0" w:space="0" w:color="auto"/>
      </w:divBdr>
    </w:div>
    <w:div w:id="56756054">
      <w:marLeft w:val="0"/>
      <w:marRight w:val="0"/>
      <w:marTop w:val="0"/>
      <w:marBottom w:val="0"/>
      <w:divBdr>
        <w:top w:val="none" w:sz="0" w:space="0" w:color="auto"/>
        <w:left w:val="none" w:sz="0" w:space="0" w:color="auto"/>
        <w:bottom w:val="none" w:sz="0" w:space="0" w:color="auto"/>
        <w:right w:val="none" w:sz="0" w:space="0" w:color="auto"/>
      </w:divBdr>
    </w:div>
    <w:div w:id="56756055">
      <w:marLeft w:val="0"/>
      <w:marRight w:val="0"/>
      <w:marTop w:val="0"/>
      <w:marBottom w:val="0"/>
      <w:divBdr>
        <w:top w:val="none" w:sz="0" w:space="0" w:color="auto"/>
        <w:left w:val="none" w:sz="0" w:space="0" w:color="auto"/>
        <w:bottom w:val="none" w:sz="0" w:space="0" w:color="auto"/>
        <w:right w:val="none" w:sz="0" w:space="0" w:color="auto"/>
      </w:divBdr>
    </w:div>
    <w:div w:id="56756056">
      <w:marLeft w:val="0"/>
      <w:marRight w:val="0"/>
      <w:marTop w:val="0"/>
      <w:marBottom w:val="0"/>
      <w:divBdr>
        <w:top w:val="none" w:sz="0" w:space="0" w:color="auto"/>
        <w:left w:val="none" w:sz="0" w:space="0" w:color="auto"/>
        <w:bottom w:val="none" w:sz="0" w:space="0" w:color="auto"/>
        <w:right w:val="none" w:sz="0" w:space="0" w:color="auto"/>
      </w:divBdr>
    </w:div>
    <w:div w:id="56756057">
      <w:marLeft w:val="0"/>
      <w:marRight w:val="0"/>
      <w:marTop w:val="0"/>
      <w:marBottom w:val="0"/>
      <w:divBdr>
        <w:top w:val="none" w:sz="0" w:space="0" w:color="auto"/>
        <w:left w:val="none" w:sz="0" w:space="0" w:color="auto"/>
        <w:bottom w:val="none" w:sz="0" w:space="0" w:color="auto"/>
        <w:right w:val="none" w:sz="0" w:space="0" w:color="auto"/>
      </w:divBdr>
    </w:div>
    <w:div w:id="56756058">
      <w:marLeft w:val="0"/>
      <w:marRight w:val="0"/>
      <w:marTop w:val="0"/>
      <w:marBottom w:val="0"/>
      <w:divBdr>
        <w:top w:val="none" w:sz="0" w:space="0" w:color="auto"/>
        <w:left w:val="none" w:sz="0" w:space="0" w:color="auto"/>
        <w:bottom w:val="none" w:sz="0" w:space="0" w:color="auto"/>
        <w:right w:val="none" w:sz="0" w:space="0" w:color="auto"/>
      </w:divBdr>
    </w:div>
    <w:div w:id="56756059">
      <w:marLeft w:val="0"/>
      <w:marRight w:val="0"/>
      <w:marTop w:val="0"/>
      <w:marBottom w:val="0"/>
      <w:divBdr>
        <w:top w:val="none" w:sz="0" w:space="0" w:color="auto"/>
        <w:left w:val="none" w:sz="0" w:space="0" w:color="auto"/>
        <w:bottom w:val="none" w:sz="0" w:space="0" w:color="auto"/>
        <w:right w:val="none" w:sz="0" w:space="0" w:color="auto"/>
      </w:divBdr>
    </w:div>
    <w:div w:id="56756060">
      <w:marLeft w:val="0"/>
      <w:marRight w:val="0"/>
      <w:marTop w:val="0"/>
      <w:marBottom w:val="0"/>
      <w:divBdr>
        <w:top w:val="none" w:sz="0" w:space="0" w:color="auto"/>
        <w:left w:val="none" w:sz="0" w:space="0" w:color="auto"/>
        <w:bottom w:val="none" w:sz="0" w:space="0" w:color="auto"/>
        <w:right w:val="none" w:sz="0" w:space="0" w:color="auto"/>
      </w:divBdr>
    </w:div>
    <w:div w:id="56756061">
      <w:marLeft w:val="0"/>
      <w:marRight w:val="0"/>
      <w:marTop w:val="0"/>
      <w:marBottom w:val="0"/>
      <w:divBdr>
        <w:top w:val="none" w:sz="0" w:space="0" w:color="auto"/>
        <w:left w:val="none" w:sz="0" w:space="0" w:color="auto"/>
        <w:bottom w:val="none" w:sz="0" w:space="0" w:color="auto"/>
        <w:right w:val="none" w:sz="0" w:space="0" w:color="auto"/>
      </w:divBdr>
    </w:div>
    <w:div w:id="56756062">
      <w:marLeft w:val="0"/>
      <w:marRight w:val="0"/>
      <w:marTop w:val="0"/>
      <w:marBottom w:val="0"/>
      <w:divBdr>
        <w:top w:val="none" w:sz="0" w:space="0" w:color="auto"/>
        <w:left w:val="none" w:sz="0" w:space="0" w:color="auto"/>
        <w:bottom w:val="none" w:sz="0" w:space="0" w:color="auto"/>
        <w:right w:val="none" w:sz="0" w:space="0" w:color="auto"/>
      </w:divBdr>
    </w:div>
    <w:div w:id="56756063">
      <w:marLeft w:val="0"/>
      <w:marRight w:val="0"/>
      <w:marTop w:val="0"/>
      <w:marBottom w:val="0"/>
      <w:divBdr>
        <w:top w:val="none" w:sz="0" w:space="0" w:color="auto"/>
        <w:left w:val="none" w:sz="0" w:space="0" w:color="auto"/>
        <w:bottom w:val="none" w:sz="0" w:space="0" w:color="auto"/>
        <w:right w:val="none" w:sz="0" w:space="0" w:color="auto"/>
      </w:divBdr>
    </w:div>
    <w:div w:id="56756064">
      <w:marLeft w:val="0"/>
      <w:marRight w:val="0"/>
      <w:marTop w:val="0"/>
      <w:marBottom w:val="0"/>
      <w:divBdr>
        <w:top w:val="none" w:sz="0" w:space="0" w:color="auto"/>
        <w:left w:val="none" w:sz="0" w:space="0" w:color="auto"/>
        <w:bottom w:val="none" w:sz="0" w:space="0" w:color="auto"/>
        <w:right w:val="none" w:sz="0" w:space="0" w:color="auto"/>
      </w:divBdr>
    </w:div>
    <w:div w:id="56756065">
      <w:marLeft w:val="0"/>
      <w:marRight w:val="0"/>
      <w:marTop w:val="0"/>
      <w:marBottom w:val="0"/>
      <w:divBdr>
        <w:top w:val="none" w:sz="0" w:space="0" w:color="auto"/>
        <w:left w:val="none" w:sz="0" w:space="0" w:color="auto"/>
        <w:bottom w:val="none" w:sz="0" w:space="0" w:color="auto"/>
        <w:right w:val="none" w:sz="0" w:space="0" w:color="auto"/>
      </w:divBdr>
    </w:div>
    <w:div w:id="56756066">
      <w:marLeft w:val="0"/>
      <w:marRight w:val="0"/>
      <w:marTop w:val="0"/>
      <w:marBottom w:val="0"/>
      <w:divBdr>
        <w:top w:val="none" w:sz="0" w:space="0" w:color="auto"/>
        <w:left w:val="none" w:sz="0" w:space="0" w:color="auto"/>
        <w:bottom w:val="none" w:sz="0" w:space="0" w:color="auto"/>
        <w:right w:val="none" w:sz="0" w:space="0" w:color="auto"/>
      </w:divBdr>
    </w:div>
    <w:div w:id="56756067">
      <w:marLeft w:val="0"/>
      <w:marRight w:val="0"/>
      <w:marTop w:val="0"/>
      <w:marBottom w:val="0"/>
      <w:divBdr>
        <w:top w:val="none" w:sz="0" w:space="0" w:color="auto"/>
        <w:left w:val="none" w:sz="0" w:space="0" w:color="auto"/>
        <w:bottom w:val="none" w:sz="0" w:space="0" w:color="auto"/>
        <w:right w:val="none" w:sz="0" w:space="0" w:color="auto"/>
      </w:divBdr>
    </w:div>
    <w:div w:id="56756068">
      <w:marLeft w:val="0"/>
      <w:marRight w:val="0"/>
      <w:marTop w:val="0"/>
      <w:marBottom w:val="0"/>
      <w:divBdr>
        <w:top w:val="none" w:sz="0" w:space="0" w:color="auto"/>
        <w:left w:val="none" w:sz="0" w:space="0" w:color="auto"/>
        <w:bottom w:val="none" w:sz="0" w:space="0" w:color="auto"/>
        <w:right w:val="none" w:sz="0" w:space="0" w:color="auto"/>
      </w:divBdr>
    </w:div>
    <w:div w:id="56756069">
      <w:marLeft w:val="0"/>
      <w:marRight w:val="0"/>
      <w:marTop w:val="0"/>
      <w:marBottom w:val="0"/>
      <w:divBdr>
        <w:top w:val="none" w:sz="0" w:space="0" w:color="auto"/>
        <w:left w:val="none" w:sz="0" w:space="0" w:color="auto"/>
        <w:bottom w:val="none" w:sz="0" w:space="0" w:color="auto"/>
        <w:right w:val="none" w:sz="0" w:space="0" w:color="auto"/>
      </w:divBdr>
    </w:div>
    <w:div w:id="56756070">
      <w:marLeft w:val="0"/>
      <w:marRight w:val="0"/>
      <w:marTop w:val="0"/>
      <w:marBottom w:val="0"/>
      <w:divBdr>
        <w:top w:val="none" w:sz="0" w:space="0" w:color="auto"/>
        <w:left w:val="none" w:sz="0" w:space="0" w:color="auto"/>
        <w:bottom w:val="none" w:sz="0" w:space="0" w:color="auto"/>
        <w:right w:val="none" w:sz="0" w:space="0" w:color="auto"/>
      </w:divBdr>
    </w:div>
    <w:div w:id="56756071">
      <w:marLeft w:val="0"/>
      <w:marRight w:val="0"/>
      <w:marTop w:val="0"/>
      <w:marBottom w:val="0"/>
      <w:divBdr>
        <w:top w:val="none" w:sz="0" w:space="0" w:color="auto"/>
        <w:left w:val="none" w:sz="0" w:space="0" w:color="auto"/>
        <w:bottom w:val="none" w:sz="0" w:space="0" w:color="auto"/>
        <w:right w:val="none" w:sz="0" w:space="0" w:color="auto"/>
      </w:divBdr>
    </w:div>
    <w:div w:id="56756072">
      <w:marLeft w:val="0"/>
      <w:marRight w:val="0"/>
      <w:marTop w:val="0"/>
      <w:marBottom w:val="0"/>
      <w:divBdr>
        <w:top w:val="none" w:sz="0" w:space="0" w:color="auto"/>
        <w:left w:val="none" w:sz="0" w:space="0" w:color="auto"/>
        <w:bottom w:val="none" w:sz="0" w:space="0" w:color="auto"/>
        <w:right w:val="none" w:sz="0" w:space="0" w:color="auto"/>
      </w:divBdr>
    </w:div>
    <w:div w:id="56756073">
      <w:marLeft w:val="0"/>
      <w:marRight w:val="0"/>
      <w:marTop w:val="0"/>
      <w:marBottom w:val="0"/>
      <w:divBdr>
        <w:top w:val="none" w:sz="0" w:space="0" w:color="auto"/>
        <w:left w:val="none" w:sz="0" w:space="0" w:color="auto"/>
        <w:bottom w:val="none" w:sz="0" w:space="0" w:color="auto"/>
        <w:right w:val="none" w:sz="0" w:space="0" w:color="auto"/>
      </w:divBdr>
    </w:div>
    <w:div w:id="56756074">
      <w:marLeft w:val="0"/>
      <w:marRight w:val="0"/>
      <w:marTop w:val="0"/>
      <w:marBottom w:val="0"/>
      <w:divBdr>
        <w:top w:val="none" w:sz="0" w:space="0" w:color="auto"/>
        <w:left w:val="none" w:sz="0" w:space="0" w:color="auto"/>
        <w:bottom w:val="none" w:sz="0" w:space="0" w:color="auto"/>
        <w:right w:val="none" w:sz="0" w:space="0" w:color="auto"/>
      </w:divBdr>
    </w:div>
    <w:div w:id="56756075">
      <w:marLeft w:val="0"/>
      <w:marRight w:val="0"/>
      <w:marTop w:val="0"/>
      <w:marBottom w:val="0"/>
      <w:divBdr>
        <w:top w:val="none" w:sz="0" w:space="0" w:color="auto"/>
        <w:left w:val="none" w:sz="0" w:space="0" w:color="auto"/>
        <w:bottom w:val="none" w:sz="0" w:space="0" w:color="auto"/>
        <w:right w:val="none" w:sz="0" w:space="0" w:color="auto"/>
      </w:divBdr>
    </w:div>
    <w:div w:id="56756076">
      <w:marLeft w:val="0"/>
      <w:marRight w:val="0"/>
      <w:marTop w:val="0"/>
      <w:marBottom w:val="0"/>
      <w:divBdr>
        <w:top w:val="none" w:sz="0" w:space="0" w:color="auto"/>
        <w:left w:val="none" w:sz="0" w:space="0" w:color="auto"/>
        <w:bottom w:val="none" w:sz="0" w:space="0" w:color="auto"/>
        <w:right w:val="none" w:sz="0" w:space="0" w:color="auto"/>
      </w:divBdr>
    </w:div>
    <w:div w:id="56756077">
      <w:marLeft w:val="0"/>
      <w:marRight w:val="0"/>
      <w:marTop w:val="0"/>
      <w:marBottom w:val="0"/>
      <w:divBdr>
        <w:top w:val="none" w:sz="0" w:space="0" w:color="auto"/>
        <w:left w:val="none" w:sz="0" w:space="0" w:color="auto"/>
        <w:bottom w:val="none" w:sz="0" w:space="0" w:color="auto"/>
        <w:right w:val="none" w:sz="0" w:space="0" w:color="auto"/>
      </w:divBdr>
    </w:div>
    <w:div w:id="56756078">
      <w:marLeft w:val="0"/>
      <w:marRight w:val="0"/>
      <w:marTop w:val="0"/>
      <w:marBottom w:val="0"/>
      <w:divBdr>
        <w:top w:val="none" w:sz="0" w:space="0" w:color="auto"/>
        <w:left w:val="none" w:sz="0" w:space="0" w:color="auto"/>
        <w:bottom w:val="none" w:sz="0" w:space="0" w:color="auto"/>
        <w:right w:val="none" w:sz="0" w:space="0" w:color="auto"/>
      </w:divBdr>
    </w:div>
    <w:div w:id="56756079">
      <w:marLeft w:val="0"/>
      <w:marRight w:val="0"/>
      <w:marTop w:val="0"/>
      <w:marBottom w:val="0"/>
      <w:divBdr>
        <w:top w:val="none" w:sz="0" w:space="0" w:color="auto"/>
        <w:left w:val="none" w:sz="0" w:space="0" w:color="auto"/>
        <w:bottom w:val="none" w:sz="0" w:space="0" w:color="auto"/>
        <w:right w:val="none" w:sz="0" w:space="0" w:color="auto"/>
      </w:divBdr>
    </w:div>
    <w:div w:id="56756080">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56756082">
      <w:marLeft w:val="0"/>
      <w:marRight w:val="0"/>
      <w:marTop w:val="0"/>
      <w:marBottom w:val="0"/>
      <w:divBdr>
        <w:top w:val="none" w:sz="0" w:space="0" w:color="auto"/>
        <w:left w:val="none" w:sz="0" w:space="0" w:color="auto"/>
        <w:bottom w:val="none" w:sz="0" w:space="0" w:color="auto"/>
        <w:right w:val="none" w:sz="0" w:space="0" w:color="auto"/>
      </w:divBdr>
    </w:div>
    <w:div w:id="56756083">
      <w:marLeft w:val="0"/>
      <w:marRight w:val="0"/>
      <w:marTop w:val="0"/>
      <w:marBottom w:val="0"/>
      <w:divBdr>
        <w:top w:val="none" w:sz="0" w:space="0" w:color="auto"/>
        <w:left w:val="none" w:sz="0" w:space="0" w:color="auto"/>
        <w:bottom w:val="none" w:sz="0" w:space="0" w:color="auto"/>
        <w:right w:val="none" w:sz="0" w:space="0" w:color="auto"/>
      </w:divBdr>
    </w:div>
    <w:div w:id="56756084">
      <w:marLeft w:val="0"/>
      <w:marRight w:val="0"/>
      <w:marTop w:val="0"/>
      <w:marBottom w:val="0"/>
      <w:divBdr>
        <w:top w:val="none" w:sz="0" w:space="0" w:color="auto"/>
        <w:left w:val="none" w:sz="0" w:space="0" w:color="auto"/>
        <w:bottom w:val="none" w:sz="0" w:space="0" w:color="auto"/>
        <w:right w:val="none" w:sz="0" w:space="0" w:color="auto"/>
      </w:divBdr>
    </w:div>
    <w:div w:id="56756085">
      <w:marLeft w:val="0"/>
      <w:marRight w:val="0"/>
      <w:marTop w:val="0"/>
      <w:marBottom w:val="0"/>
      <w:divBdr>
        <w:top w:val="none" w:sz="0" w:space="0" w:color="auto"/>
        <w:left w:val="none" w:sz="0" w:space="0" w:color="auto"/>
        <w:bottom w:val="none" w:sz="0" w:space="0" w:color="auto"/>
        <w:right w:val="none" w:sz="0" w:space="0" w:color="auto"/>
      </w:divBdr>
    </w:div>
    <w:div w:id="56756086">
      <w:marLeft w:val="0"/>
      <w:marRight w:val="0"/>
      <w:marTop w:val="0"/>
      <w:marBottom w:val="0"/>
      <w:divBdr>
        <w:top w:val="none" w:sz="0" w:space="0" w:color="auto"/>
        <w:left w:val="none" w:sz="0" w:space="0" w:color="auto"/>
        <w:bottom w:val="none" w:sz="0" w:space="0" w:color="auto"/>
        <w:right w:val="none" w:sz="0" w:space="0" w:color="auto"/>
      </w:divBdr>
    </w:div>
    <w:div w:id="56756087">
      <w:marLeft w:val="0"/>
      <w:marRight w:val="0"/>
      <w:marTop w:val="0"/>
      <w:marBottom w:val="0"/>
      <w:divBdr>
        <w:top w:val="none" w:sz="0" w:space="0" w:color="auto"/>
        <w:left w:val="none" w:sz="0" w:space="0" w:color="auto"/>
        <w:bottom w:val="none" w:sz="0" w:space="0" w:color="auto"/>
        <w:right w:val="none" w:sz="0" w:space="0" w:color="auto"/>
      </w:divBdr>
    </w:div>
    <w:div w:id="56756088">
      <w:marLeft w:val="0"/>
      <w:marRight w:val="0"/>
      <w:marTop w:val="0"/>
      <w:marBottom w:val="0"/>
      <w:divBdr>
        <w:top w:val="none" w:sz="0" w:space="0" w:color="auto"/>
        <w:left w:val="none" w:sz="0" w:space="0" w:color="auto"/>
        <w:bottom w:val="none" w:sz="0" w:space="0" w:color="auto"/>
        <w:right w:val="none" w:sz="0" w:space="0" w:color="auto"/>
      </w:divBdr>
    </w:div>
    <w:div w:id="56756089">
      <w:marLeft w:val="0"/>
      <w:marRight w:val="0"/>
      <w:marTop w:val="0"/>
      <w:marBottom w:val="0"/>
      <w:divBdr>
        <w:top w:val="none" w:sz="0" w:space="0" w:color="auto"/>
        <w:left w:val="none" w:sz="0" w:space="0" w:color="auto"/>
        <w:bottom w:val="none" w:sz="0" w:space="0" w:color="auto"/>
        <w:right w:val="none" w:sz="0" w:space="0" w:color="auto"/>
      </w:divBdr>
    </w:div>
    <w:div w:id="56756090">
      <w:marLeft w:val="0"/>
      <w:marRight w:val="0"/>
      <w:marTop w:val="0"/>
      <w:marBottom w:val="0"/>
      <w:divBdr>
        <w:top w:val="none" w:sz="0" w:space="0" w:color="auto"/>
        <w:left w:val="none" w:sz="0" w:space="0" w:color="auto"/>
        <w:bottom w:val="none" w:sz="0" w:space="0" w:color="auto"/>
        <w:right w:val="none" w:sz="0" w:space="0" w:color="auto"/>
      </w:divBdr>
    </w:div>
    <w:div w:id="56756091">
      <w:marLeft w:val="0"/>
      <w:marRight w:val="0"/>
      <w:marTop w:val="0"/>
      <w:marBottom w:val="0"/>
      <w:divBdr>
        <w:top w:val="none" w:sz="0" w:space="0" w:color="auto"/>
        <w:left w:val="none" w:sz="0" w:space="0" w:color="auto"/>
        <w:bottom w:val="none" w:sz="0" w:space="0" w:color="auto"/>
        <w:right w:val="none" w:sz="0" w:space="0" w:color="auto"/>
      </w:divBdr>
    </w:div>
    <w:div w:id="56756092">
      <w:marLeft w:val="0"/>
      <w:marRight w:val="0"/>
      <w:marTop w:val="0"/>
      <w:marBottom w:val="0"/>
      <w:divBdr>
        <w:top w:val="none" w:sz="0" w:space="0" w:color="auto"/>
        <w:left w:val="none" w:sz="0" w:space="0" w:color="auto"/>
        <w:bottom w:val="none" w:sz="0" w:space="0" w:color="auto"/>
        <w:right w:val="none" w:sz="0" w:space="0" w:color="auto"/>
      </w:divBdr>
    </w:div>
    <w:div w:id="56756093">
      <w:marLeft w:val="0"/>
      <w:marRight w:val="0"/>
      <w:marTop w:val="0"/>
      <w:marBottom w:val="0"/>
      <w:divBdr>
        <w:top w:val="none" w:sz="0" w:space="0" w:color="auto"/>
        <w:left w:val="none" w:sz="0" w:space="0" w:color="auto"/>
        <w:bottom w:val="none" w:sz="0" w:space="0" w:color="auto"/>
        <w:right w:val="none" w:sz="0" w:space="0" w:color="auto"/>
      </w:divBdr>
    </w:div>
    <w:div w:id="56756094">
      <w:marLeft w:val="0"/>
      <w:marRight w:val="0"/>
      <w:marTop w:val="0"/>
      <w:marBottom w:val="0"/>
      <w:divBdr>
        <w:top w:val="none" w:sz="0" w:space="0" w:color="auto"/>
        <w:left w:val="none" w:sz="0" w:space="0" w:color="auto"/>
        <w:bottom w:val="none" w:sz="0" w:space="0" w:color="auto"/>
        <w:right w:val="none" w:sz="0" w:space="0" w:color="auto"/>
      </w:divBdr>
    </w:div>
    <w:div w:id="56756095">
      <w:marLeft w:val="0"/>
      <w:marRight w:val="0"/>
      <w:marTop w:val="0"/>
      <w:marBottom w:val="0"/>
      <w:divBdr>
        <w:top w:val="none" w:sz="0" w:space="0" w:color="auto"/>
        <w:left w:val="none" w:sz="0" w:space="0" w:color="auto"/>
        <w:bottom w:val="none" w:sz="0" w:space="0" w:color="auto"/>
        <w:right w:val="none" w:sz="0" w:space="0" w:color="auto"/>
      </w:divBdr>
    </w:div>
    <w:div w:id="56756096">
      <w:marLeft w:val="0"/>
      <w:marRight w:val="0"/>
      <w:marTop w:val="0"/>
      <w:marBottom w:val="0"/>
      <w:divBdr>
        <w:top w:val="none" w:sz="0" w:space="0" w:color="auto"/>
        <w:left w:val="none" w:sz="0" w:space="0" w:color="auto"/>
        <w:bottom w:val="none" w:sz="0" w:space="0" w:color="auto"/>
        <w:right w:val="none" w:sz="0" w:space="0" w:color="auto"/>
      </w:divBdr>
    </w:div>
    <w:div w:id="56756097">
      <w:marLeft w:val="0"/>
      <w:marRight w:val="0"/>
      <w:marTop w:val="0"/>
      <w:marBottom w:val="0"/>
      <w:divBdr>
        <w:top w:val="none" w:sz="0" w:space="0" w:color="auto"/>
        <w:left w:val="none" w:sz="0" w:space="0" w:color="auto"/>
        <w:bottom w:val="none" w:sz="0" w:space="0" w:color="auto"/>
        <w:right w:val="none" w:sz="0" w:space="0" w:color="auto"/>
      </w:divBdr>
    </w:div>
    <w:div w:id="56756098">
      <w:marLeft w:val="0"/>
      <w:marRight w:val="0"/>
      <w:marTop w:val="0"/>
      <w:marBottom w:val="0"/>
      <w:divBdr>
        <w:top w:val="none" w:sz="0" w:space="0" w:color="auto"/>
        <w:left w:val="none" w:sz="0" w:space="0" w:color="auto"/>
        <w:bottom w:val="none" w:sz="0" w:space="0" w:color="auto"/>
        <w:right w:val="none" w:sz="0" w:space="0" w:color="auto"/>
      </w:divBdr>
    </w:div>
    <w:div w:id="56756099">
      <w:marLeft w:val="0"/>
      <w:marRight w:val="0"/>
      <w:marTop w:val="0"/>
      <w:marBottom w:val="0"/>
      <w:divBdr>
        <w:top w:val="none" w:sz="0" w:space="0" w:color="auto"/>
        <w:left w:val="none" w:sz="0" w:space="0" w:color="auto"/>
        <w:bottom w:val="none" w:sz="0" w:space="0" w:color="auto"/>
        <w:right w:val="none" w:sz="0" w:space="0" w:color="auto"/>
      </w:divBdr>
    </w:div>
    <w:div w:id="56756100">
      <w:marLeft w:val="0"/>
      <w:marRight w:val="0"/>
      <w:marTop w:val="0"/>
      <w:marBottom w:val="0"/>
      <w:divBdr>
        <w:top w:val="none" w:sz="0" w:space="0" w:color="auto"/>
        <w:left w:val="none" w:sz="0" w:space="0" w:color="auto"/>
        <w:bottom w:val="none" w:sz="0" w:space="0" w:color="auto"/>
        <w:right w:val="none" w:sz="0" w:space="0" w:color="auto"/>
      </w:divBdr>
    </w:div>
    <w:div w:id="56756101">
      <w:marLeft w:val="0"/>
      <w:marRight w:val="0"/>
      <w:marTop w:val="0"/>
      <w:marBottom w:val="0"/>
      <w:divBdr>
        <w:top w:val="none" w:sz="0" w:space="0" w:color="auto"/>
        <w:left w:val="none" w:sz="0" w:space="0" w:color="auto"/>
        <w:bottom w:val="none" w:sz="0" w:space="0" w:color="auto"/>
        <w:right w:val="none" w:sz="0" w:space="0" w:color="auto"/>
      </w:divBdr>
    </w:div>
    <w:div w:id="56756102">
      <w:marLeft w:val="0"/>
      <w:marRight w:val="0"/>
      <w:marTop w:val="0"/>
      <w:marBottom w:val="0"/>
      <w:divBdr>
        <w:top w:val="none" w:sz="0" w:space="0" w:color="auto"/>
        <w:left w:val="none" w:sz="0" w:space="0" w:color="auto"/>
        <w:bottom w:val="none" w:sz="0" w:space="0" w:color="auto"/>
        <w:right w:val="none" w:sz="0" w:space="0" w:color="auto"/>
      </w:divBdr>
    </w:div>
    <w:div w:id="56756103">
      <w:marLeft w:val="0"/>
      <w:marRight w:val="0"/>
      <w:marTop w:val="0"/>
      <w:marBottom w:val="0"/>
      <w:divBdr>
        <w:top w:val="none" w:sz="0" w:space="0" w:color="auto"/>
        <w:left w:val="none" w:sz="0" w:space="0" w:color="auto"/>
        <w:bottom w:val="none" w:sz="0" w:space="0" w:color="auto"/>
        <w:right w:val="none" w:sz="0" w:space="0" w:color="auto"/>
      </w:divBdr>
    </w:div>
    <w:div w:id="56756104">
      <w:marLeft w:val="0"/>
      <w:marRight w:val="0"/>
      <w:marTop w:val="0"/>
      <w:marBottom w:val="0"/>
      <w:divBdr>
        <w:top w:val="none" w:sz="0" w:space="0" w:color="auto"/>
        <w:left w:val="none" w:sz="0" w:space="0" w:color="auto"/>
        <w:bottom w:val="none" w:sz="0" w:space="0" w:color="auto"/>
        <w:right w:val="none" w:sz="0" w:space="0" w:color="auto"/>
      </w:divBdr>
    </w:div>
    <w:div w:id="56756105">
      <w:marLeft w:val="0"/>
      <w:marRight w:val="0"/>
      <w:marTop w:val="0"/>
      <w:marBottom w:val="0"/>
      <w:divBdr>
        <w:top w:val="none" w:sz="0" w:space="0" w:color="auto"/>
        <w:left w:val="none" w:sz="0" w:space="0" w:color="auto"/>
        <w:bottom w:val="none" w:sz="0" w:space="0" w:color="auto"/>
        <w:right w:val="none" w:sz="0" w:space="0" w:color="auto"/>
      </w:divBdr>
    </w:div>
    <w:div w:id="56756106">
      <w:marLeft w:val="0"/>
      <w:marRight w:val="0"/>
      <w:marTop w:val="0"/>
      <w:marBottom w:val="0"/>
      <w:divBdr>
        <w:top w:val="none" w:sz="0" w:space="0" w:color="auto"/>
        <w:left w:val="none" w:sz="0" w:space="0" w:color="auto"/>
        <w:bottom w:val="none" w:sz="0" w:space="0" w:color="auto"/>
        <w:right w:val="none" w:sz="0" w:space="0" w:color="auto"/>
      </w:divBdr>
    </w:div>
    <w:div w:id="56756107">
      <w:marLeft w:val="0"/>
      <w:marRight w:val="0"/>
      <w:marTop w:val="0"/>
      <w:marBottom w:val="0"/>
      <w:divBdr>
        <w:top w:val="none" w:sz="0" w:space="0" w:color="auto"/>
        <w:left w:val="none" w:sz="0" w:space="0" w:color="auto"/>
        <w:bottom w:val="none" w:sz="0" w:space="0" w:color="auto"/>
        <w:right w:val="none" w:sz="0" w:space="0" w:color="auto"/>
      </w:divBdr>
    </w:div>
    <w:div w:id="56756108">
      <w:marLeft w:val="0"/>
      <w:marRight w:val="0"/>
      <w:marTop w:val="0"/>
      <w:marBottom w:val="0"/>
      <w:divBdr>
        <w:top w:val="none" w:sz="0" w:space="0" w:color="auto"/>
        <w:left w:val="none" w:sz="0" w:space="0" w:color="auto"/>
        <w:bottom w:val="none" w:sz="0" w:space="0" w:color="auto"/>
        <w:right w:val="none" w:sz="0" w:space="0" w:color="auto"/>
      </w:divBdr>
    </w:div>
    <w:div w:id="56756109">
      <w:marLeft w:val="0"/>
      <w:marRight w:val="0"/>
      <w:marTop w:val="0"/>
      <w:marBottom w:val="0"/>
      <w:divBdr>
        <w:top w:val="none" w:sz="0" w:space="0" w:color="auto"/>
        <w:left w:val="none" w:sz="0" w:space="0" w:color="auto"/>
        <w:bottom w:val="none" w:sz="0" w:space="0" w:color="auto"/>
        <w:right w:val="none" w:sz="0" w:space="0" w:color="auto"/>
      </w:divBdr>
    </w:div>
    <w:div w:id="56756110">
      <w:marLeft w:val="0"/>
      <w:marRight w:val="0"/>
      <w:marTop w:val="0"/>
      <w:marBottom w:val="0"/>
      <w:divBdr>
        <w:top w:val="none" w:sz="0" w:space="0" w:color="auto"/>
        <w:left w:val="none" w:sz="0" w:space="0" w:color="auto"/>
        <w:bottom w:val="none" w:sz="0" w:space="0" w:color="auto"/>
        <w:right w:val="none" w:sz="0" w:space="0" w:color="auto"/>
      </w:divBdr>
    </w:div>
    <w:div w:id="56756111">
      <w:marLeft w:val="0"/>
      <w:marRight w:val="0"/>
      <w:marTop w:val="0"/>
      <w:marBottom w:val="0"/>
      <w:divBdr>
        <w:top w:val="none" w:sz="0" w:space="0" w:color="auto"/>
        <w:left w:val="none" w:sz="0" w:space="0" w:color="auto"/>
        <w:bottom w:val="none" w:sz="0" w:space="0" w:color="auto"/>
        <w:right w:val="none" w:sz="0" w:space="0" w:color="auto"/>
      </w:divBdr>
    </w:div>
    <w:div w:id="56756112">
      <w:marLeft w:val="0"/>
      <w:marRight w:val="0"/>
      <w:marTop w:val="0"/>
      <w:marBottom w:val="0"/>
      <w:divBdr>
        <w:top w:val="none" w:sz="0" w:space="0" w:color="auto"/>
        <w:left w:val="none" w:sz="0" w:space="0" w:color="auto"/>
        <w:bottom w:val="none" w:sz="0" w:space="0" w:color="auto"/>
        <w:right w:val="none" w:sz="0" w:space="0" w:color="auto"/>
      </w:divBdr>
    </w:div>
    <w:div w:id="56756113">
      <w:marLeft w:val="0"/>
      <w:marRight w:val="0"/>
      <w:marTop w:val="0"/>
      <w:marBottom w:val="0"/>
      <w:divBdr>
        <w:top w:val="none" w:sz="0" w:space="0" w:color="auto"/>
        <w:left w:val="none" w:sz="0" w:space="0" w:color="auto"/>
        <w:bottom w:val="none" w:sz="0" w:space="0" w:color="auto"/>
        <w:right w:val="none" w:sz="0" w:space="0" w:color="auto"/>
      </w:divBdr>
    </w:div>
    <w:div w:id="56756114">
      <w:marLeft w:val="0"/>
      <w:marRight w:val="0"/>
      <w:marTop w:val="0"/>
      <w:marBottom w:val="0"/>
      <w:divBdr>
        <w:top w:val="none" w:sz="0" w:space="0" w:color="auto"/>
        <w:left w:val="none" w:sz="0" w:space="0" w:color="auto"/>
        <w:bottom w:val="none" w:sz="0" w:space="0" w:color="auto"/>
        <w:right w:val="none" w:sz="0" w:space="0" w:color="auto"/>
      </w:divBdr>
    </w:div>
    <w:div w:id="56756115">
      <w:marLeft w:val="0"/>
      <w:marRight w:val="0"/>
      <w:marTop w:val="0"/>
      <w:marBottom w:val="0"/>
      <w:divBdr>
        <w:top w:val="none" w:sz="0" w:space="0" w:color="auto"/>
        <w:left w:val="none" w:sz="0" w:space="0" w:color="auto"/>
        <w:bottom w:val="none" w:sz="0" w:space="0" w:color="auto"/>
        <w:right w:val="none" w:sz="0" w:space="0" w:color="auto"/>
      </w:divBdr>
    </w:div>
    <w:div w:id="56756116">
      <w:marLeft w:val="0"/>
      <w:marRight w:val="0"/>
      <w:marTop w:val="0"/>
      <w:marBottom w:val="0"/>
      <w:divBdr>
        <w:top w:val="none" w:sz="0" w:space="0" w:color="auto"/>
        <w:left w:val="none" w:sz="0" w:space="0" w:color="auto"/>
        <w:bottom w:val="none" w:sz="0" w:space="0" w:color="auto"/>
        <w:right w:val="none" w:sz="0" w:space="0" w:color="auto"/>
      </w:divBdr>
    </w:div>
    <w:div w:id="56756117">
      <w:marLeft w:val="0"/>
      <w:marRight w:val="0"/>
      <w:marTop w:val="0"/>
      <w:marBottom w:val="0"/>
      <w:divBdr>
        <w:top w:val="none" w:sz="0" w:space="0" w:color="auto"/>
        <w:left w:val="none" w:sz="0" w:space="0" w:color="auto"/>
        <w:bottom w:val="none" w:sz="0" w:space="0" w:color="auto"/>
        <w:right w:val="none" w:sz="0" w:space="0" w:color="auto"/>
      </w:divBdr>
    </w:div>
    <w:div w:id="56756118">
      <w:marLeft w:val="0"/>
      <w:marRight w:val="0"/>
      <w:marTop w:val="0"/>
      <w:marBottom w:val="0"/>
      <w:divBdr>
        <w:top w:val="none" w:sz="0" w:space="0" w:color="auto"/>
        <w:left w:val="none" w:sz="0" w:space="0" w:color="auto"/>
        <w:bottom w:val="none" w:sz="0" w:space="0" w:color="auto"/>
        <w:right w:val="none" w:sz="0" w:space="0" w:color="auto"/>
      </w:divBdr>
    </w:div>
    <w:div w:id="56756119">
      <w:marLeft w:val="0"/>
      <w:marRight w:val="0"/>
      <w:marTop w:val="0"/>
      <w:marBottom w:val="0"/>
      <w:divBdr>
        <w:top w:val="none" w:sz="0" w:space="0" w:color="auto"/>
        <w:left w:val="none" w:sz="0" w:space="0" w:color="auto"/>
        <w:bottom w:val="none" w:sz="0" w:space="0" w:color="auto"/>
        <w:right w:val="none" w:sz="0" w:space="0" w:color="auto"/>
      </w:divBdr>
    </w:div>
    <w:div w:id="56756120">
      <w:marLeft w:val="0"/>
      <w:marRight w:val="0"/>
      <w:marTop w:val="0"/>
      <w:marBottom w:val="0"/>
      <w:divBdr>
        <w:top w:val="none" w:sz="0" w:space="0" w:color="auto"/>
        <w:left w:val="none" w:sz="0" w:space="0" w:color="auto"/>
        <w:bottom w:val="none" w:sz="0" w:space="0" w:color="auto"/>
        <w:right w:val="none" w:sz="0" w:space="0" w:color="auto"/>
      </w:divBdr>
    </w:div>
    <w:div w:id="56756121">
      <w:marLeft w:val="0"/>
      <w:marRight w:val="0"/>
      <w:marTop w:val="0"/>
      <w:marBottom w:val="0"/>
      <w:divBdr>
        <w:top w:val="none" w:sz="0" w:space="0" w:color="auto"/>
        <w:left w:val="none" w:sz="0" w:space="0" w:color="auto"/>
        <w:bottom w:val="none" w:sz="0" w:space="0" w:color="auto"/>
        <w:right w:val="none" w:sz="0" w:space="0" w:color="auto"/>
      </w:divBdr>
    </w:div>
    <w:div w:id="56756122">
      <w:marLeft w:val="0"/>
      <w:marRight w:val="0"/>
      <w:marTop w:val="0"/>
      <w:marBottom w:val="0"/>
      <w:divBdr>
        <w:top w:val="none" w:sz="0" w:space="0" w:color="auto"/>
        <w:left w:val="none" w:sz="0" w:space="0" w:color="auto"/>
        <w:bottom w:val="none" w:sz="0" w:space="0" w:color="auto"/>
        <w:right w:val="none" w:sz="0" w:space="0" w:color="auto"/>
      </w:divBdr>
    </w:div>
    <w:div w:id="56756123">
      <w:marLeft w:val="0"/>
      <w:marRight w:val="0"/>
      <w:marTop w:val="0"/>
      <w:marBottom w:val="0"/>
      <w:divBdr>
        <w:top w:val="none" w:sz="0" w:space="0" w:color="auto"/>
        <w:left w:val="none" w:sz="0" w:space="0" w:color="auto"/>
        <w:bottom w:val="none" w:sz="0" w:space="0" w:color="auto"/>
        <w:right w:val="none" w:sz="0" w:space="0" w:color="auto"/>
      </w:divBdr>
    </w:div>
    <w:div w:id="56756124">
      <w:marLeft w:val="0"/>
      <w:marRight w:val="0"/>
      <w:marTop w:val="0"/>
      <w:marBottom w:val="0"/>
      <w:divBdr>
        <w:top w:val="none" w:sz="0" w:space="0" w:color="auto"/>
        <w:left w:val="none" w:sz="0" w:space="0" w:color="auto"/>
        <w:bottom w:val="none" w:sz="0" w:space="0" w:color="auto"/>
        <w:right w:val="none" w:sz="0" w:space="0" w:color="auto"/>
      </w:divBdr>
    </w:div>
    <w:div w:id="56756125">
      <w:marLeft w:val="0"/>
      <w:marRight w:val="0"/>
      <w:marTop w:val="0"/>
      <w:marBottom w:val="0"/>
      <w:divBdr>
        <w:top w:val="none" w:sz="0" w:space="0" w:color="auto"/>
        <w:left w:val="none" w:sz="0" w:space="0" w:color="auto"/>
        <w:bottom w:val="none" w:sz="0" w:space="0" w:color="auto"/>
        <w:right w:val="none" w:sz="0" w:space="0" w:color="auto"/>
      </w:divBdr>
    </w:div>
    <w:div w:id="56756126">
      <w:marLeft w:val="0"/>
      <w:marRight w:val="0"/>
      <w:marTop w:val="0"/>
      <w:marBottom w:val="0"/>
      <w:divBdr>
        <w:top w:val="none" w:sz="0" w:space="0" w:color="auto"/>
        <w:left w:val="none" w:sz="0" w:space="0" w:color="auto"/>
        <w:bottom w:val="none" w:sz="0" w:space="0" w:color="auto"/>
        <w:right w:val="none" w:sz="0" w:space="0" w:color="auto"/>
      </w:divBdr>
    </w:div>
    <w:div w:id="56756127">
      <w:marLeft w:val="0"/>
      <w:marRight w:val="0"/>
      <w:marTop w:val="0"/>
      <w:marBottom w:val="0"/>
      <w:divBdr>
        <w:top w:val="none" w:sz="0" w:space="0" w:color="auto"/>
        <w:left w:val="none" w:sz="0" w:space="0" w:color="auto"/>
        <w:bottom w:val="none" w:sz="0" w:space="0" w:color="auto"/>
        <w:right w:val="none" w:sz="0" w:space="0" w:color="auto"/>
      </w:divBdr>
    </w:div>
    <w:div w:id="56756128">
      <w:marLeft w:val="0"/>
      <w:marRight w:val="0"/>
      <w:marTop w:val="0"/>
      <w:marBottom w:val="0"/>
      <w:divBdr>
        <w:top w:val="none" w:sz="0" w:space="0" w:color="auto"/>
        <w:left w:val="none" w:sz="0" w:space="0" w:color="auto"/>
        <w:bottom w:val="none" w:sz="0" w:space="0" w:color="auto"/>
        <w:right w:val="none" w:sz="0" w:space="0" w:color="auto"/>
      </w:divBdr>
    </w:div>
    <w:div w:id="56756129">
      <w:marLeft w:val="0"/>
      <w:marRight w:val="0"/>
      <w:marTop w:val="0"/>
      <w:marBottom w:val="0"/>
      <w:divBdr>
        <w:top w:val="none" w:sz="0" w:space="0" w:color="auto"/>
        <w:left w:val="none" w:sz="0" w:space="0" w:color="auto"/>
        <w:bottom w:val="none" w:sz="0" w:space="0" w:color="auto"/>
        <w:right w:val="none" w:sz="0" w:space="0" w:color="auto"/>
      </w:divBdr>
    </w:div>
    <w:div w:id="56756130">
      <w:marLeft w:val="0"/>
      <w:marRight w:val="0"/>
      <w:marTop w:val="0"/>
      <w:marBottom w:val="0"/>
      <w:divBdr>
        <w:top w:val="none" w:sz="0" w:space="0" w:color="auto"/>
        <w:left w:val="none" w:sz="0" w:space="0" w:color="auto"/>
        <w:bottom w:val="none" w:sz="0" w:space="0" w:color="auto"/>
        <w:right w:val="none" w:sz="0" w:space="0" w:color="auto"/>
      </w:divBdr>
    </w:div>
    <w:div w:id="56756131">
      <w:marLeft w:val="0"/>
      <w:marRight w:val="0"/>
      <w:marTop w:val="0"/>
      <w:marBottom w:val="0"/>
      <w:divBdr>
        <w:top w:val="none" w:sz="0" w:space="0" w:color="auto"/>
        <w:left w:val="none" w:sz="0" w:space="0" w:color="auto"/>
        <w:bottom w:val="none" w:sz="0" w:space="0" w:color="auto"/>
        <w:right w:val="none" w:sz="0" w:space="0" w:color="auto"/>
      </w:divBdr>
    </w:div>
    <w:div w:id="56756132">
      <w:marLeft w:val="0"/>
      <w:marRight w:val="0"/>
      <w:marTop w:val="0"/>
      <w:marBottom w:val="0"/>
      <w:divBdr>
        <w:top w:val="none" w:sz="0" w:space="0" w:color="auto"/>
        <w:left w:val="none" w:sz="0" w:space="0" w:color="auto"/>
        <w:bottom w:val="none" w:sz="0" w:space="0" w:color="auto"/>
        <w:right w:val="none" w:sz="0" w:space="0" w:color="auto"/>
      </w:divBdr>
    </w:div>
    <w:div w:id="56756133">
      <w:marLeft w:val="0"/>
      <w:marRight w:val="0"/>
      <w:marTop w:val="0"/>
      <w:marBottom w:val="0"/>
      <w:divBdr>
        <w:top w:val="none" w:sz="0" w:space="0" w:color="auto"/>
        <w:left w:val="none" w:sz="0" w:space="0" w:color="auto"/>
        <w:bottom w:val="none" w:sz="0" w:space="0" w:color="auto"/>
        <w:right w:val="none" w:sz="0" w:space="0" w:color="auto"/>
      </w:divBdr>
    </w:div>
    <w:div w:id="56756134">
      <w:marLeft w:val="0"/>
      <w:marRight w:val="0"/>
      <w:marTop w:val="0"/>
      <w:marBottom w:val="0"/>
      <w:divBdr>
        <w:top w:val="none" w:sz="0" w:space="0" w:color="auto"/>
        <w:left w:val="none" w:sz="0" w:space="0" w:color="auto"/>
        <w:bottom w:val="none" w:sz="0" w:space="0" w:color="auto"/>
        <w:right w:val="none" w:sz="0" w:space="0" w:color="auto"/>
      </w:divBdr>
    </w:div>
    <w:div w:id="56756135">
      <w:marLeft w:val="0"/>
      <w:marRight w:val="0"/>
      <w:marTop w:val="0"/>
      <w:marBottom w:val="0"/>
      <w:divBdr>
        <w:top w:val="none" w:sz="0" w:space="0" w:color="auto"/>
        <w:left w:val="none" w:sz="0" w:space="0" w:color="auto"/>
        <w:bottom w:val="none" w:sz="0" w:space="0" w:color="auto"/>
        <w:right w:val="none" w:sz="0" w:space="0" w:color="auto"/>
      </w:divBdr>
    </w:div>
    <w:div w:id="56756136">
      <w:marLeft w:val="0"/>
      <w:marRight w:val="0"/>
      <w:marTop w:val="0"/>
      <w:marBottom w:val="0"/>
      <w:divBdr>
        <w:top w:val="none" w:sz="0" w:space="0" w:color="auto"/>
        <w:left w:val="none" w:sz="0" w:space="0" w:color="auto"/>
        <w:bottom w:val="none" w:sz="0" w:space="0" w:color="auto"/>
        <w:right w:val="none" w:sz="0" w:space="0" w:color="auto"/>
      </w:divBdr>
    </w:div>
    <w:div w:id="56756137">
      <w:marLeft w:val="0"/>
      <w:marRight w:val="0"/>
      <w:marTop w:val="0"/>
      <w:marBottom w:val="0"/>
      <w:divBdr>
        <w:top w:val="none" w:sz="0" w:space="0" w:color="auto"/>
        <w:left w:val="none" w:sz="0" w:space="0" w:color="auto"/>
        <w:bottom w:val="none" w:sz="0" w:space="0" w:color="auto"/>
        <w:right w:val="none" w:sz="0" w:space="0" w:color="auto"/>
      </w:divBdr>
    </w:div>
    <w:div w:id="56756138">
      <w:marLeft w:val="0"/>
      <w:marRight w:val="0"/>
      <w:marTop w:val="0"/>
      <w:marBottom w:val="0"/>
      <w:divBdr>
        <w:top w:val="none" w:sz="0" w:space="0" w:color="auto"/>
        <w:left w:val="none" w:sz="0" w:space="0" w:color="auto"/>
        <w:bottom w:val="none" w:sz="0" w:space="0" w:color="auto"/>
        <w:right w:val="none" w:sz="0" w:space="0" w:color="auto"/>
      </w:divBdr>
    </w:div>
    <w:div w:id="56756139">
      <w:marLeft w:val="0"/>
      <w:marRight w:val="0"/>
      <w:marTop w:val="0"/>
      <w:marBottom w:val="0"/>
      <w:divBdr>
        <w:top w:val="none" w:sz="0" w:space="0" w:color="auto"/>
        <w:left w:val="none" w:sz="0" w:space="0" w:color="auto"/>
        <w:bottom w:val="none" w:sz="0" w:space="0" w:color="auto"/>
        <w:right w:val="none" w:sz="0" w:space="0" w:color="auto"/>
      </w:divBdr>
    </w:div>
    <w:div w:id="56756140">
      <w:marLeft w:val="0"/>
      <w:marRight w:val="0"/>
      <w:marTop w:val="0"/>
      <w:marBottom w:val="0"/>
      <w:divBdr>
        <w:top w:val="none" w:sz="0" w:space="0" w:color="auto"/>
        <w:left w:val="none" w:sz="0" w:space="0" w:color="auto"/>
        <w:bottom w:val="none" w:sz="0" w:space="0" w:color="auto"/>
        <w:right w:val="none" w:sz="0" w:space="0" w:color="auto"/>
      </w:divBdr>
    </w:div>
    <w:div w:id="56756141">
      <w:marLeft w:val="0"/>
      <w:marRight w:val="0"/>
      <w:marTop w:val="0"/>
      <w:marBottom w:val="0"/>
      <w:divBdr>
        <w:top w:val="none" w:sz="0" w:space="0" w:color="auto"/>
        <w:left w:val="none" w:sz="0" w:space="0" w:color="auto"/>
        <w:bottom w:val="none" w:sz="0" w:space="0" w:color="auto"/>
        <w:right w:val="none" w:sz="0" w:space="0" w:color="auto"/>
      </w:divBdr>
    </w:div>
    <w:div w:id="56756142">
      <w:marLeft w:val="0"/>
      <w:marRight w:val="0"/>
      <w:marTop w:val="0"/>
      <w:marBottom w:val="0"/>
      <w:divBdr>
        <w:top w:val="none" w:sz="0" w:space="0" w:color="auto"/>
        <w:left w:val="none" w:sz="0" w:space="0" w:color="auto"/>
        <w:bottom w:val="none" w:sz="0" w:space="0" w:color="auto"/>
        <w:right w:val="none" w:sz="0" w:space="0" w:color="auto"/>
      </w:divBdr>
    </w:div>
    <w:div w:id="56756143">
      <w:marLeft w:val="0"/>
      <w:marRight w:val="0"/>
      <w:marTop w:val="0"/>
      <w:marBottom w:val="0"/>
      <w:divBdr>
        <w:top w:val="none" w:sz="0" w:space="0" w:color="auto"/>
        <w:left w:val="none" w:sz="0" w:space="0" w:color="auto"/>
        <w:bottom w:val="none" w:sz="0" w:space="0" w:color="auto"/>
        <w:right w:val="none" w:sz="0" w:space="0" w:color="auto"/>
      </w:divBdr>
    </w:div>
    <w:div w:id="56756144">
      <w:marLeft w:val="0"/>
      <w:marRight w:val="0"/>
      <w:marTop w:val="0"/>
      <w:marBottom w:val="0"/>
      <w:divBdr>
        <w:top w:val="none" w:sz="0" w:space="0" w:color="auto"/>
        <w:left w:val="none" w:sz="0" w:space="0" w:color="auto"/>
        <w:bottom w:val="none" w:sz="0" w:space="0" w:color="auto"/>
        <w:right w:val="none" w:sz="0" w:space="0" w:color="auto"/>
      </w:divBdr>
    </w:div>
    <w:div w:id="56756145">
      <w:marLeft w:val="0"/>
      <w:marRight w:val="0"/>
      <w:marTop w:val="0"/>
      <w:marBottom w:val="0"/>
      <w:divBdr>
        <w:top w:val="none" w:sz="0" w:space="0" w:color="auto"/>
        <w:left w:val="none" w:sz="0" w:space="0" w:color="auto"/>
        <w:bottom w:val="none" w:sz="0" w:space="0" w:color="auto"/>
        <w:right w:val="none" w:sz="0" w:space="0" w:color="auto"/>
      </w:divBdr>
    </w:div>
    <w:div w:id="56756146">
      <w:marLeft w:val="0"/>
      <w:marRight w:val="0"/>
      <w:marTop w:val="0"/>
      <w:marBottom w:val="0"/>
      <w:divBdr>
        <w:top w:val="none" w:sz="0" w:space="0" w:color="auto"/>
        <w:left w:val="none" w:sz="0" w:space="0" w:color="auto"/>
        <w:bottom w:val="none" w:sz="0" w:space="0" w:color="auto"/>
        <w:right w:val="none" w:sz="0" w:space="0" w:color="auto"/>
      </w:divBdr>
    </w:div>
    <w:div w:id="56756147">
      <w:marLeft w:val="0"/>
      <w:marRight w:val="0"/>
      <w:marTop w:val="0"/>
      <w:marBottom w:val="0"/>
      <w:divBdr>
        <w:top w:val="none" w:sz="0" w:space="0" w:color="auto"/>
        <w:left w:val="none" w:sz="0" w:space="0" w:color="auto"/>
        <w:bottom w:val="none" w:sz="0" w:space="0" w:color="auto"/>
        <w:right w:val="none" w:sz="0" w:space="0" w:color="auto"/>
      </w:divBdr>
    </w:div>
    <w:div w:id="56756148">
      <w:marLeft w:val="0"/>
      <w:marRight w:val="0"/>
      <w:marTop w:val="0"/>
      <w:marBottom w:val="0"/>
      <w:divBdr>
        <w:top w:val="none" w:sz="0" w:space="0" w:color="auto"/>
        <w:left w:val="none" w:sz="0" w:space="0" w:color="auto"/>
        <w:bottom w:val="none" w:sz="0" w:space="0" w:color="auto"/>
        <w:right w:val="none" w:sz="0" w:space="0" w:color="auto"/>
      </w:divBdr>
    </w:div>
    <w:div w:id="56756149">
      <w:marLeft w:val="0"/>
      <w:marRight w:val="0"/>
      <w:marTop w:val="0"/>
      <w:marBottom w:val="0"/>
      <w:divBdr>
        <w:top w:val="none" w:sz="0" w:space="0" w:color="auto"/>
        <w:left w:val="none" w:sz="0" w:space="0" w:color="auto"/>
        <w:bottom w:val="none" w:sz="0" w:space="0" w:color="auto"/>
        <w:right w:val="none" w:sz="0" w:space="0" w:color="auto"/>
      </w:divBdr>
    </w:div>
    <w:div w:id="56756150">
      <w:marLeft w:val="0"/>
      <w:marRight w:val="0"/>
      <w:marTop w:val="0"/>
      <w:marBottom w:val="0"/>
      <w:divBdr>
        <w:top w:val="none" w:sz="0" w:space="0" w:color="auto"/>
        <w:left w:val="none" w:sz="0" w:space="0" w:color="auto"/>
        <w:bottom w:val="none" w:sz="0" w:space="0" w:color="auto"/>
        <w:right w:val="none" w:sz="0" w:space="0" w:color="auto"/>
      </w:divBdr>
    </w:div>
    <w:div w:id="56756151">
      <w:marLeft w:val="0"/>
      <w:marRight w:val="0"/>
      <w:marTop w:val="0"/>
      <w:marBottom w:val="0"/>
      <w:divBdr>
        <w:top w:val="none" w:sz="0" w:space="0" w:color="auto"/>
        <w:left w:val="none" w:sz="0" w:space="0" w:color="auto"/>
        <w:bottom w:val="none" w:sz="0" w:space="0" w:color="auto"/>
        <w:right w:val="none" w:sz="0" w:space="0" w:color="auto"/>
      </w:divBdr>
    </w:div>
    <w:div w:id="56756152">
      <w:marLeft w:val="0"/>
      <w:marRight w:val="0"/>
      <w:marTop w:val="0"/>
      <w:marBottom w:val="0"/>
      <w:divBdr>
        <w:top w:val="none" w:sz="0" w:space="0" w:color="auto"/>
        <w:left w:val="none" w:sz="0" w:space="0" w:color="auto"/>
        <w:bottom w:val="none" w:sz="0" w:space="0" w:color="auto"/>
        <w:right w:val="none" w:sz="0" w:space="0" w:color="auto"/>
      </w:divBdr>
    </w:div>
    <w:div w:id="56756153">
      <w:marLeft w:val="0"/>
      <w:marRight w:val="0"/>
      <w:marTop w:val="0"/>
      <w:marBottom w:val="0"/>
      <w:divBdr>
        <w:top w:val="none" w:sz="0" w:space="0" w:color="auto"/>
        <w:left w:val="none" w:sz="0" w:space="0" w:color="auto"/>
        <w:bottom w:val="none" w:sz="0" w:space="0" w:color="auto"/>
        <w:right w:val="none" w:sz="0" w:space="0" w:color="auto"/>
      </w:divBdr>
    </w:div>
    <w:div w:id="56756154">
      <w:marLeft w:val="0"/>
      <w:marRight w:val="0"/>
      <w:marTop w:val="0"/>
      <w:marBottom w:val="0"/>
      <w:divBdr>
        <w:top w:val="none" w:sz="0" w:space="0" w:color="auto"/>
        <w:left w:val="none" w:sz="0" w:space="0" w:color="auto"/>
        <w:bottom w:val="none" w:sz="0" w:space="0" w:color="auto"/>
        <w:right w:val="none" w:sz="0" w:space="0" w:color="auto"/>
      </w:divBdr>
    </w:div>
    <w:div w:id="56756155">
      <w:marLeft w:val="0"/>
      <w:marRight w:val="0"/>
      <w:marTop w:val="0"/>
      <w:marBottom w:val="0"/>
      <w:divBdr>
        <w:top w:val="none" w:sz="0" w:space="0" w:color="auto"/>
        <w:left w:val="none" w:sz="0" w:space="0" w:color="auto"/>
        <w:bottom w:val="none" w:sz="0" w:space="0" w:color="auto"/>
        <w:right w:val="none" w:sz="0" w:space="0" w:color="auto"/>
      </w:divBdr>
    </w:div>
    <w:div w:id="56756156">
      <w:marLeft w:val="0"/>
      <w:marRight w:val="0"/>
      <w:marTop w:val="0"/>
      <w:marBottom w:val="0"/>
      <w:divBdr>
        <w:top w:val="none" w:sz="0" w:space="0" w:color="auto"/>
        <w:left w:val="none" w:sz="0" w:space="0" w:color="auto"/>
        <w:bottom w:val="none" w:sz="0" w:space="0" w:color="auto"/>
        <w:right w:val="none" w:sz="0" w:space="0" w:color="auto"/>
      </w:divBdr>
    </w:div>
    <w:div w:id="56756157">
      <w:marLeft w:val="0"/>
      <w:marRight w:val="0"/>
      <w:marTop w:val="0"/>
      <w:marBottom w:val="0"/>
      <w:divBdr>
        <w:top w:val="none" w:sz="0" w:space="0" w:color="auto"/>
        <w:left w:val="none" w:sz="0" w:space="0" w:color="auto"/>
        <w:bottom w:val="none" w:sz="0" w:space="0" w:color="auto"/>
        <w:right w:val="none" w:sz="0" w:space="0" w:color="auto"/>
      </w:divBdr>
    </w:div>
    <w:div w:id="56756158">
      <w:marLeft w:val="0"/>
      <w:marRight w:val="0"/>
      <w:marTop w:val="0"/>
      <w:marBottom w:val="0"/>
      <w:divBdr>
        <w:top w:val="none" w:sz="0" w:space="0" w:color="auto"/>
        <w:left w:val="none" w:sz="0" w:space="0" w:color="auto"/>
        <w:bottom w:val="none" w:sz="0" w:space="0" w:color="auto"/>
        <w:right w:val="none" w:sz="0" w:space="0" w:color="auto"/>
      </w:divBdr>
    </w:div>
    <w:div w:id="56756159">
      <w:marLeft w:val="0"/>
      <w:marRight w:val="0"/>
      <w:marTop w:val="0"/>
      <w:marBottom w:val="0"/>
      <w:divBdr>
        <w:top w:val="none" w:sz="0" w:space="0" w:color="auto"/>
        <w:left w:val="none" w:sz="0" w:space="0" w:color="auto"/>
        <w:bottom w:val="none" w:sz="0" w:space="0" w:color="auto"/>
        <w:right w:val="none" w:sz="0" w:space="0" w:color="auto"/>
      </w:divBdr>
    </w:div>
    <w:div w:id="56756160">
      <w:marLeft w:val="0"/>
      <w:marRight w:val="0"/>
      <w:marTop w:val="0"/>
      <w:marBottom w:val="0"/>
      <w:divBdr>
        <w:top w:val="none" w:sz="0" w:space="0" w:color="auto"/>
        <w:left w:val="none" w:sz="0" w:space="0" w:color="auto"/>
        <w:bottom w:val="none" w:sz="0" w:space="0" w:color="auto"/>
        <w:right w:val="none" w:sz="0" w:space="0" w:color="auto"/>
      </w:divBdr>
    </w:div>
    <w:div w:id="56756161">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56756163">
      <w:marLeft w:val="0"/>
      <w:marRight w:val="0"/>
      <w:marTop w:val="0"/>
      <w:marBottom w:val="0"/>
      <w:divBdr>
        <w:top w:val="none" w:sz="0" w:space="0" w:color="auto"/>
        <w:left w:val="none" w:sz="0" w:space="0" w:color="auto"/>
        <w:bottom w:val="none" w:sz="0" w:space="0" w:color="auto"/>
        <w:right w:val="none" w:sz="0" w:space="0" w:color="auto"/>
      </w:divBdr>
    </w:div>
    <w:div w:id="56756164">
      <w:marLeft w:val="0"/>
      <w:marRight w:val="0"/>
      <w:marTop w:val="0"/>
      <w:marBottom w:val="0"/>
      <w:divBdr>
        <w:top w:val="none" w:sz="0" w:space="0" w:color="auto"/>
        <w:left w:val="none" w:sz="0" w:space="0" w:color="auto"/>
        <w:bottom w:val="none" w:sz="0" w:space="0" w:color="auto"/>
        <w:right w:val="none" w:sz="0" w:space="0" w:color="auto"/>
      </w:divBdr>
    </w:div>
    <w:div w:id="56756165">
      <w:marLeft w:val="0"/>
      <w:marRight w:val="0"/>
      <w:marTop w:val="0"/>
      <w:marBottom w:val="0"/>
      <w:divBdr>
        <w:top w:val="none" w:sz="0" w:space="0" w:color="auto"/>
        <w:left w:val="none" w:sz="0" w:space="0" w:color="auto"/>
        <w:bottom w:val="none" w:sz="0" w:space="0" w:color="auto"/>
        <w:right w:val="none" w:sz="0" w:space="0" w:color="auto"/>
      </w:divBdr>
    </w:div>
    <w:div w:id="56756166">
      <w:marLeft w:val="0"/>
      <w:marRight w:val="0"/>
      <w:marTop w:val="0"/>
      <w:marBottom w:val="0"/>
      <w:divBdr>
        <w:top w:val="none" w:sz="0" w:space="0" w:color="auto"/>
        <w:left w:val="none" w:sz="0" w:space="0" w:color="auto"/>
        <w:bottom w:val="none" w:sz="0" w:space="0" w:color="auto"/>
        <w:right w:val="none" w:sz="0" w:space="0" w:color="auto"/>
      </w:divBdr>
    </w:div>
    <w:div w:id="56756167">
      <w:marLeft w:val="0"/>
      <w:marRight w:val="0"/>
      <w:marTop w:val="0"/>
      <w:marBottom w:val="0"/>
      <w:divBdr>
        <w:top w:val="none" w:sz="0" w:space="0" w:color="auto"/>
        <w:left w:val="none" w:sz="0" w:space="0" w:color="auto"/>
        <w:bottom w:val="none" w:sz="0" w:space="0" w:color="auto"/>
        <w:right w:val="none" w:sz="0" w:space="0" w:color="auto"/>
      </w:divBdr>
    </w:div>
    <w:div w:id="56756168">
      <w:marLeft w:val="0"/>
      <w:marRight w:val="0"/>
      <w:marTop w:val="0"/>
      <w:marBottom w:val="0"/>
      <w:divBdr>
        <w:top w:val="none" w:sz="0" w:space="0" w:color="auto"/>
        <w:left w:val="none" w:sz="0" w:space="0" w:color="auto"/>
        <w:bottom w:val="none" w:sz="0" w:space="0" w:color="auto"/>
        <w:right w:val="none" w:sz="0" w:space="0" w:color="auto"/>
      </w:divBdr>
    </w:div>
    <w:div w:id="56756169">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56756171">
      <w:marLeft w:val="0"/>
      <w:marRight w:val="0"/>
      <w:marTop w:val="0"/>
      <w:marBottom w:val="0"/>
      <w:divBdr>
        <w:top w:val="none" w:sz="0" w:space="0" w:color="auto"/>
        <w:left w:val="none" w:sz="0" w:space="0" w:color="auto"/>
        <w:bottom w:val="none" w:sz="0" w:space="0" w:color="auto"/>
        <w:right w:val="none" w:sz="0" w:space="0" w:color="auto"/>
      </w:divBdr>
    </w:div>
    <w:div w:id="56756172">
      <w:marLeft w:val="0"/>
      <w:marRight w:val="0"/>
      <w:marTop w:val="0"/>
      <w:marBottom w:val="0"/>
      <w:divBdr>
        <w:top w:val="none" w:sz="0" w:space="0" w:color="auto"/>
        <w:left w:val="none" w:sz="0" w:space="0" w:color="auto"/>
        <w:bottom w:val="none" w:sz="0" w:space="0" w:color="auto"/>
        <w:right w:val="none" w:sz="0" w:space="0" w:color="auto"/>
      </w:divBdr>
    </w:div>
    <w:div w:id="56756173">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56756175">
      <w:marLeft w:val="0"/>
      <w:marRight w:val="0"/>
      <w:marTop w:val="0"/>
      <w:marBottom w:val="0"/>
      <w:divBdr>
        <w:top w:val="none" w:sz="0" w:space="0" w:color="auto"/>
        <w:left w:val="none" w:sz="0" w:space="0" w:color="auto"/>
        <w:bottom w:val="none" w:sz="0" w:space="0" w:color="auto"/>
        <w:right w:val="none" w:sz="0" w:space="0" w:color="auto"/>
      </w:divBdr>
    </w:div>
    <w:div w:id="56756176">
      <w:marLeft w:val="0"/>
      <w:marRight w:val="0"/>
      <w:marTop w:val="0"/>
      <w:marBottom w:val="0"/>
      <w:divBdr>
        <w:top w:val="none" w:sz="0" w:space="0" w:color="auto"/>
        <w:left w:val="none" w:sz="0" w:space="0" w:color="auto"/>
        <w:bottom w:val="none" w:sz="0" w:space="0" w:color="auto"/>
        <w:right w:val="none" w:sz="0" w:space="0" w:color="auto"/>
      </w:divBdr>
    </w:div>
    <w:div w:id="56980380">
      <w:bodyDiv w:val="1"/>
      <w:marLeft w:val="0"/>
      <w:marRight w:val="0"/>
      <w:marTop w:val="0"/>
      <w:marBottom w:val="0"/>
      <w:divBdr>
        <w:top w:val="none" w:sz="0" w:space="0" w:color="auto"/>
        <w:left w:val="none" w:sz="0" w:space="0" w:color="auto"/>
        <w:bottom w:val="none" w:sz="0" w:space="0" w:color="auto"/>
        <w:right w:val="none" w:sz="0" w:space="0" w:color="auto"/>
      </w:divBdr>
    </w:div>
    <w:div w:id="57175442">
      <w:bodyDiv w:val="1"/>
      <w:marLeft w:val="0"/>
      <w:marRight w:val="0"/>
      <w:marTop w:val="0"/>
      <w:marBottom w:val="0"/>
      <w:divBdr>
        <w:top w:val="none" w:sz="0" w:space="0" w:color="auto"/>
        <w:left w:val="none" w:sz="0" w:space="0" w:color="auto"/>
        <w:bottom w:val="none" w:sz="0" w:space="0" w:color="auto"/>
        <w:right w:val="none" w:sz="0" w:space="0" w:color="auto"/>
      </w:divBdr>
    </w:div>
    <w:div w:id="58210281">
      <w:bodyDiv w:val="1"/>
      <w:marLeft w:val="0"/>
      <w:marRight w:val="0"/>
      <w:marTop w:val="0"/>
      <w:marBottom w:val="0"/>
      <w:divBdr>
        <w:top w:val="none" w:sz="0" w:space="0" w:color="auto"/>
        <w:left w:val="none" w:sz="0" w:space="0" w:color="auto"/>
        <w:bottom w:val="none" w:sz="0" w:space="0" w:color="auto"/>
        <w:right w:val="none" w:sz="0" w:space="0" w:color="auto"/>
      </w:divBdr>
    </w:div>
    <w:div w:id="59326594">
      <w:bodyDiv w:val="1"/>
      <w:marLeft w:val="0"/>
      <w:marRight w:val="0"/>
      <w:marTop w:val="0"/>
      <w:marBottom w:val="0"/>
      <w:divBdr>
        <w:top w:val="none" w:sz="0" w:space="0" w:color="auto"/>
        <w:left w:val="none" w:sz="0" w:space="0" w:color="auto"/>
        <w:bottom w:val="none" w:sz="0" w:space="0" w:color="auto"/>
        <w:right w:val="none" w:sz="0" w:space="0" w:color="auto"/>
      </w:divBdr>
    </w:div>
    <w:div w:id="68044408">
      <w:bodyDiv w:val="1"/>
      <w:marLeft w:val="0"/>
      <w:marRight w:val="0"/>
      <w:marTop w:val="0"/>
      <w:marBottom w:val="0"/>
      <w:divBdr>
        <w:top w:val="none" w:sz="0" w:space="0" w:color="auto"/>
        <w:left w:val="none" w:sz="0" w:space="0" w:color="auto"/>
        <w:bottom w:val="none" w:sz="0" w:space="0" w:color="auto"/>
        <w:right w:val="none" w:sz="0" w:space="0" w:color="auto"/>
      </w:divBdr>
    </w:div>
    <w:div w:id="70011029">
      <w:bodyDiv w:val="1"/>
      <w:marLeft w:val="0"/>
      <w:marRight w:val="0"/>
      <w:marTop w:val="0"/>
      <w:marBottom w:val="0"/>
      <w:divBdr>
        <w:top w:val="none" w:sz="0" w:space="0" w:color="auto"/>
        <w:left w:val="none" w:sz="0" w:space="0" w:color="auto"/>
        <w:bottom w:val="none" w:sz="0" w:space="0" w:color="auto"/>
        <w:right w:val="none" w:sz="0" w:space="0" w:color="auto"/>
      </w:divBdr>
    </w:div>
    <w:div w:id="74715452">
      <w:bodyDiv w:val="1"/>
      <w:marLeft w:val="0"/>
      <w:marRight w:val="0"/>
      <w:marTop w:val="0"/>
      <w:marBottom w:val="0"/>
      <w:divBdr>
        <w:top w:val="none" w:sz="0" w:space="0" w:color="auto"/>
        <w:left w:val="none" w:sz="0" w:space="0" w:color="auto"/>
        <w:bottom w:val="none" w:sz="0" w:space="0" w:color="auto"/>
        <w:right w:val="none" w:sz="0" w:space="0" w:color="auto"/>
      </w:divBdr>
    </w:div>
    <w:div w:id="76365745">
      <w:bodyDiv w:val="1"/>
      <w:marLeft w:val="0"/>
      <w:marRight w:val="0"/>
      <w:marTop w:val="0"/>
      <w:marBottom w:val="0"/>
      <w:divBdr>
        <w:top w:val="none" w:sz="0" w:space="0" w:color="auto"/>
        <w:left w:val="none" w:sz="0" w:space="0" w:color="auto"/>
        <w:bottom w:val="none" w:sz="0" w:space="0" w:color="auto"/>
        <w:right w:val="none" w:sz="0" w:space="0" w:color="auto"/>
      </w:divBdr>
    </w:div>
    <w:div w:id="82919178">
      <w:bodyDiv w:val="1"/>
      <w:marLeft w:val="0"/>
      <w:marRight w:val="0"/>
      <w:marTop w:val="0"/>
      <w:marBottom w:val="0"/>
      <w:divBdr>
        <w:top w:val="none" w:sz="0" w:space="0" w:color="auto"/>
        <w:left w:val="none" w:sz="0" w:space="0" w:color="auto"/>
        <w:bottom w:val="none" w:sz="0" w:space="0" w:color="auto"/>
        <w:right w:val="none" w:sz="0" w:space="0" w:color="auto"/>
      </w:divBdr>
    </w:div>
    <w:div w:id="92287947">
      <w:bodyDiv w:val="1"/>
      <w:marLeft w:val="0"/>
      <w:marRight w:val="0"/>
      <w:marTop w:val="0"/>
      <w:marBottom w:val="0"/>
      <w:divBdr>
        <w:top w:val="none" w:sz="0" w:space="0" w:color="auto"/>
        <w:left w:val="none" w:sz="0" w:space="0" w:color="auto"/>
        <w:bottom w:val="none" w:sz="0" w:space="0" w:color="auto"/>
        <w:right w:val="none" w:sz="0" w:space="0" w:color="auto"/>
      </w:divBdr>
    </w:div>
    <w:div w:id="97870768">
      <w:bodyDiv w:val="1"/>
      <w:marLeft w:val="0"/>
      <w:marRight w:val="0"/>
      <w:marTop w:val="0"/>
      <w:marBottom w:val="0"/>
      <w:divBdr>
        <w:top w:val="none" w:sz="0" w:space="0" w:color="auto"/>
        <w:left w:val="none" w:sz="0" w:space="0" w:color="auto"/>
        <w:bottom w:val="none" w:sz="0" w:space="0" w:color="auto"/>
        <w:right w:val="none" w:sz="0" w:space="0" w:color="auto"/>
      </w:divBdr>
    </w:div>
    <w:div w:id="98716933">
      <w:bodyDiv w:val="1"/>
      <w:marLeft w:val="0"/>
      <w:marRight w:val="0"/>
      <w:marTop w:val="0"/>
      <w:marBottom w:val="0"/>
      <w:divBdr>
        <w:top w:val="none" w:sz="0" w:space="0" w:color="auto"/>
        <w:left w:val="none" w:sz="0" w:space="0" w:color="auto"/>
        <w:bottom w:val="none" w:sz="0" w:space="0" w:color="auto"/>
        <w:right w:val="none" w:sz="0" w:space="0" w:color="auto"/>
      </w:divBdr>
    </w:div>
    <w:div w:id="99690217">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22121903">
      <w:bodyDiv w:val="1"/>
      <w:marLeft w:val="0"/>
      <w:marRight w:val="0"/>
      <w:marTop w:val="0"/>
      <w:marBottom w:val="0"/>
      <w:divBdr>
        <w:top w:val="none" w:sz="0" w:space="0" w:color="auto"/>
        <w:left w:val="none" w:sz="0" w:space="0" w:color="auto"/>
        <w:bottom w:val="none" w:sz="0" w:space="0" w:color="auto"/>
        <w:right w:val="none" w:sz="0" w:space="0" w:color="auto"/>
      </w:divBdr>
    </w:div>
    <w:div w:id="133252851">
      <w:bodyDiv w:val="1"/>
      <w:marLeft w:val="0"/>
      <w:marRight w:val="0"/>
      <w:marTop w:val="0"/>
      <w:marBottom w:val="0"/>
      <w:divBdr>
        <w:top w:val="none" w:sz="0" w:space="0" w:color="auto"/>
        <w:left w:val="none" w:sz="0" w:space="0" w:color="auto"/>
        <w:bottom w:val="none" w:sz="0" w:space="0" w:color="auto"/>
        <w:right w:val="none" w:sz="0" w:space="0" w:color="auto"/>
      </w:divBdr>
    </w:div>
    <w:div w:id="148711738">
      <w:bodyDiv w:val="1"/>
      <w:marLeft w:val="0"/>
      <w:marRight w:val="0"/>
      <w:marTop w:val="0"/>
      <w:marBottom w:val="0"/>
      <w:divBdr>
        <w:top w:val="none" w:sz="0" w:space="0" w:color="auto"/>
        <w:left w:val="none" w:sz="0" w:space="0" w:color="auto"/>
        <w:bottom w:val="none" w:sz="0" w:space="0" w:color="auto"/>
        <w:right w:val="none" w:sz="0" w:space="0" w:color="auto"/>
      </w:divBdr>
    </w:div>
    <w:div w:id="152647797">
      <w:bodyDiv w:val="1"/>
      <w:marLeft w:val="0"/>
      <w:marRight w:val="0"/>
      <w:marTop w:val="0"/>
      <w:marBottom w:val="0"/>
      <w:divBdr>
        <w:top w:val="none" w:sz="0" w:space="0" w:color="auto"/>
        <w:left w:val="none" w:sz="0" w:space="0" w:color="auto"/>
        <w:bottom w:val="none" w:sz="0" w:space="0" w:color="auto"/>
        <w:right w:val="none" w:sz="0" w:space="0" w:color="auto"/>
      </w:divBdr>
      <w:divsChild>
        <w:div w:id="100878311">
          <w:marLeft w:val="0"/>
          <w:marRight w:val="0"/>
          <w:marTop w:val="0"/>
          <w:marBottom w:val="0"/>
          <w:divBdr>
            <w:top w:val="none" w:sz="0" w:space="0" w:color="auto"/>
            <w:left w:val="none" w:sz="0" w:space="0" w:color="auto"/>
            <w:bottom w:val="none" w:sz="0" w:space="0" w:color="auto"/>
            <w:right w:val="none" w:sz="0" w:space="0" w:color="auto"/>
          </w:divBdr>
        </w:div>
      </w:divsChild>
    </w:div>
    <w:div w:id="153571352">
      <w:bodyDiv w:val="1"/>
      <w:marLeft w:val="0"/>
      <w:marRight w:val="0"/>
      <w:marTop w:val="0"/>
      <w:marBottom w:val="0"/>
      <w:divBdr>
        <w:top w:val="none" w:sz="0" w:space="0" w:color="auto"/>
        <w:left w:val="none" w:sz="0" w:space="0" w:color="auto"/>
        <w:bottom w:val="none" w:sz="0" w:space="0" w:color="auto"/>
        <w:right w:val="none" w:sz="0" w:space="0" w:color="auto"/>
      </w:divBdr>
    </w:div>
    <w:div w:id="164713608">
      <w:bodyDiv w:val="1"/>
      <w:marLeft w:val="0"/>
      <w:marRight w:val="0"/>
      <w:marTop w:val="0"/>
      <w:marBottom w:val="0"/>
      <w:divBdr>
        <w:top w:val="none" w:sz="0" w:space="0" w:color="auto"/>
        <w:left w:val="none" w:sz="0" w:space="0" w:color="auto"/>
        <w:bottom w:val="none" w:sz="0" w:space="0" w:color="auto"/>
        <w:right w:val="none" w:sz="0" w:space="0" w:color="auto"/>
      </w:divBdr>
    </w:div>
    <w:div w:id="181867870">
      <w:bodyDiv w:val="1"/>
      <w:marLeft w:val="0"/>
      <w:marRight w:val="0"/>
      <w:marTop w:val="0"/>
      <w:marBottom w:val="0"/>
      <w:divBdr>
        <w:top w:val="none" w:sz="0" w:space="0" w:color="auto"/>
        <w:left w:val="none" w:sz="0" w:space="0" w:color="auto"/>
        <w:bottom w:val="none" w:sz="0" w:space="0" w:color="auto"/>
        <w:right w:val="none" w:sz="0" w:space="0" w:color="auto"/>
      </w:divBdr>
    </w:div>
    <w:div w:id="183709871">
      <w:bodyDiv w:val="1"/>
      <w:marLeft w:val="0"/>
      <w:marRight w:val="0"/>
      <w:marTop w:val="0"/>
      <w:marBottom w:val="0"/>
      <w:divBdr>
        <w:top w:val="none" w:sz="0" w:space="0" w:color="auto"/>
        <w:left w:val="none" w:sz="0" w:space="0" w:color="auto"/>
        <w:bottom w:val="none" w:sz="0" w:space="0" w:color="auto"/>
        <w:right w:val="none" w:sz="0" w:space="0" w:color="auto"/>
      </w:divBdr>
    </w:div>
    <w:div w:id="186018377">
      <w:bodyDiv w:val="1"/>
      <w:marLeft w:val="0"/>
      <w:marRight w:val="0"/>
      <w:marTop w:val="0"/>
      <w:marBottom w:val="0"/>
      <w:divBdr>
        <w:top w:val="none" w:sz="0" w:space="0" w:color="auto"/>
        <w:left w:val="none" w:sz="0" w:space="0" w:color="auto"/>
        <w:bottom w:val="none" w:sz="0" w:space="0" w:color="auto"/>
        <w:right w:val="none" w:sz="0" w:space="0" w:color="auto"/>
      </w:divBdr>
    </w:div>
    <w:div w:id="186218237">
      <w:bodyDiv w:val="1"/>
      <w:marLeft w:val="0"/>
      <w:marRight w:val="0"/>
      <w:marTop w:val="0"/>
      <w:marBottom w:val="0"/>
      <w:divBdr>
        <w:top w:val="none" w:sz="0" w:space="0" w:color="auto"/>
        <w:left w:val="none" w:sz="0" w:space="0" w:color="auto"/>
        <w:bottom w:val="none" w:sz="0" w:space="0" w:color="auto"/>
        <w:right w:val="none" w:sz="0" w:space="0" w:color="auto"/>
      </w:divBdr>
    </w:div>
    <w:div w:id="218906681">
      <w:bodyDiv w:val="1"/>
      <w:marLeft w:val="0"/>
      <w:marRight w:val="0"/>
      <w:marTop w:val="0"/>
      <w:marBottom w:val="0"/>
      <w:divBdr>
        <w:top w:val="none" w:sz="0" w:space="0" w:color="auto"/>
        <w:left w:val="none" w:sz="0" w:space="0" w:color="auto"/>
        <w:bottom w:val="none" w:sz="0" w:space="0" w:color="auto"/>
        <w:right w:val="none" w:sz="0" w:space="0" w:color="auto"/>
      </w:divBdr>
    </w:div>
    <w:div w:id="222064247">
      <w:bodyDiv w:val="1"/>
      <w:marLeft w:val="0"/>
      <w:marRight w:val="0"/>
      <w:marTop w:val="0"/>
      <w:marBottom w:val="0"/>
      <w:divBdr>
        <w:top w:val="none" w:sz="0" w:space="0" w:color="auto"/>
        <w:left w:val="none" w:sz="0" w:space="0" w:color="auto"/>
        <w:bottom w:val="none" w:sz="0" w:space="0" w:color="auto"/>
        <w:right w:val="none" w:sz="0" w:space="0" w:color="auto"/>
      </w:divBdr>
    </w:div>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36131035">
      <w:bodyDiv w:val="1"/>
      <w:marLeft w:val="0"/>
      <w:marRight w:val="0"/>
      <w:marTop w:val="0"/>
      <w:marBottom w:val="0"/>
      <w:divBdr>
        <w:top w:val="none" w:sz="0" w:space="0" w:color="auto"/>
        <w:left w:val="none" w:sz="0" w:space="0" w:color="auto"/>
        <w:bottom w:val="none" w:sz="0" w:space="0" w:color="auto"/>
        <w:right w:val="none" w:sz="0" w:space="0" w:color="auto"/>
      </w:divBdr>
    </w:div>
    <w:div w:id="236593012">
      <w:bodyDiv w:val="1"/>
      <w:marLeft w:val="0"/>
      <w:marRight w:val="0"/>
      <w:marTop w:val="0"/>
      <w:marBottom w:val="0"/>
      <w:divBdr>
        <w:top w:val="none" w:sz="0" w:space="0" w:color="auto"/>
        <w:left w:val="none" w:sz="0" w:space="0" w:color="auto"/>
        <w:bottom w:val="none" w:sz="0" w:space="0" w:color="auto"/>
        <w:right w:val="none" w:sz="0" w:space="0" w:color="auto"/>
      </w:divBdr>
    </w:div>
    <w:div w:id="238298236">
      <w:bodyDiv w:val="1"/>
      <w:marLeft w:val="0"/>
      <w:marRight w:val="0"/>
      <w:marTop w:val="0"/>
      <w:marBottom w:val="0"/>
      <w:divBdr>
        <w:top w:val="none" w:sz="0" w:space="0" w:color="auto"/>
        <w:left w:val="none" w:sz="0" w:space="0" w:color="auto"/>
        <w:bottom w:val="none" w:sz="0" w:space="0" w:color="auto"/>
        <w:right w:val="none" w:sz="0" w:space="0" w:color="auto"/>
      </w:divBdr>
    </w:div>
    <w:div w:id="242297013">
      <w:bodyDiv w:val="1"/>
      <w:marLeft w:val="0"/>
      <w:marRight w:val="0"/>
      <w:marTop w:val="0"/>
      <w:marBottom w:val="0"/>
      <w:divBdr>
        <w:top w:val="none" w:sz="0" w:space="0" w:color="auto"/>
        <w:left w:val="none" w:sz="0" w:space="0" w:color="auto"/>
        <w:bottom w:val="none" w:sz="0" w:space="0" w:color="auto"/>
        <w:right w:val="none" w:sz="0" w:space="0" w:color="auto"/>
      </w:divBdr>
    </w:div>
    <w:div w:id="259801070">
      <w:bodyDiv w:val="1"/>
      <w:marLeft w:val="0"/>
      <w:marRight w:val="0"/>
      <w:marTop w:val="0"/>
      <w:marBottom w:val="0"/>
      <w:divBdr>
        <w:top w:val="none" w:sz="0" w:space="0" w:color="auto"/>
        <w:left w:val="none" w:sz="0" w:space="0" w:color="auto"/>
        <w:bottom w:val="none" w:sz="0" w:space="0" w:color="auto"/>
        <w:right w:val="none" w:sz="0" w:space="0" w:color="auto"/>
      </w:divBdr>
    </w:div>
    <w:div w:id="277377860">
      <w:bodyDiv w:val="1"/>
      <w:marLeft w:val="0"/>
      <w:marRight w:val="0"/>
      <w:marTop w:val="0"/>
      <w:marBottom w:val="0"/>
      <w:divBdr>
        <w:top w:val="none" w:sz="0" w:space="0" w:color="auto"/>
        <w:left w:val="none" w:sz="0" w:space="0" w:color="auto"/>
        <w:bottom w:val="none" w:sz="0" w:space="0" w:color="auto"/>
        <w:right w:val="none" w:sz="0" w:space="0" w:color="auto"/>
      </w:divBdr>
    </w:div>
    <w:div w:id="279652845">
      <w:bodyDiv w:val="1"/>
      <w:marLeft w:val="0"/>
      <w:marRight w:val="0"/>
      <w:marTop w:val="0"/>
      <w:marBottom w:val="0"/>
      <w:divBdr>
        <w:top w:val="none" w:sz="0" w:space="0" w:color="auto"/>
        <w:left w:val="none" w:sz="0" w:space="0" w:color="auto"/>
        <w:bottom w:val="none" w:sz="0" w:space="0" w:color="auto"/>
        <w:right w:val="none" w:sz="0" w:space="0" w:color="auto"/>
      </w:divBdr>
    </w:div>
    <w:div w:id="289894962">
      <w:bodyDiv w:val="1"/>
      <w:marLeft w:val="0"/>
      <w:marRight w:val="0"/>
      <w:marTop w:val="0"/>
      <w:marBottom w:val="0"/>
      <w:divBdr>
        <w:top w:val="none" w:sz="0" w:space="0" w:color="auto"/>
        <w:left w:val="none" w:sz="0" w:space="0" w:color="auto"/>
        <w:bottom w:val="none" w:sz="0" w:space="0" w:color="auto"/>
        <w:right w:val="none" w:sz="0" w:space="0" w:color="auto"/>
      </w:divBdr>
    </w:div>
    <w:div w:id="291987716">
      <w:bodyDiv w:val="1"/>
      <w:marLeft w:val="0"/>
      <w:marRight w:val="0"/>
      <w:marTop w:val="0"/>
      <w:marBottom w:val="0"/>
      <w:divBdr>
        <w:top w:val="none" w:sz="0" w:space="0" w:color="auto"/>
        <w:left w:val="none" w:sz="0" w:space="0" w:color="auto"/>
        <w:bottom w:val="none" w:sz="0" w:space="0" w:color="auto"/>
        <w:right w:val="none" w:sz="0" w:space="0" w:color="auto"/>
      </w:divBdr>
    </w:div>
    <w:div w:id="292633991">
      <w:bodyDiv w:val="1"/>
      <w:marLeft w:val="0"/>
      <w:marRight w:val="0"/>
      <w:marTop w:val="0"/>
      <w:marBottom w:val="0"/>
      <w:divBdr>
        <w:top w:val="none" w:sz="0" w:space="0" w:color="auto"/>
        <w:left w:val="none" w:sz="0" w:space="0" w:color="auto"/>
        <w:bottom w:val="none" w:sz="0" w:space="0" w:color="auto"/>
        <w:right w:val="none" w:sz="0" w:space="0" w:color="auto"/>
      </w:divBdr>
    </w:div>
    <w:div w:id="301427522">
      <w:bodyDiv w:val="1"/>
      <w:marLeft w:val="0"/>
      <w:marRight w:val="0"/>
      <w:marTop w:val="0"/>
      <w:marBottom w:val="0"/>
      <w:divBdr>
        <w:top w:val="none" w:sz="0" w:space="0" w:color="auto"/>
        <w:left w:val="none" w:sz="0" w:space="0" w:color="auto"/>
        <w:bottom w:val="none" w:sz="0" w:space="0" w:color="auto"/>
        <w:right w:val="none" w:sz="0" w:space="0" w:color="auto"/>
      </w:divBdr>
    </w:div>
    <w:div w:id="302009113">
      <w:bodyDiv w:val="1"/>
      <w:marLeft w:val="0"/>
      <w:marRight w:val="0"/>
      <w:marTop w:val="0"/>
      <w:marBottom w:val="0"/>
      <w:divBdr>
        <w:top w:val="none" w:sz="0" w:space="0" w:color="auto"/>
        <w:left w:val="none" w:sz="0" w:space="0" w:color="auto"/>
        <w:bottom w:val="none" w:sz="0" w:space="0" w:color="auto"/>
        <w:right w:val="none" w:sz="0" w:space="0" w:color="auto"/>
      </w:divBdr>
    </w:div>
    <w:div w:id="325673501">
      <w:bodyDiv w:val="1"/>
      <w:marLeft w:val="0"/>
      <w:marRight w:val="0"/>
      <w:marTop w:val="0"/>
      <w:marBottom w:val="0"/>
      <w:divBdr>
        <w:top w:val="none" w:sz="0" w:space="0" w:color="auto"/>
        <w:left w:val="none" w:sz="0" w:space="0" w:color="auto"/>
        <w:bottom w:val="none" w:sz="0" w:space="0" w:color="auto"/>
        <w:right w:val="none" w:sz="0" w:space="0" w:color="auto"/>
      </w:divBdr>
    </w:div>
    <w:div w:id="328871067">
      <w:bodyDiv w:val="1"/>
      <w:marLeft w:val="0"/>
      <w:marRight w:val="0"/>
      <w:marTop w:val="0"/>
      <w:marBottom w:val="0"/>
      <w:divBdr>
        <w:top w:val="none" w:sz="0" w:space="0" w:color="auto"/>
        <w:left w:val="none" w:sz="0" w:space="0" w:color="auto"/>
        <w:bottom w:val="none" w:sz="0" w:space="0" w:color="auto"/>
        <w:right w:val="none" w:sz="0" w:space="0" w:color="auto"/>
      </w:divBdr>
    </w:div>
    <w:div w:id="335763656">
      <w:bodyDiv w:val="1"/>
      <w:marLeft w:val="0"/>
      <w:marRight w:val="0"/>
      <w:marTop w:val="0"/>
      <w:marBottom w:val="0"/>
      <w:divBdr>
        <w:top w:val="none" w:sz="0" w:space="0" w:color="auto"/>
        <w:left w:val="none" w:sz="0" w:space="0" w:color="auto"/>
        <w:bottom w:val="none" w:sz="0" w:space="0" w:color="auto"/>
        <w:right w:val="none" w:sz="0" w:space="0" w:color="auto"/>
      </w:divBdr>
    </w:div>
    <w:div w:id="340357310">
      <w:bodyDiv w:val="1"/>
      <w:marLeft w:val="0"/>
      <w:marRight w:val="0"/>
      <w:marTop w:val="0"/>
      <w:marBottom w:val="0"/>
      <w:divBdr>
        <w:top w:val="none" w:sz="0" w:space="0" w:color="auto"/>
        <w:left w:val="none" w:sz="0" w:space="0" w:color="auto"/>
        <w:bottom w:val="none" w:sz="0" w:space="0" w:color="auto"/>
        <w:right w:val="none" w:sz="0" w:space="0" w:color="auto"/>
      </w:divBdr>
    </w:div>
    <w:div w:id="344745067">
      <w:bodyDiv w:val="1"/>
      <w:marLeft w:val="0"/>
      <w:marRight w:val="0"/>
      <w:marTop w:val="0"/>
      <w:marBottom w:val="0"/>
      <w:divBdr>
        <w:top w:val="none" w:sz="0" w:space="0" w:color="auto"/>
        <w:left w:val="none" w:sz="0" w:space="0" w:color="auto"/>
        <w:bottom w:val="none" w:sz="0" w:space="0" w:color="auto"/>
        <w:right w:val="none" w:sz="0" w:space="0" w:color="auto"/>
      </w:divBdr>
    </w:div>
    <w:div w:id="366217670">
      <w:bodyDiv w:val="1"/>
      <w:marLeft w:val="0"/>
      <w:marRight w:val="0"/>
      <w:marTop w:val="0"/>
      <w:marBottom w:val="0"/>
      <w:divBdr>
        <w:top w:val="none" w:sz="0" w:space="0" w:color="auto"/>
        <w:left w:val="none" w:sz="0" w:space="0" w:color="auto"/>
        <w:bottom w:val="none" w:sz="0" w:space="0" w:color="auto"/>
        <w:right w:val="none" w:sz="0" w:space="0" w:color="auto"/>
      </w:divBdr>
    </w:div>
    <w:div w:id="390618438">
      <w:bodyDiv w:val="1"/>
      <w:marLeft w:val="0"/>
      <w:marRight w:val="0"/>
      <w:marTop w:val="0"/>
      <w:marBottom w:val="0"/>
      <w:divBdr>
        <w:top w:val="none" w:sz="0" w:space="0" w:color="auto"/>
        <w:left w:val="none" w:sz="0" w:space="0" w:color="auto"/>
        <w:bottom w:val="none" w:sz="0" w:space="0" w:color="auto"/>
        <w:right w:val="none" w:sz="0" w:space="0" w:color="auto"/>
      </w:divBdr>
    </w:div>
    <w:div w:id="396168069">
      <w:bodyDiv w:val="1"/>
      <w:marLeft w:val="0"/>
      <w:marRight w:val="0"/>
      <w:marTop w:val="0"/>
      <w:marBottom w:val="0"/>
      <w:divBdr>
        <w:top w:val="none" w:sz="0" w:space="0" w:color="auto"/>
        <w:left w:val="none" w:sz="0" w:space="0" w:color="auto"/>
        <w:bottom w:val="none" w:sz="0" w:space="0" w:color="auto"/>
        <w:right w:val="none" w:sz="0" w:space="0" w:color="auto"/>
      </w:divBdr>
    </w:div>
    <w:div w:id="430515068">
      <w:bodyDiv w:val="1"/>
      <w:marLeft w:val="0"/>
      <w:marRight w:val="0"/>
      <w:marTop w:val="0"/>
      <w:marBottom w:val="0"/>
      <w:divBdr>
        <w:top w:val="none" w:sz="0" w:space="0" w:color="auto"/>
        <w:left w:val="none" w:sz="0" w:space="0" w:color="auto"/>
        <w:bottom w:val="none" w:sz="0" w:space="0" w:color="auto"/>
        <w:right w:val="none" w:sz="0" w:space="0" w:color="auto"/>
      </w:divBdr>
    </w:div>
    <w:div w:id="435488589">
      <w:bodyDiv w:val="1"/>
      <w:marLeft w:val="0"/>
      <w:marRight w:val="0"/>
      <w:marTop w:val="0"/>
      <w:marBottom w:val="0"/>
      <w:divBdr>
        <w:top w:val="none" w:sz="0" w:space="0" w:color="auto"/>
        <w:left w:val="none" w:sz="0" w:space="0" w:color="auto"/>
        <w:bottom w:val="none" w:sz="0" w:space="0" w:color="auto"/>
        <w:right w:val="none" w:sz="0" w:space="0" w:color="auto"/>
      </w:divBdr>
    </w:div>
    <w:div w:id="465583596">
      <w:bodyDiv w:val="1"/>
      <w:marLeft w:val="0"/>
      <w:marRight w:val="0"/>
      <w:marTop w:val="0"/>
      <w:marBottom w:val="0"/>
      <w:divBdr>
        <w:top w:val="none" w:sz="0" w:space="0" w:color="auto"/>
        <w:left w:val="none" w:sz="0" w:space="0" w:color="auto"/>
        <w:bottom w:val="none" w:sz="0" w:space="0" w:color="auto"/>
        <w:right w:val="none" w:sz="0" w:space="0" w:color="auto"/>
      </w:divBdr>
    </w:div>
    <w:div w:id="470291047">
      <w:bodyDiv w:val="1"/>
      <w:marLeft w:val="0"/>
      <w:marRight w:val="0"/>
      <w:marTop w:val="0"/>
      <w:marBottom w:val="0"/>
      <w:divBdr>
        <w:top w:val="none" w:sz="0" w:space="0" w:color="auto"/>
        <w:left w:val="none" w:sz="0" w:space="0" w:color="auto"/>
        <w:bottom w:val="none" w:sz="0" w:space="0" w:color="auto"/>
        <w:right w:val="none" w:sz="0" w:space="0" w:color="auto"/>
      </w:divBdr>
    </w:div>
    <w:div w:id="482967261">
      <w:bodyDiv w:val="1"/>
      <w:marLeft w:val="0"/>
      <w:marRight w:val="0"/>
      <w:marTop w:val="0"/>
      <w:marBottom w:val="0"/>
      <w:divBdr>
        <w:top w:val="none" w:sz="0" w:space="0" w:color="auto"/>
        <w:left w:val="none" w:sz="0" w:space="0" w:color="auto"/>
        <w:bottom w:val="none" w:sz="0" w:space="0" w:color="auto"/>
        <w:right w:val="none" w:sz="0" w:space="0" w:color="auto"/>
      </w:divBdr>
    </w:div>
    <w:div w:id="486751704">
      <w:bodyDiv w:val="1"/>
      <w:marLeft w:val="0"/>
      <w:marRight w:val="0"/>
      <w:marTop w:val="0"/>
      <w:marBottom w:val="0"/>
      <w:divBdr>
        <w:top w:val="none" w:sz="0" w:space="0" w:color="auto"/>
        <w:left w:val="none" w:sz="0" w:space="0" w:color="auto"/>
        <w:bottom w:val="none" w:sz="0" w:space="0" w:color="auto"/>
        <w:right w:val="none" w:sz="0" w:space="0" w:color="auto"/>
      </w:divBdr>
    </w:div>
    <w:div w:id="488715524">
      <w:bodyDiv w:val="1"/>
      <w:marLeft w:val="0"/>
      <w:marRight w:val="0"/>
      <w:marTop w:val="0"/>
      <w:marBottom w:val="0"/>
      <w:divBdr>
        <w:top w:val="none" w:sz="0" w:space="0" w:color="auto"/>
        <w:left w:val="none" w:sz="0" w:space="0" w:color="auto"/>
        <w:bottom w:val="none" w:sz="0" w:space="0" w:color="auto"/>
        <w:right w:val="none" w:sz="0" w:space="0" w:color="auto"/>
      </w:divBdr>
    </w:div>
    <w:div w:id="497962152">
      <w:bodyDiv w:val="1"/>
      <w:marLeft w:val="0"/>
      <w:marRight w:val="0"/>
      <w:marTop w:val="0"/>
      <w:marBottom w:val="0"/>
      <w:divBdr>
        <w:top w:val="none" w:sz="0" w:space="0" w:color="auto"/>
        <w:left w:val="none" w:sz="0" w:space="0" w:color="auto"/>
        <w:bottom w:val="none" w:sz="0" w:space="0" w:color="auto"/>
        <w:right w:val="none" w:sz="0" w:space="0" w:color="auto"/>
      </w:divBdr>
    </w:div>
    <w:div w:id="509834986">
      <w:bodyDiv w:val="1"/>
      <w:marLeft w:val="0"/>
      <w:marRight w:val="0"/>
      <w:marTop w:val="0"/>
      <w:marBottom w:val="0"/>
      <w:divBdr>
        <w:top w:val="none" w:sz="0" w:space="0" w:color="auto"/>
        <w:left w:val="none" w:sz="0" w:space="0" w:color="auto"/>
        <w:bottom w:val="none" w:sz="0" w:space="0" w:color="auto"/>
        <w:right w:val="none" w:sz="0" w:space="0" w:color="auto"/>
      </w:divBdr>
    </w:div>
    <w:div w:id="530262726">
      <w:bodyDiv w:val="1"/>
      <w:marLeft w:val="0"/>
      <w:marRight w:val="0"/>
      <w:marTop w:val="0"/>
      <w:marBottom w:val="0"/>
      <w:divBdr>
        <w:top w:val="none" w:sz="0" w:space="0" w:color="auto"/>
        <w:left w:val="none" w:sz="0" w:space="0" w:color="auto"/>
        <w:bottom w:val="none" w:sz="0" w:space="0" w:color="auto"/>
        <w:right w:val="none" w:sz="0" w:space="0" w:color="auto"/>
      </w:divBdr>
    </w:div>
    <w:div w:id="530724271">
      <w:bodyDiv w:val="1"/>
      <w:marLeft w:val="0"/>
      <w:marRight w:val="0"/>
      <w:marTop w:val="0"/>
      <w:marBottom w:val="0"/>
      <w:divBdr>
        <w:top w:val="none" w:sz="0" w:space="0" w:color="auto"/>
        <w:left w:val="none" w:sz="0" w:space="0" w:color="auto"/>
        <w:bottom w:val="none" w:sz="0" w:space="0" w:color="auto"/>
        <w:right w:val="none" w:sz="0" w:space="0" w:color="auto"/>
      </w:divBdr>
    </w:div>
    <w:div w:id="537158353">
      <w:bodyDiv w:val="1"/>
      <w:marLeft w:val="0"/>
      <w:marRight w:val="0"/>
      <w:marTop w:val="0"/>
      <w:marBottom w:val="0"/>
      <w:divBdr>
        <w:top w:val="none" w:sz="0" w:space="0" w:color="auto"/>
        <w:left w:val="none" w:sz="0" w:space="0" w:color="auto"/>
        <w:bottom w:val="none" w:sz="0" w:space="0" w:color="auto"/>
        <w:right w:val="none" w:sz="0" w:space="0" w:color="auto"/>
      </w:divBdr>
    </w:div>
    <w:div w:id="537669785">
      <w:bodyDiv w:val="1"/>
      <w:marLeft w:val="0"/>
      <w:marRight w:val="0"/>
      <w:marTop w:val="0"/>
      <w:marBottom w:val="0"/>
      <w:divBdr>
        <w:top w:val="none" w:sz="0" w:space="0" w:color="auto"/>
        <w:left w:val="none" w:sz="0" w:space="0" w:color="auto"/>
        <w:bottom w:val="none" w:sz="0" w:space="0" w:color="auto"/>
        <w:right w:val="none" w:sz="0" w:space="0" w:color="auto"/>
      </w:divBdr>
    </w:div>
    <w:div w:id="563025736">
      <w:bodyDiv w:val="1"/>
      <w:marLeft w:val="0"/>
      <w:marRight w:val="0"/>
      <w:marTop w:val="0"/>
      <w:marBottom w:val="0"/>
      <w:divBdr>
        <w:top w:val="none" w:sz="0" w:space="0" w:color="auto"/>
        <w:left w:val="none" w:sz="0" w:space="0" w:color="auto"/>
        <w:bottom w:val="none" w:sz="0" w:space="0" w:color="auto"/>
        <w:right w:val="none" w:sz="0" w:space="0" w:color="auto"/>
      </w:divBdr>
    </w:div>
    <w:div w:id="579680935">
      <w:bodyDiv w:val="1"/>
      <w:marLeft w:val="0"/>
      <w:marRight w:val="0"/>
      <w:marTop w:val="0"/>
      <w:marBottom w:val="0"/>
      <w:divBdr>
        <w:top w:val="none" w:sz="0" w:space="0" w:color="auto"/>
        <w:left w:val="none" w:sz="0" w:space="0" w:color="auto"/>
        <w:bottom w:val="none" w:sz="0" w:space="0" w:color="auto"/>
        <w:right w:val="none" w:sz="0" w:space="0" w:color="auto"/>
      </w:divBdr>
    </w:div>
    <w:div w:id="582228565">
      <w:bodyDiv w:val="1"/>
      <w:marLeft w:val="0"/>
      <w:marRight w:val="0"/>
      <w:marTop w:val="0"/>
      <w:marBottom w:val="0"/>
      <w:divBdr>
        <w:top w:val="none" w:sz="0" w:space="0" w:color="auto"/>
        <w:left w:val="none" w:sz="0" w:space="0" w:color="auto"/>
        <w:bottom w:val="none" w:sz="0" w:space="0" w:color="auto"/>
        <w:right w:val="none" w:sz="0" w:space="0" w:color="auto"/>
      </w:divBdr>
    </w:div>
    <w:div w:id="583800159">
      <w:bodyDiv w:val="1"/>
      <w:marLeft w:val="0"/>
      <w:marRight w:val="0"/>
      <w:marTop w:val="0"/>
      <w:marBottom w:val="0"/>
      <w:divBdr>
        <w:top w:val="none" w:sz="0" w:space="0" w:color="auto"/>
        <w:left w:val="none" w:sz="0" w:space="0" w:color="auto"/>
        <w:bottom w:val="none" w:sz="0" w:space="0" w:color="auto"/>
        <w:right w:val="none" w:sz="0" w:space="0" w:color="auto"/>
      </w:divBdr>
    </w:div>
    <w:div w:id="586891984">
      <w:bodyDiv w:val="1"/>
      <w:marLeft w:val="0"/>
      <w:marRight w:val="0"/>
      <w:marTop w:val="0"/>
      <w:marBottom w:val="0"/>
      <w:divBdr>
        <w:top w:val="none" w:sz="0" w:space="0" w:color="auto"/>
        <w:left w:val="none" w:sz="0" w:space="0" w:color="auto"/>
        <w:bottom w:val="none" w:sz="0" w:space="0" w:color="auto"/>
        <w:right w:val="none" w:sz="0" w:space="0" w:color="auto"/>
      </w:divBdr>
    </w:div>
    <w:div w:id="592277114">
      <w:bodyDiv w:val="1"/>
      <w:marLeft w:val="0"/>
      <w:marRight w:val="0"/>
      <w:marTop w:val="0"/>
      <w:marBottom w:val="0"/>
      <w:divBdr>
        <w:top w:val="none" w:sz="0" w:space="0" w:color="auto"/>
        <w:left w:val="none" w:sz="0" w:space="0" w:color="auto"/>
        <w:bottom w:val="none" w:sz="0" w:space="0" w:color="auto"/>
        <w:right w:val="none" w:sz="0" w:space="0" w:color="auto"/>
      </w:divBdr>
    </w:div>
    <w:div w:id="594675420">
      <w:bodyDiv w:val="1"/>
      <w:marLeft w:val="0"/>
      <w:marRight w:val="0"/>
      <w:marTop w:val="0"/>
      <w:marBottom w:val="0"/>
      <w:divBdr>
        <w:top w:val="none" w:sz="0" w:space="0" w:color="auto"/>
        <w:left w:val="none" w:sz="0" w:space="0" w:color="auto"/>
        <w:bottom w:val="none" w:sz="0" w:space="0" w:color="auto"/>
        <w:right w:val="none" w:sz="0" w:space="0" w:color="auto"/>
      </w:divBdr>
    </w:div>
    <w:div w:id="665280075">
      <w:bodyDiv w:val="1"/>
      <w:marLeft w:val="0"/>
      <w:marRight w:val="0"/>
      <w:marTop w:val="0"/>
      <w:marBottom w:val="0"/>
      <w:divBdr>
        <w:top w:val="none" w:sz="0" w:space="0" w:color="auto"/>
        <w:left w:val="none" w:sz="0" w:space="0" w:color="auto"/>
        <w:bottom w:val="none" w:sz="0" w:space="0" w:color="auto"/>
        <w:right w:val="none" w:sz="0" w:space="0" w:color="auto"/>
      </w:divBdr>
      <w:divsChild>
        <w:div w:id="1865552001">
          <w:marLeft w:val="0"/>
          <w:marRight w:val="0"/>
          <w:marTop w:val="0"/>
          <w:marBottom w:val="0"/>
          <w:divBdr>
            <w:top w:val="none" w:sz="0" w:space="0" w:color="auto"/>
            <w:left w:val="none" w:sz="0" w:space="0" w:color="auto"/>
            <w:bottom w:val="none" w:sz="0" w:space="0" w:color="auto"/>
            <w:right w:val="none" w:sz="0" w:space="0" w:color="auto"/>
          </w:divBdr>
        </w:div>
      </w:divsChild>
    </w:div>
    <w:div w:id="684400239">
      <w:bodyDiv w:val="1"/>
      <w:marLeft w:val="0"/>
      <w:marRight w:val="0"/>
      <w:marTop w:val="0"/>
      <w:marBottom w:val="0"/>
      <w:divBdr>
        <w:top w:val="none" w:sz="0" w:space="0" w:color="auto"/>
        <w:left w:val="none" w:sz="0" w:space="0" w:color="auto"/>
        <w:bottom w:val="none" w:sz="0" w:space="0" w:color="auto"/>
        <w:right w:val="none" w:sz="0" w:space="0" w:color="auto"/>
      </w:divBdr>
    </w:div>
    <w:div w:id="686636304">
      <w:bodyDiv w:val="1"/>
      <w:marLeft w:val="0"/>
      <w:marRight w:val="0"/>
      <w:marTop w:val="0"/>
      <w:marBottom w:val="0"/>
      <w:divBdr>
        <w:top w:val="none" w:sz="0" w:space="0" w:color="auto"/>
        <w:left w:val="none" w:sz="0" w:space="0" w:color="auto"/>
        <w:bottom w:val="none" w:sz="0" w:space="0" w:color="auto"/>
        <w:right w:val="none" w:sz="0" w:space="0" w:color="auto"/>
      </w:divBdr>
    </w:div>
    <w:div w:id="699286359">
      <w:bodyDiv w:val="1"/>
      <w:marLeft w:val="0"/>
      <w:marRight w:val="0"/>
      <w:marTop w:val="0"/>
      <w:marBottom w:val="0"/>
      <w:divBdr>
        <w:top w:val="none" w:sz="0" w:space="0" w:color="auto"/>
        <w:left w:val="none" w:sz="0" w:space="0" w:color="auto"/>
        <w:bottom w:val="none" w:sz="0" w:space="0" w:color="auto"/>
        <w:right w:val="none" w:sz="0" w:space="0" w:color="auto"/>
      </w:divBdr>
    </w:div>
    <w:div w:id="726954119">
      <w:bodyDiv w:val="1"/>
      <w:marLeft w:val="0"/>
      <w:marRight w:val="0"/>
      <w:marTop w:val="0"/>
      <w:marBottom w:val="0"/>
      <w:divBdr>
        <w:top w:val="none" w:sz="0" w:space="0" w:color="auto"/>
        <w:left w:val="none" w:sz="0" w:space="0" w:color="auto"/>
        <w:bottom w:val="none" w:sz="0" w:space="0" w:color="auto"/>
        <w:right w:val="none" w:sz="0" w:space="0" w:color="auto"/>
      </w:divBdr>
    </w:div>
    <w:div w:id="729957917">
      <w:bodyDiv w:val="1"/>
      <w:marLeft w:val="0"/>
      <w:marRight w:val="0"/>
      <w:marTop w:val="0"/>
      <w:marBottom w:val="0"/>
      <w:divBdr>
        <w:top w:val="none" w:sz="0" w:space="0" w:color="auto"/>
        <w:left w:val="none" w:sz="0" w:space="0" w:color="auto"/>
        <w:bottom w:val="none" w:sz="0" w:space="0" w:color="auto"/>
        <w:right w:val="none" w:sz="0" w:space="0" w:color="auto"/>
      </w:divBdr>
    </w:div>
    <w:div w:id="739012971">
      <w:bodyDiv w:val="1"/>
      <w:marLeft w:val="0"/>
      <w:marRight w:val="0"/>
      <w:marTop w:val="0"/>
      <w:marBottom w:val="0"/>
      <w:divBdr>
        <w:top w:val="none" w:sz="0" w:space="0" w:color="auto"/>
        <w:left w:val="none" w:sz="0" w:space="0" w:color="auto"/>
        <w:bottom w:val="none" w:sz="0" w:space="0" w:color="auto"/>
        <w:right w:val="none" w:sz="0" w:space="0" w:color="auto"/>
      </w:divBdr>
    </w:div>
    <w:div w:id="742487847">
      <w:bodyDiv w:val="1"/>
      <w:marLeft w:val="0"/>
      <w:marRight w:val="0"/>
      <w:marTop w:val="0"/>
      <w:marBottom w:val="0"/>
      <w:divBdr>
        <w:top w:val="none" w:sz="0" w:space="0" w:color="auto"/>
        <w:left w:val="none" w:sz="0" w:space="0" w:color="auto"/>
        <w:bottom w:val="none" w:sz="0" w:space="0" w:color="auto"/>
        <w:right w:val="none" w:sz="0" w:space="0" w:color="auto"/>
      </w:divBdr>
    </w:div>
    <w:div w:id="758596132">
      <w:bodyDiv w:val="1"/>
      <w:marLeft w:val="0"/>
      <w:marRight w:val="0"/>
      <w:marTop w:val="0"/>
      <w:marBottom w:val="0"/>
      <w:divBdr>
        <w:top w:val="none" w:sz="0" w:space="0" w:color="auto"/>
        <w:left w:val="none" w:sz="0" w:space="0" w:color="auto"/>
        <w:bottom w:val="none" w:sz="0" w:space="0" w:color="auto"/>
        <w:right w:val="none" w:sz="0" w:space="0" w:color="auto"/>
      </w:divBdr>
    </w:div>
    <w:div w:id="769206625">
      <w:bodyDiv w:val="1"/>
      <w:marLeft w:val="0"/>
      <w:marRight w:val="0"/>
      <w:marTop w:val="0"/>
      <w:marBottom w:val="0"/>
      <w:divBdr>
        <w:top w:val="none" w:sz="0" w:space="0" w:color="auto"/>
        <w:left w:val="none" w:sz="0" w:space="0" w:color="auto"/>
        <w:bottom w:val="none" w:sz="0" w:space="0" w:color="auto"/>
        <w:right w:val="none" w:sz="0" w:space="0" w:color="auto"/>
      </w:divBdr>
    </w:div>
    <w:div w:id="772286358">
      <w:bodyDiv w:val="1"/>
      <w:marLeft w:val="0"/>
      <w:marRight w:val="0"/>
      <w:marTop w:val="0"/>
      <w:marBottom w:val="0"/>
      <w:divBdr>
        <w:top w:val="none" w:sz="0" w:space="0" w:color="auto"/>
        <w:left w:val="none" w:sz="0" w:space="0" w:color="auto"/>
        <w:bottom w:val="none" w:sz="0" w:space="0" w:color="auto"/>
        <w:right w:val="none" w:sz="0" w:space="0" w:color="auto"/>
      </w:divBdr>
    </w:div>
    <w:div w:id="772634407">
      <w:bodyDiv w:val="1"/>
      <w:marLeft w:val="0"/>
      <w:marRight w:val="0"/>
      <w:marTop w:val="0"/>
      <w:marBottom w:val="0"/>
      <w:divBdr>
        <w:top w:val="none" w:sz="0" w:space="0" w:color="auto"/>
        <w:left w:val="none" w:sz="0" w:space="0" w:color="auto"/>
        <w:bottom w:val="none" w:sz="0" w:space="0" w:color="auto"/>
        <w:right w:val="none" w:sz="0" w:space="0" w:color="auto"/>
      </w:divBdr>
    </w:div>
    <w:div w:id="802189010">
      <w:bodyDiv w:val="1"/>
      <w:marLeft w:val="0"/>
      <w:marRight w:val="0"/>
      <w:marTop w:val="0"/>
      <w:marBottom w:val="0"/>
      <w:divBdr>
        <w:top w:val="none" w:sz="0" w:space="0" w:color="auto"/>
        <w:left w:val="none" w:sz="0" w:space="0" w:color="auto"/>
        <w:bottom w:val="none" w:sz="0" w:space="0" w:color="auto"/>
        <w:right w:val="none" w:sz="0" w:space="0" w:color="auto"/>
      </w:divBdr>
    </w:div>
    <w:div w:id="809371376">
      <w:bodyDiv w:val="1"/>
      <w:marLeft w:val="0"/>
      <w:marRight w:val="0"/>
      <w:marTop w:val="0"/>
      <w:marBottom w:val="0"/>
      <w:divBdr>
        <w:top w:val="none" w:sz="0" w:space="0" w:color="auto"/>
        <w:left w:val="none" w:sz="0" w:space="0" w:color="auto"/>
        <w:bottom w:val="none" w:sz="0" w:space="0" w:color="auto"/>
        <w:right w:val="none" w:sz="0" w:space="0" w:color="auto"/>
      </w:divBdr>
    </w:div>
    <w:div w:id="839348420">
      <w:bodyDiv w:val="1"/>
      <w:marLeft w:val="0"/>
      <w:marRight w:val="0"/>
      <w:marTop w:val="0"/>
      <w:marBottom w:val="0"/>
      <w:divBdr>
        <w:top w:val="none" w:sz="0" w:space="0" w:color="auto"/>
        <w:left w:val="none" w:sz="0" w:space="0" w:color="auto"/>
        <w:bottom w:val="none" w:sz="0" w:space="0" w:color="auto"/>
        <w:right w:val="none" w:sz="0" w:space="0" w:color="auto"/>
      </w:divBdr>
    </w:div>
    <w:div w:id="847864043">
      <w:bodyDiv w:val="1"/>
      <w:marLeft w:val="0"/>
      <w:marRight w:val="0"/>
      <w:marTop w:val="0"/>
      <w:marBottom w:val="0"/>
      <w:divBdr>
        <w:top w:val="none" w:sz="0" w:space="0" w:color="auto"/>
        <w:left w:val="none" w:sz="0" w:space="0" w:color="auto"/>
        <w:bottom w:val="none" w:sz="0" w:space="0" w:color="auto"/>
        <w:right w:val="none" w:sz="0" w:space="0" w:color="auto"/>
      </w:divBdr>
    </w:div>
    <w:div w:id="852761076">
      <w:bodyDiv w:val="1"/>
      <w:marLeft w:val="0"/>
      <w:marRight w:val="0"/>
      <w:marTop w:val="0"/>
      <w:marBottom w:val="0"/>
      <w:divBdr>
        <w:top w:val="none" w:sz="0" w:space="0" w:color="auto"/>
        <w:left w:val="none" w:sz="0" w:space="0" w:color="auto"/>
        <w:bottom w:val="none" w:sz="0" w:space="0" w:color="auto"/>
        <w:right w:val="none" w:sz="0" w:space="0" w:color="auto"/>
      </w:divBdr>
    </w:div>
    <w:div w:id="867379818">
      <w:bodyDiv w:val="1"/>
      <w:marLeft w:val="0"/>
      <w:marRight w:val="0"/>
      <w:marTop w:val="0"/>
      <w:marBottom w:val="0"/>
      <w:divBdr>
        <w:top w:val="none" w:sz="0" w:space="0" w:color="auto"/>
        <w:left w:val="none" w:sz="0" w:space="0" w:color="auto"/>
        <w:bottom w:val="none" w:sz="0" w:space="0" w:color="auto"/>
        <w:right w:val="none" w:sz="0" w:space="0" w:color="auto"/>
      </w:divBdr>
    </w:div>
    <w:div w:id="882596083">
      <w:bodyDiv w:val="1"/>
      <w:marLeft w:val="0"/>
      <w:marRight w:val="0"/>
      <w:marTop w:val="0"/>
      <w:marBottom w:val="0"/>
      <w:divBdr>
        <w:top w:val="none" w:sz="0" w:space="0" w:color="auto"/>
        <w:left w:val="none" w:sz="0" w:space="0" w:color="auto"/>
        <w:bottom w:val="none" w:sz="0" w:space="0" w:color="auto"/>
        <w:right w:val="none" w:sz="0" w:space="0" w:color="auto"/>
      </w:divBdr>
    </w:div>
    <w:div w:id="883102103">
      <w:bodyDiv w:val="1"/>
      <w:marLeft w:val="0"/>
      <w:marRight w:val="0"/>
      <w:marTop w:val="0"/>
      <w:marBottom w:val="0"/>
      <w:divBdr>
        <w:top w:val="none" w:sz="0" w:space="0" w:color="auto"/>
        <w:left w:val="none" w:sz="0" w:space="0" w:color="auto"/>
        <w:bottom w:val="none" w:sz="0" w:space="0" w:color="auto"/>
        <w:right w:val="none" w:sz="0" w:space="0" w:color="auto"/>
      </w:divBdr>
    </w:div>
    <w:div w:id="904265994">
      <w:bodyDiv w:val="1"/>
      <w:marLeft w:val="0"/>
      <w:marRight w:val="0"/>
      <w:marTop w:val="0"/>
      <w:marBottom w:val="0"/>
      <w:divBdr>
        <w:top w:val="none" w:sz="0" w:space="0" w:color="auto"/>
        <w:left w:val="none" w:sz="0" w:space="0" w:color="auto"/>
        <w:bottom w:val="none" w:sz="0" w:space="0" w:color="auto"/>
        <w:right w:val="none" w:sz="0" w:space="0" w:color="auto"/>
      </w:divBdr>
    </w:div>
    <w:div w:id="941572130">
      <w:bodyDiv w:val="1"/>
      <w:marLeft w:val="0"/>
      <w:marRight w:val="0"/>
      <w:marTop w:val="0"/>
      <w:marBottom w:val="0"/>
      <w:divBdr>
        <w:top w:val="none" w:sz="0" w:space="0" w:color="auto"/>
        <w:left w:val="none" w:sz="0" w:space="0" w:color="auto"/>
        <w:bottom w:val="none" w:sz="0" w:space="0" w:color="auto"/>
        <w:right w:val="none" w:sz="0" w:space="0" w:color="auto"/>
      </w:divBdr>
    </w:div>
    <w:div w:id="962925401">
      <w:bodyDiv w:val="1"/>
      <w:marLeft w:val="0"/>
      <w:marRight w:val="0"/>
      <w:marTop w:val="0"/>
      <w:marBottom w:val="0"/>
      <w:divBdr>
        <w:top w:val="none" w:sz="0" w:space="0" w:color="auto"/>
        <w:left w:val="none" w:sz="0" w:space="0" w:color="auto"/>
        <w:bottom w:val="none" w:sz="0" w:space="0" w:color="auto"/>
        <w:right w:val="none" w:sz="0" w:space="0" w:color="auto"/>
      </w:divBdr>
    </w:div>
    <w:div w:id="964233585">
      <w:bodyDiv w:val="1"/>
      <w:marLeft w:val="0"/>
      <w:marRight w:val="0"/>
      <w:marTop w:val="0"/>
      <w:marBottom w:val="0"/>
      <w:divBdr>
        <w:top w:val="none" w:sz="0" w:space="0" w:color="auto"/>
        <w:left w:val="none" w:sz="0" w:space="0" w:color="auto"/>
        <w:bottom w:val="none" w:sz="0" w:space="0" w:color="auto"/>
        <w:right w:val="none" w:sz="0" w:space="0" w:color="auto"/>
      </w:divBdr>
    </w:div>
    <w:div w:id="967928719">
      <w:bodyDiv w:val="1"/>
      <w:marLeft w:val="0"/>
      <w:marRight w:val="0"/>
      <w:marTop w:val="0"/>
      <w:marBottom w:val="0"/>
      <w:divBdr>
        <w:top w:val="none" w:sz="0" w:space="0" w:color="auto"/>
        <w:left w:val="none" w:sz="0" w:space="0" w:color="auto"/>
        <w:bottom w:val="none" w:sz="0" w:space="0" w:color="auto"/>
        <w:right w:val="none" w:sz="0" w:space="0" w:color="auto"/>
      </w:divBdr>
    </w:div>
    <w:div w:id="973364667">
      <w:bodyDiv w:val="1"/>
      <w:marLeft w:val="0"/>
      <w:marRight w:val="0"/>
      <w:marTop w:val="0"/>
      <w:marBottom w:val="0"/>
      <w:divBdr>
        <w:top w:val="none" w:sz="0" w:space="0" w:color="auto"/>
        <w:left w:val="none" w:sz="0" w:space="0" w:color="auto"/>
        <w:bottom w:val="none" w:sz="0" w:space="0" w:color="auto"/>
        <w:right w:val="none" w:sz="0" w:space="0" w:color="auto"/>
      </w:divBdr>
    </w:div>
    <w:div w:id="988173889">
      <w:bodyDiv w:val="1"/>
      <w:marLeft w:val="0"/>
      <w:marRight w:val="0"/>
      <w:marTop w:val="0"/>
      <w:marBottom w:val="0"/>
      <w:divBdr>
        <w:top w:val="none" w:sz="0" w:space="0" w:color="auto"/>
        <w:left w:val="none" w:sz="0" w:space="0" w:color="auto"/>
        <w:bottom w:val="none" w:sz="0" w:space="0" w:color="auto"/>
        <w:right w:val="none" w:sz="0" w:space="0" w:color="auto"/>
      </w:divBdr>
    </w:div>
    <w:div w:id="996374945">
      <w:bodyDiv w:val="1"/>
      <w:marLeft w:val="0"/>
      <w:marRight w:val="0"/>
      <w:marTop w:val="0"/>
      <w:marBottom w:val="0"/>
      <w:divBdr>
        <w:top w:val="none" w:sz="0" w:space="0" w:color="auto"/>
        <w:left w:val="none" w:sz="0" w:space="0" w:color="auto"/>
        <w:bottom w:val="none" w:sz="0" w:space="0" w:color="auto"/>
        <w:right w:val="none" w:sz="0" w:space="0" w:color="auto"/>
      </w:divBdr>
    </w:div>
    <w:div w:id="1018702442">
      <w:bodyDiv w:val="1"/>
      <w:marLeft w:val="0"/>
      <w:marRight w:val="0"/>
      <w:marTop w:val="0"/>
      <w:marBottom w:val="0"/>
      <w:divBdr>
        <w:top w:val="none" w:sz="0" w:space="0" w:color="auto"/>
        <w:left w:val="none" w:sz="0" w:space="0" w:color="auto"/>
        <w:bottom w:val="none" w:sz="0" w:space="0" w:color="auto"/>
        <w:right w:val="none" w:sz="0" w:space="0" w:color="auto"/>
      </w:divBdr>
    </w:div>
    <w:div w:id="1024672462">
      <w:bodyDiv w:val="1"/>
      <w:marLeft w:val="0"/>
      <w:marRight w:val="0"/>
      <w:marTop w:val="0"/>
      <w:marBottom w:val="0"/>
      <w:divBdr>
        <w:top w:val="none" w:sz="0" w:space="0" w:color="auto"/>
        <w:left w:val="none" w:sz="0" w:space="0" w:color="auto"/>
        <w:bottom w:val="none" w:sz="0" w:space="0" w:color="auto"/>
        <w:right w:val="none" w:sz="0" w:space="0" w:color="auto"/>
      </w:divBdr>
    </w:div>
    <w:div w:id="1045105376">
      <w:bodyDiv w:val="1"/>
      <w:marLeft w:val="0"/>
      <w:marRight w:val="0"/>
      <w:marTop w:val="0"/>
      <w:marBottom w:val="0"/>
      <w:divBdr>
        <w:top w:val="none" w:sz="0" w:space="0" w:color="auto"/>
        <w:left w:val="none" w:sz="0" w:space="0" w:color="auto"/>
        <w:bottom w:val="none" w:sz="0" w:space="0" w:color="auto"/>
        <w:right w:val="none" w:sz="0" w:space="0" w:color="auto"/>
      </w:divBdr>
    </w:div>
    <w:div w:id="1052272556">
      <w:bodyDiv w:val="1"/>
      <w:marLeft w:val="0"/>
      <w:marRight w:val="0"/>
      <w:marTop w:val="0"/>
      <w:marBottom w:val="0"/>
      <w:divBdr>
        <w:top w:val="none" w:sz="0" w:space="0" w:color="auto"/>
        <w:left w:val="none" w:sz="0" w:space="0" w:color="auto"/>
        <w:bottom w:val="none" w:sz="0" w:space="0" w:color="auto"/>
        <w:right w:val="none" w:sz="0" w:space="0" w:color="auto"/>
      </w:divBdr>
    </w:div>
    <w:div w:id="1058086370">
      <w:bodyDiv w:val="1"/>
      <w:marLeft w:val="0"/>
      <w:marRight w:val="0"/>
      <w:marTop w:val="0"/>
      <w:marBottom w:val="0"/>
      <w:divBdr>
        <w:top w:val="none" w:sz="0" w:space="0" w:color="auto"/>
        <w:left w:val="none" w:sz="0" w:space="0" w:color="auto"/>
        <w:bottom w:val="none" w:sz="0" w:space="0" w:color="auto"/>
        <w:right w:val="none" w:sz="0" w:space="0" w:color="auto"/>
      </w:divBdr>
    </w:div>
    <w:div w:id="1064255490">
      <w:bodyDiv w:val="1"/>
      <w:marLeft w:val="0"/>
      <w:marRight w:val="0"/>
      <w:marTop w:val="0"/>
      <w:marBottom w:val="0"/>
      <w:divBdr>
        <w:top w:val="none" w:sz="0" w:space="0" w:color="auto"/>
        <w:left w:val="none" w:sz="0" w:space="0" w:color="auto"/>
        <w:bottom w:val="none" w:sz="0" w:space="0" w:color="auto"/>
        <w:right w:val="none" w:sz="0" w:space="0" w:color="auto"/>
      </w:divBdr>
    </w:div>
    <w:div w:id="1066991954">
      <w:bodyDiv w:val="1"/>
      <w:marLeft w:val="0"/>
      <w:marRight w:val="0"/>
      <w:marTop w:val="0"/>
      <w:marBottom w:val="0"/>
      <w:divBdr>
        <w:top w:val="none" w:sz="0" w:space="0" w:color="auto"/>
        <w:left w:val="none" w:sz="0" w:space="0" w:color="auto"/>
        <w:bottom w:val="none" w:sz="0" w:space="0" w:color="auto"/>
        <w:right w:val="none" w:sz="0" w:space="0" w:color="auto"/>
      </w:divBdr>
      <w:divsChild>
        <w:div w:id="1537506087">
          <w:marLeft w:val="0"/>
          <w:marRight w:val="0"/>
          <w:marTop w:val="0"/>
          <w:marBottom w:val="0"/>
          <w:divBdr>
            <w:top w:val="none" w:sz="0" w:space="0" w:color="auto"/>
            <w:left w:val="none" w:sz="0" w:space="0" w:color="auto"/>
            <w:bottom w:val="none" w:sz="0" w:space="0" w:color="auto"/>
            <w:right w:val="none" w:sz="0" w:space="0" w:color="auto"/>
          </w:divBdr>
          <w:divsChild>
            <w:div w:id="362050013">
              <w:marLeft w:val="0"/>
              <w:marRight w:val="0"/>
              <w:marTop w:val="0"/>
              <w:marBottom w:val="0"/>
              <w:divBdr>
                <w:top w:val="none" w:sz="0" w:space="0" w:color="auto"/>
                <w:left w:val="none" w:sz="0" w:space="0" w:color="auto"/>
                <w:bottom w:val="none" w:sz="0" w:space="0" w:color="auto"/>
                <w:right w:val="none" w:sz="0" w:space="0" w:color="auto"/>
              </w:divBdr>
            </w:div>
          </w:divsChild>
        </w:div>
        <w:div w:id="1776628442">
          <w:marLeft w:val="0"/>
          <w:marRight w:val="0"/>
          <w:marTop w:val="0"/>
          <w:marBottom w:val="0"/>
          <w:divBdr>
            <w:top w:val="none" w:sz="0" w:space="0" w:color="auto"/>
            <w:left w:val="none" w:sz="0" w:space="0" w:color="auto"/>
            <w:bottom w:val="none" w:sz="0" w:space="0" w:color="auto"/>
            <w:right w:val="none" w:sz="0" w:space="0" w:color="auto"/>
          </w:divBdr>
          <w:divsChild>
            <w:div w:id="1307317062">
              <w:marLeft w:val="0"/>
              <w:marRight w:val="0"/>
              <w:marTop w:val="0"/>
              <w:marBottom w:val="0"/>
              <w:divBdr>
                <w:top w:val="none" w:sz="0" w:space="0" w:color="auto"/>
                <w:left w:val="none" w:sz="0" w:space="0" w:color="auto"/>
                <w:bottom w:val="none" w:sz="0" w:space="0" w:color="auto"/>
                <w:right w:val="none" w:sz="0" w:space="0" w:color="auto"/>
              </w:divBdr>
              <w:divsChild>
                <w:div w:id="8263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11931">
      <w:bodyDiv w:val="1"/>
      <w:marLeft w:val="0"/>
      <w:marRight w:val="0"/>
      <w:marTop w:val="0"/>
      <w:marBottom w:val="0"/>
      <w:divBdr>
        <w:top w:val="none" w:sz="0" w:space="0" w:color="auto"/>
        <w:left w:val="none" w:sz="0" w:space="0" w:color="auto"/>
        <w:bottom w:val="none" w:sz="0" w:space="0" w:color="auto"/>
        <w:right w:val="none" w:sz="0" w:space="0" w:color="auto"/>
      </w:divBdr>
    </w:div>
    <w:div w:id="1090813279">
      <w:bodyDiv w:val="1"/>
      <w:marLeft w:val="0"/>
      <w:marRight w:val="0"/>
      <w:marTop w:val="0"/>
      <w:marBottom w:val="0"/>
      <w:divBdr>
        <w:top w:val="none" w:sz="0" w:space="0" w:color="auto"/>
        <w:left w:val="none" w:sz="0" w:space="0" w:color="auto"/>
        <w:bottom w:val="none" w:sz="0" w:space="0" w:color="auto"/>
        <w:right w:val="none" w:sz="0" w:space="0" w:color="auto"/>
      </w:divBdr>
    </w:div>
    <w:div w:id="1090926122">
      <w:bodyDiv w:val="1"/>
      <w:marLeft w:val="0"/>
      <w:marRight w:val="0"/>
      <w:marTop w:val="0"/>
      <w:marBottom w:val="0"/>
      <w:divBdr>
        <w:top w:val="none" w:sz="0" w:space="0" w:color="auto"/>
        <w:left w:val="none" w:sz="0" w:space="0" w:color="auto"/>
        <w:bottom w:val="none" w:sz="0" w:space="0" w:color="auto"/>
        <w:right w:val="none" w:sz="0" w:space="0" w:color="auto"/>
      </w:divBdr>
    </w:div>
    <w:div w:id="1091658027">
      <w:bodyDiv w:val="1"/>
      <w:marLeft w:val="0"/>
      <w:marRight w:val="0"/>
      <w:marTop w:val="0"/>
      <w:marBottom w:val="0"/>
      <w:divBdr>
        <w:top w:val="none" w:sz="0" w:space="0" w:color="auto"/>
        <w:left w:val="none" w:sz="0" w:space="0" w:color="auto"/>
        <w:bottom w:val="none" w:sz="0" w:space="0" w:color="auto"/>
        <w:right w:val="none" w:sz="0" w:space="0" w:color="auto"/>
      </w:divBdr>
    </w:div>
    <w:div w:id="1100176328">
      <w:bodyDiv w:val="1"/>
      <w:marLeft w:val="0"/>
      <w:marRight w:val="0"/>
      <w:marTop w:val="0"/>
      <w:marBottom w:val="0"/>
      <w:divBdr>
        <w:top w:val="none" w:sz="0" w:space="0" w:color="auto"/>
        <w:left w:val="none" w:sz="0" w:space="0" w:color="auto"/>
        <w:bottom w:val="none" w:sz="0" w:space="0" w:color="auto"/>
        <w:right w:val="none" w:sz="0" w:space="0" w:color="auto"/>
      </w:divBdr>
    </w:div>
    <w:div w:id="1119685389">
      <w:bodyDiv w:val="1"/>
      <w:marLeft w:val="0"/>
      <w:marRight w:val="0"/>
      <w:marTop w:val="0"/>
      <w:marBottom w:val="0"/>
      <w:divBdr>
        <w:top w:val="none" w:sz="0" w:space="0" w:color="auto"/>
        <w:left w:val="none" w:sz="0" w:space="0" w:color="auto"/>
        <w:bottom w:val="none" w:sz="0" w:space="0" w:color="auto"/>
        <w:right w:val="none" w:sz="0" w:space="0" w:color="auto"/>
      </w:divBdr>
    </w:div>
    <w:div w:id="1120958378">
      <w:bodyDiv w:val="1"/>
      <w:marLeft w:val="0"/>
      <w:marRight w:val="0"/>
      <w:marTop w:val="0"/>
      <w:marBottom w:val="0"/>
      <w:divBdr>
        <w:top w:val="none" w:sz="0" w:space="0" w:color="auto"/>
        <w:left w:val="none" w:sz="0" w:space="0" w:color="auto"/>
        <w:bottom w:val="none" w:sz="0" w:space="0" w:color="auto"/>
        <w:right w:val="none" w:sz="0" w:space="0" w:color="auto"/>
      </w:divBdr>
    </w:div>
    <w:div w:id="1129739390">
      <w:bodyDiv w:val="1"/>
      <w:marLeft w:val="0"/>
      <w:marRight w:val="0"/>
      <w:marTop w:val="0"/>
      <w:marBottom w:val="0"/>
      <w:divBdr>
        <w:top w:val="none" w:sz="0" w:space="0" w:color="auto"/>
        <w:left w:val="none" w:sz="0" w:space="0" w:color="auto"/>
        <w:bottom w:val="none" w:sz="0" w:space="0" w:color="auto"/>
        <w:right w:val="none" w:sz="0" w:space="0" w:color="auto"/>
      </w:divBdr>
    </w:div>
    <w:div w:id="1133329567">
      <w:bodyDiv w:val="1"/>
      <w:marLeft w:val="0"/>
      <w:marRight w:val="0"/>
      <w:marTop w:val="0"/>
      <w:marBottom w:val="0"/>
      <w:divBdr>
        <w:top w:val="none" w:sz="0" w:space="0" w:color="auto"/>
        <w:left w:val="none" w:sz="0" w:space="0" w:color="auto"/>
        <w:bottom w:val="none" w:sz="0" w:space="0" w:color="auto"/>
        <w:right w:val="none" w:sz="0" w:space="0" w:color="auto"/>
      </w:divBdr>
    </w:div>
    <w:div w:id="1144278340">
      <w:bodyDiv w:val="1"/>
      <w:marLeft w:val="0"/>
      <w:marRight w:val="0"/>
      <w:marTop w:val="0"/>
      <w:marBottom w:val="0"/>
      <w:divBdr>
        <w:top w:val="none" w:sz="0" w:space="0" w:color="auto"/>
        <w:left w:val="none" w:sz="0" w:space="0" w:color="auto"/>
        <w:bottom w:val="none" w:sz="0" w:space="0" w:color="auto"/>
        <w:right w:val="none" w:sz="0" w:space="0" w:color="auto"/>
      </w:divBdr>
    </w:div>
    <w:div w:id="1144662755">
      <w:bodyDiv w:val="1"/>
      <w:marLeft w:val="0"/>
      <w:marRight w:val="0"/>
      <w:marTop w:val="0"/>
      <w:marBottom w:val="0"/>
      <w:divBdr>
        <w:top w:val="none" w:sz="0" w:space="0" w:color="auto"/>
        <w:left w:val="none" w:sz="0" w:space="0" w:color="auto"/>
        <w:bottom w:val="none" w:sz="0" w:space="0" w:color="auto"/>
        <w:right w:val="none" w:sz="0" w:space="0" w:color="auto"/>
      </w:divBdr>
    </w:div>
    <w:div w:id="1181889783">
      <w:bodyDiv w:val="1"/>
      <w:marLeft w:val="0"/>
      <w:marRight w:val="0"/>
      <w:marTop w:val="0"/>
      <w:marBottom w:val="0"/>
      <w:divBdr>
        <w:top w:val="none" w:sz="0" w:space="0" w:color="auto"/>
        <w:left w:val="none" w:sz="0" w:space="0" w:color="auto"/>
        <w:bottom w:val="none" w:sz="0" w:space="0" w:color="auto"/>
        <w:right w:val="none" w:sz="0" w:space="0" w:color="auto"/>
      </w:divBdr>
    </w:div>
    <w:div w:id="1191727859">
      <w:bodyDiv w:val="1"/>
      <w:marLeft w:val="0"/>
      <w:marRight w:val="0"/>
      <w:marTop w:val="0"/>
      <w:marBottom w:val="0"/>
      <w:divBdr>
        <w:top w:val="none" w:sz="0" w:space="0" w:color="auto"/>
        <w:left w:val="none" w:sz="0" w:space="0" w:color="auto"/>
        <w:bottom w:val="none" w:sz="0" w:space="0" w:color="auto"/>
        <w:right w:val="none" w:sz="0" w:space="0" w:color="auto"/>
      </w:divBdr>
    </w:div>
    <w:div w:id="1197424264">
      <w:bodyDiv w:val="1"/>
      <w:marLeft w:val="0"/>
      <w:marRight w:val="0"/>
      <w:marTop w:val="0"/>
      <w:marBottom w:val="0"/>
      <w:divBdr>
        <w:top w:val="none" w:sz="0" w:space="0" w:color="auto"/>
        <w:left w:val="none" w:sz="0" w:space="0" w:color="auto"/>
        <w:bottom w:val="none" w:sz="0" w:space="0" w:color="auto"/>
        <w:right w:val="none" w:sz="0" w:space="0" w:color="auto"/>
      </w:divBdr>
    </w:div>
    <w:div w:id="1199202130">
      <w:bodyDiv w:val="1"/>
      <w:marLeft w:val="0"/>
      <w:marRight w:val="0"/>
      <w:marTop w:val="0"/>
      <w:marBottom w:val="0"/>
      <w:divBdr>
        <w:top w:val="none" w:sz="0" w:space="0" w:color="auto"/>
        <w:left w:val="none" w:sz="0" w:space="0" w:color="auto"/>
        <w:bottom w:val="none" w:sz="0" w:space="0" w:color="auto"/>
        <w:right w:val="none" w:sz="0" w:space="0" w:color="auto"/>
      </w:divBdr>
    </w:div>
    <w:div w:id="1201939122">
      <w:bodyDiv w:val="1"/>
      <w:marLeft w:val="0"/>
      <w:marRight w:val="0"/>
      <w:marTop w:val="0"/>
      <w:marBottom w:val="0"/>
      <w:divBdr>
        <w:top w:val="none" w:sz="0" w:space="0" w:color="auto"/>
        <w:left w:val="none" w:sz="0" w:space="0" w:color="auto"/>
        <w:bottom w:val="none" w:sz="0" w:space="0" w:color="auto"/>
        <w:right w:val="none" w:sz="0" w:space="0" w:color="auto"/>
      </w:divBdr>
    </w:div>
    <w:div w:id="1208877192">
      <w:bodyDiv w:val="1"/>
      <w:marLeft w:val="0"/>
      <w:marRight w:val="0"/>
      <w:marTop w:val="0"/>
      <w:marBottom w:val="0"/>
      <w:divBdr>
        <w:top w:val="none" w:sz="0" w:space="0" w:color="auto"/>
        <w:left w:val="none" w:sz="0" w:space="0" w:color="auto"/>
        <w:bottom w:val="none" w:sz="0" w:space="0" w:color="auto"/>
        <w:right w:val="none" w:sz="0" w:space="0" w:color="auto"/>
      </w:divBdr>
    </w:div>
    <w:div w:id="1211112783">
      <w:bodyDiv w:val="1"/>
      <w:marLeft w:val="0"/>
      <w:marRight w:val="0"/>
      <w:marTop w:val="0"/>
      <w:marBottom w:val="0"/>
      <w:divBdr>
        <w:top w:val="none" w:sz="0" w:space="0" w:color="auto"/>
        <w:left w:val="none" w:sz="0" w:space="0" w:color="auto"/>
        <w:bottom w:val="none" w:sz="0" w:space="0" w:color="auto"/>
        <w:right w:val="none" w:sz="0" w:space="0" w:color="auto"/>
      </w:divBdr>
    </w:div>
    <w:div w:id="1211309903">
      <w:bodyDiv w:val="1"/>
      <w:marLeft w:val="0"/>
      <w:marRight w:val="0"/>
      <w:marTop w:val="0"/>
      <w:marBottom w:val="0"/>
      <w:divBdr>
        <w:top w:val="none" w:sz="0" w:space="0" w:color="auto"/>
        <w:left w:val="none" w:sz="0" w:space="0" w:color="auto"/>
        <w:bottom w:val="none" w:sz="0" w:space="0" w:color="auto"/>
        <w:right w:val="none" w:sz="0" w:space="0" w:color="auto"/>
      </w:divBdr>
    </w:div>
    <w:div w:id="1219243708">
      <w:bodyDiv w:val="1"/>
      <w:marLeft w:val="0"/>
      <w:marRight w:val="0"/>
      <w:marTop w:val="0"/>
      <w:marBottom w:val="0"/>
      <w:divBdr>
        <w:top w:val="none" w:sz="0" w:space="0" w:color="auto"/>
        <w:left w:val="none" w:sz="0" w:space="0" w:color="auto"/>
        <w:bottom w:val="none" w:sz="0" w:space="0" w:color="auto"/>
        <w:right w:val="none" w:sz="0" w:space="0" w:color="auto"/>
      </w:divBdr>
    </w:div>
    <w:div w:id="1219971836">
      <w:bodyDiv w:val="1"/>
      <w:marLeft w:val="0"/>
      <w:marRight w:val="0"/>
      <w:marTop w:val="0"/>
      <w:marBottom w:val="0"/>
      <w:divBdr>
        <w:top w:val="none" w:sz="0" w:space="0" w:color="auto"/>
        <w:left w:val="none" w:sz="0" w:space="0" w:color="auto"/>
        <w:bottom w:val="none" w:sz="0" w:space="0" w:color="auto"/>
        <w:right w:val="none" w:sz="0" w:space="0" w:color="auto"/>
      </w:divBdr>
    </w:div>
    <w:div w:id="1223129093">
      <w:bodyDiv w:val="1"/>
      <w:marLeft w:val="0"/>
      <w:marRight w:val="0"/>
      <w:marTop w:val="0"/>
      <w:marBottom w:val="0"/>
      <w:divBdr>
        <w:top w:val="none" w:sz="0" w:space="0" w:color="auto"/>
        <w:left w:val="none" w:sz="0" w:space="0" w:color="auto"/>
        <w:bottom w:val="none" w:sz="0" w:space="0" w:color="auto"/>
        <w:right w:val="none" w:sz="0" w:space="0" w:color="auto"/>
      </w:divBdr>
    </w:div>
    <w:div w:id="1224215012">
      <w:bodyDiv w:val="1"/>
      <w:marLeft w:val="0"/>
      <w:marRight w:val="0"/>
      <w:marTop w:val="0"/>
      <w:marBottom w:val="0"/>
      <w:divBdr>
        <w:top w:val="none" w:sz="0" w:space="0" w:color="auto"/>
        <w:left w:val="none" w:sz="0" w:space="0" w:color="auto"/>
        <w:bottom w:val="none" w:sz="0" w:space="0" w:color="auto"/>
        <w:right w:val="none" w:sz="0" w:space="0" w:color="auto"/>
      </w:divBdr>
    </w:div>
    <w:div w:id="1237519659">
      <w:bodyDiv w:val="1"/>
      <w:marLeft w:val="0"/>
      <w:marRight w:val="0"/>
      <w:marTop w:val="0"/>
      <w:marBottom w:val="0"/>
      <w:divBdr>
        <w:top w:val="none" w:sz="0" w:space="0" w:color="auto"/>
        <w:left w:val="none" w:sz="0" w:space="0" w:color="auto"/>
        <w:bottom w:val="none" w:sz="0" w:space="0" w:color="auto"/>
        <w:right w:val="none" w:sz="0" w:space="0" w:color="auto"/>
      </w:divBdr>
    </w:div>
    <w:div w:id="1241676167">
      <w:bodyDiv w:val="1"/>
      <w:marLeft w:val="0"/>
      <w:marRight w:val="0"/>
      <w:marTop w:val="0"/>
      <w:marBottom w:val="0"/>
      <w:divBdr>
        <w:top w:val="none" w:sz="0" w:space="0" w:color="auto"/>
        <w:left w:val="none" w:sz="0" w:space="0" w:color="auto"/>
        <w:bottom w:val="none" w:sz="0" w:space="0" w:color="auto"/>
        <w:right w:val="none" w:sz="0" w:space="0" w:color="auto"/>
      </w:divBdr>
    </w:div>
    <w:div w:id="1243831452">
      <w:bodyDiv w:val="1"/>
      <w:marLeft w:val="0"/>
      <w:marRight w:val="0"/>
      <w:marTop w:val="0"/>
      <w:marBottom w:val="0"/>
      <w:divBdr>
        <w:top w:val="none" w:sz="0" w:space="0" w:color="auto"/>
        <w:left w:val="none" w:sz="0" w:space="0" w:color="auto"/>
        <w:bottom w:val="none" w:sz="0" w:space="0" w:color="auto"/>
        <w:right w:val="none" w:sz="0" w:space="0" w:color="auto"/>
      </w:divBdr>
    </w:div>
    <w:div w:id="1246768818">
      <w:bodyDiv w:val="1"/>
      <w:marLeft w:val="0"/>
      <w:marRight w:val="0"/>
      <w:marTop w:val="0"/>
      <w:marBottom w:val="0"/>
      <w:divBdr>
        <w:top w:val="none" w:sz="0" w:space="0" w:color="auto"/>
        <w:left w:val="none" w:sz="0" w:space="0" w:color="auto"/>
        <w:bottom w:val="none" w:sz="0" w:space="0" w:color="auto"/>
        <w:right w:val="none" w:sz="0" w:space="0" w:color="auto"/>
      </w:divBdr>
    </w:div>
    <w:div w:id="1259631725">
      <w:bodyDiv w:val="1"/>
      <w:marLeft w:val="0"/>
      <w:marRight w:val="0"/>
      <w:marTop w:val="0"/>
      <w:marBottom w:val="0"/>
      <w:divBdr>
        <w:top w:val="none" w:sz="0" w:space="0" w:color="auto"/>
        <w:left w:val="none" w:sz="0" w:space="0" w:color="auto"/>
        <w:bottom w:val="none" w:sz="0" w:space="0" w:color="auto"/>
        <w:right w:val="none" w:sz="0" w:space="0" w:color="auto"/>
      </w:divBdr>
    </w:div>
    <w:div w:id="1261140770">
      <w:bodyDiv w:val="1"/>
      <w:marLeft w:val="0"/>
      <w:marRight w:val="0"/>
      <w:marTop w:val="0"/>
      <w:marBottom w:val="0"/>
      <w:divBdr>
        <w:top w:val="none" w:sz="0" w:space="0" w:color="auto"/>
        <w:left w:val="none" w:sz="0" w:space="0" w:color="auto"/>
        <w:bottom w:val="none" w:sz="0" w:space="0" w:color="auto"/>
        <w:right w:val="none" w:sz="0" w:space="0" w:color="auto"/>
      </w:divBdr>
    </w:div>
    <w:div w:id="1271158383">
      <w:bodyDiv w:val="1"/>
      <w:marLeft w:val="0"/>
      <w:marRight w:val="0"/>
      <w:marTop w:val="0"/>
      <w:marBottom w:val="0"/>
      <w:divBdr>
        <w:top w:val="none" w:sz="0" w:space="0" w:color="auto"/>
        <w:left w:val="none" w:sz="0" w:space="0" w:color="auto"/>
        <w:bottom w:val="none" w:sz="0" w:space="0" w:color="auto"/>
        <w:right w:val="none" w:sz="0" w:space="0" w:color="auto"/>
      </w:divBdr>
    </w:div>
    <w:div w:id="1297566885">
      <w:bodyDiv w:val="1"/>
      <w:marLeft w:val="0"/>
      <w:marRight w:val="0"/>
      <w:marTop w:val="0"/>
      <w:marBottom w:val="0"/>
      <w:divBdr>
        <w:top w:val="none" w:sz="0" w:space="0" w:color="auto"/>
        <w:left w:val="none" w:sz="0" w:space="0" w:color="auto"/>
        <w:bottom w:val="none" w:sz="0" w:space="0" w:color="auto"/>
        <w:right w:val="none" w:sz="0" w:space="0" w:color="auto"/>
      </w:divBdr>
    </w:div>
    <w:div w:id="1297682924">
      <w:bodyDiv w:val="1"/>
      <w:marLeft w:val="0"/>
      <w:marRight w:val="0"/>
      <w:marTop w:val="0"/>
      <w:marBottom w:val="0"/>
      <w:divBdr>
        <w:top w:val="none" w:sz="0" w:space="0" w:color="auto"/>
        <w:left w:val="none" w:sz="0" w:space="0" w:color="auto"/>
        <w:bottom w:val="none" w:sz="0" w:space="0" w:color="auto"/>
        <w:right w:val="none" w:sz="0" w:space="0" w:color="auto"/>
      </w:divBdr>
    </w:div>
    <w:div w:id="1299526728">
      <w:bodyDiv w:val="1"/>
      <w:marLeft w:val="0"/>
      <w:marRight w:val="0"/>
      <w:marTop w:val="0"/>
      <w:marBottom w:val="0"/>
      <w:divBdr>
        <w:top w:val="none" w:sz="0" w:space="0" w:color="auto"/>
        <w:left w:val="none" w:sz="0" w:space="0" w:color="auto"/>
        <w:bottom w:val="none" w:sz="0" w:space="0" w:color="auto"/>
        <w:right w:val="none" w:sz="0" w:space="0" w:color="auto"/>
      </w:divBdr>
    </w:div>
    <w:div w:id="1299728858">
      <w:bodyDiv w:val="1"/>
      <w:marLeft w:val="0"/>
      <w:marRight w:val="0"/>
      <w:marTop w:val="0"/>
      <w:marBottom w:val="0"/>
      <w:divBdr>
        <w:top w:val="none" w:sz="0" w:space="0" w:color="auto"/>
        <w:left w:val="none" w:sz="0" w:space="0" w:color="auto"/>
        <w:bottom w:val="none" w:sz="0" w:space="0" w:color="auto"/>
        <w:right w:val="none" w:sz="0" w:space="0" w:color="auto"/>
      </w:divBdr>
    </w:div>
    <w:div w:id="1299992409">
      <w:bodyDiv w:val="1"/>
      <w:marLeft w:val="0"/>
      <w:marRight w:val="0"/>
      <w:marTop w:val="0"/>
      <w:marBottom w:val="0"/>
      <w:divBdr>
        <w:top w:val="none" w:sz="0" w:space="0" w:color="auto"/>
        <w:left w:val="none" w:sz="0" w:space="0" w:color="auto"/>
        <w:bottom w:val="none" w:sz="0" w:space="0" w:color="auto"/>
        <w:right w:val="none" w:sz="0" w:space="0" w:color="auto"/>
      </w:divBdr>
    </w:div>
    <w:div w:id="1315598016">
      <w:bodyDiv w:val="1"/>
      <w:marLeft w:val="0"/>
      <w:marRight w:val="0"/>
      <w:marTop w:val="0"/>
      <w:marBottom w:val="0"/>
      <w:divBdr>
        <w:top w:val="none" w:sz="0" w:space="0" w:color="auto"/>
        <w:left w:val="none" w:sz="0" w:space="0" w:color="auto"/>
        <w:bottom w:val="none" w:sz="0" w:space="0" w:color="auto"/>
        <w:right w:val="none" w:sz="0" w:space="0" w:color="auto"/>
      </w:divBdr>
    </w:div>
    <w:div w:id="1320227753">
      <w:bodyDiv w:val="1"/>
      <w:marLeft w:val="0"/>
      <w:marRight w:val="0"/>
      <w:marTop w:val="0"/>
      <w:marBottom w:val="0"/>
      <w:divBdr>
        <w:top w:val="none" w:sz="0" w:space="0" w:color="auto"/>
        <w:left w:val="none" w:sz="0" w:space="0" w:color="auto"/>
        <w:bottom w:val="none" w:sz="0" w:space="0" w:color="auto"/>
        <w:right w:val="none" w:sz="0" w:space="0" w:color="auto"/>
      </w:divBdr>
    </w:div>
    <w:div w:id="1350984109">
      <w:bodyDiv w:val="1"/>
      <w:marLeft w:val="0"/>
      <w:marRight w:val="0"/>
      <w:marTop w:val="0"/>
      <w:marBottom w:val="0"/>
      <w:divBdr>
        <w:top w:val="none" w:sz="0" w:space="0" w:color="auto"/>
        <w:left w:val="none" w:sz="0" w:space="0" w:color="auto"/>
        <w:bottom w:val="none" w:sz="0" w:space="0" w:color="auto"/>
        <w:right w:val="none" w:sz="0" w:space="0" w:color="auto"/>
      </w:divBdr>
    </w:div>
    <w:div w:id="1366491450">
      <w:bodyDiv w:val="1"/>
      <w:marLeft w:val="0"/>
      <w:marRight w:val="0"/>
      <w:marTop w:val="0"/>
      <w:marBottom w:val="0"/>
      <w:divBdr>
        <w:top w:val="none" w:sz="0" w:space="0" w:color="auto"/>
        <w:left w:val="none" w:sz="0" w:space="0" w:color="auto"/>
        <w:bottom w:val="none" w:sz="0" w:space="0" w:color="auto"/>
        <w:right w:val="none" w:sz="0" w:space="0" w:color="auto"/>
      </w:divBdr>
    </w:div>
    <w:div w:id="1367095017">
      <w:bodyDiv w:val="1"/>
      <w:marLeft w:val="0"/>
      <w:marRight w:val="0"/>
      <w:marTop w:val="0"/>
      <w:marBottom w:val="0"/>
      <w:divBdr>
        <w:top w:val="none" w:sz="0" w:space="0" w:color="auto"/>
        <w:left w:val="none" w:sz="0" w:space="0" w:color="auto"/>
        <w:bottom w:val="none" w:sz="0" w:space="0" w:color="auto"/>
        <w:right w:val="none" w:sz="0" w:space="0" w:color="auto"/>
      </w:divBdr>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
    <w:div w:id="1441073266">
      <w:bodyDiv w:val="1"/>
      <w:marLeft w:val="0"/>
      <w:marRight w:val="0"/>
      <w:marTop w:val="0"/>
      <w:marBottom w:val="0"/>
      <w:divBdr>
        <w:top w:val="none" w:sz="0" w:space="0" w:color="auto"/>
        <w:left w:val="none" w:sz="0" w:space="0" w:color="auto"/>
        <w:bottom w:val="none" w:sz="0" w:space="0" w:color="auto"/>
        <w:right w:val="none" w:sz="0" w:space="0" w:color="auto"/>
      </w:divBdr>
    </w:div>
    <w:div w:id="1448894218">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58452220">
      <w:bodyDiv w:val="1"/>
      <w:marLeft w:val="0"/>
      <w:marRight w:val="0"/>
      <w:marTop w:val="0"/>
      <w:marBottom w:val="0"/>
      <w:divBdr>
        <w:top w:val="none" w:sz="0" w:space="0" w:color="auto"/>
        <w:left w:val="none" w:sz="0" w:space="0" w:color="auto"/>
        <w:bottom w:val="none" w:sz="0" w:space="0" w:color="auto"/>
        <w:right w:val="none" w:sz="0" w:space="0" w:color="auto"/>
      </w:divBdr>
    </w:div>
    <w:div w:id="1462042919">
      <w:bodyDiv w:val="1"/>
      <w:marLeft w:val="0"/>
      <w:marRight w:val="0"/>
      <w:marTop w:val="0"/>
      <w:marBottom w:val="0"/>
      <w:divBdr>
        <w:top w:val="none" w:sz="0" w:space="0" w:color="auto"/>
        <w:left w:val="none" w:sz="0" w:space="0" w:color="auto"/>
        <w:bottom w:val="none" w:sz="0" w:space="0" w:color="auto"/>
        <w:right w:val="none" w:sz="0" w:space="0" w:color="auto"/>
      </w:divBdr>
    </w:div>
    <w:div w:id="1485194433">
      <w:bodyDiv w:val="1"/>
      <w:marLeft w:val="0"/>
      <w:marRight w:val="0"/>
      <w:marTop w:val="0"/>
      <w:marBottom w:val="0"/>
      <w:divBdr>
        <w:top w:val="none" w:sz="0" w:space="0" w:color="auto"/>
        <w:left w:val="none" w:sz="0" w:space="0" w:color="auto"/>
        <w:bottom w:val="none" w:sz="0" w:space="0" w:color="auto"/>
        <w:right w:val="none" w:sz="0" w:space="0" w:color="auto"/>
      </w:divBdr>
    </w:div>
    <w:div w:id="1506092717">
      <w:bodyDiv w:val="1"/>
      <w:marLeft w:val="0"/>
      <w:marRight w:val="0"/>
      <w:marTop w:val="0"/>
      <w:marBottom w:val="0"/>
      <w:divBdr>
        <w:top w:val="none" w:sz="0" w:space="0" w:color="auto"/>
        <w:left w:val="none" w:sz="0" w:space="0" w:color="auto"/>
        <w:bottom w:val="none" w:sz="0" w:space="0" w:color="auto"/>
        <w:right w:val="none" w:sz="0" w:space="0" w:color="auto"/>
      </w:divBdr>
    </w:div>
    <w:div w:id="1528638556">
      <w:bodyDiv w:val="1"/>
      <w:marLeft w:val="0"/>
      <w:marRight w:val="0"/>
      <w:marTop w:val="0"/>
      <w:marBottom w:val="0"/>
      <w:divBdr>
        <w:top w:val="none" w:sz="0" w:space="0" w:color="auto"/>
        <w:left w:val="none" w:sz="0" w:space="0" w:color="auto"/>
        <w:bottom w:val="none" w:sz="0" w:space="0" w:color="auto"/>
        <w:right w:val="none" w:sz="0" w:space="0" w:color="auto"/>
      </w:divBdr>
    </w:div>
    <w:div w:id="1533763462">
      <w:bodyDiv w:val="1"/>
      <w:marLeft w:val="0"/>
      <w:marRight w:val="0"/>
      <w:marTop w:val="0"/>
      <w:marBottom w:val="0"/>
      <w:divBdr>
        <w:top w:val="none" w:sz="0" w:space="0" w:color="auto"/>
        <w:left w:val="none" w:sz="0" w:space="0" w:color="auto"/>
        <w:bottom w:val="none" w:sz="0" w:space="0" w:color="auto"/>
        <w:right w:val="none" w:sz="0" w:space="0" w:color="auto"/>
      </w:divBdr>
    </w:div>
    <w:div w:id="1535075146">
      <w:bodyDiv w:val="1"/>
      <w:marLeft w:val="0"/>
      <w:marRight w:val="0"/>
      <w:marTop w:val="0"/>
      <w:marBottom w:val="0"/>
      <w:divBdr>
        <w:top w:val="none" w:sz="0" w:space="0" w:color="auto"/>
        <w:left w:val="none" w:sz="0" w:space="0" w:color="auto"/>
        <w:bottom w:val="none" w:sz="0" w:space="0" w:color="auto"/>
        <w:right w:val="none" w:sz="0" w:space="0" w:color="auto"/>
      </w:divBdr>
    </w:div>
    <w:div w:id="1536388420">
      <w:bodyDiv w:val="1"/>
      <w:marLeft w:val="0"/>
      <w:marRight w:val="0"/>
      <w:marTop w:val="0"/>
      <w:marBottom w:val="0"/>
      <w:divBdr>
        <w:top w:val="none" w:sz="0" w:space="0" w:color="auto"/>
        <w:left w:val="none" w:sz="0" w:space="0" w:color="auto"/>
        <w:bottom w:val="none" w:sz="0" w:space="0" w:color="auto"/>
        <w:right w:val="none" w:sz="0" w:space="0" w:color="auto"/>
      </w:divBdr>
    </w:div>
    <w:div w:id="1539314337">
      <w:bodyDiv w:val="1"/>
      <w:marLeft w:val="0"/>
      <w:marRight w:val="0"/>
      <w:marTop w:val="0"/>
      <w:marBottom w:val="0"/>
      <w:divBdr>
        <w:top w:val="none" w:sz="0" w:space="0" w:color="auto"/>
        <w:left w:val="none" w:sz="0" w:space="0" w:color="auto"/>
        <w:bottom w:val="none" w:sz="0" w:space="0" w:color="auto"/>
        <w:right w:val="none" w:sz="0" w:space="0" w:color="auto"/>
      </w:divBdr>
    </w:div>
    <w:div w:id="1544096880">
      <w:bodyDiv w:val="1"/>
      <w:marLeft w:val="0"/>
      <w:marRight w:val="0"/>
      <w:marTop w:val="0"/>
      <w:marBottom w:val="0"/>
      <w:divBdr>
        <w:top w:val="none" w:sz="0" w:space="0" w:color="auto"/>
        <w:left w:val="none" w:sz="0" w:space="0" w:color="auto"/>
        <w:bottom w:val="none" w:sz="0" w:space="0" w:color="auto"/>
        <w:right w:val="none" w:sz="0" w:space="0" w:color="auto"/>
      </w:divBdr>
    </w:div>
    <w:div w:id="1563323879">
      <w:bodyDiv w:val="1"/>
      <w:marLeft w:val="0"/>
      <w:marRight w:val="0"/>
      <w:marTop w:val="0"/>
      <w:marBottom w:val="0"/>
      <w:divBdr>
        <w:top w:val="none" w:sz="0" w:space="0" w:color="auto"/>
        <w:left w:val="none" w:sz="0" w:space="0" w:color="auto"/>
        <w:bottom w:val="none" w:sz="0" w:space="0" w:color="auto"/>
        <w:right w:val="none" w:sz="0" w:space="0" w:color="auto"/>
      </w:divBdr>
    </w:div>
    <w:div w:id="1568302029">
      <w:bodyDiv w:val="1"/>
      <w:marLeft w:val="0"/>
      <w:marRight w:val="0"/>
      <w:marTop w:val="0"/>
      <w:marBottom w:val="0"/>
      <w:divBdr>
        <w:top w:val="none" w:sz="0" w:space="0" w:color="auto"/>
        <w:left w:val="none" w:sz="0" w:space="0" w:color="auto"/>
        <w:bottom w:val="none" w:sz="0" w:space="0" w:color="auto"/>
        <w:right w:val="none" w:sz="0" w:space="0" w:color="auto"/>
      </w:divBdr>
    </w:div>
    <w:div w:id="1579486264">
      <w:bodyDiv w:val="1"/>
      <w:marLeft w:val="0"/>
      <w:marRight w:val="0"/>
      <w:marTop w:val="0"/>
      <w:marBottom w:val="0"/>
      <w:divBdr>
        <w:top w:val="none" w:sz="0" w:space="0" w:color="auto"/>
        <w:left w:val="none" w:sz="0" w:space="0" w:color="auto"/>
        <w:bottom w:val="none" w:sz="0" w:space="0" w:color="auto"/>
        <w:right w:val="none" w:sz="0" w:space="0" w:color="auto"/>
      </w:divBdr>
    </w:div>
    <w:div w:id="1580677300">
      <w:bodyDiv w:val="1"/>
      <w:marLeft w:val="0"/>
      <w:marRight w:val="0"/>
      <w:marTop w:val="0"/>
      <w:marBottom w:val="0"/>
      <w:divBdr>
        <w:top w:val="none" w:sz="0" w:space="0" w:color="auto"/>
        <w:left w:val="none" w:sz="0" w:space="0" w:color="auto"/>
        <w:bottom w:val="none" w:sz="0" w:space="0" w:color="auto"/>
        <w:right w:val="none" w:sz="0" w:space="0" w:color="auto"/>
      </w:divBdr>
    </w:div>
    <w:div w:id="1583224441">
      <w:bodyDiv w:val="1"/>
      <w:marLeft w:val="0"/>
      <w:marRight w:val="0"/>
      <w:marTop w:val="0"/>
      <w:marBottom w:val="0"/>
      <w:divBdr>
        <w:top w:val="none" w:sz="0" w:space="0" w:color="auto"/>
        <w:left w:val="none" w:sz="0" w:space="0" w:color="auto"/>
        <w:bottom w:val="none" w:sz="0" w:space="0" w:color="auto"/>
        <w:right w:val="none" w:sz="0" w:space="0" w:color="auto"/>
      </w:divBdr>
    </w:div>
    <w:div w:id="1586568126">
      <w:bodyDiv w:val="1"/>
      <w:marLeft w:val="0"/>
      <w:marRight w:val="0"/>
      <w:marTop w:val="0"/>
      <w:marBottom w:val="0"/>
      <w:divBdr>
        <w:top w:val="none" w:sz="0" w:space="0" w:color="auto"/>
        <w:left w:val="none" w:sz="0" w:space="0" w:color="auto"/>
        <w:bottom w:val="none" w:sz="0" w:space="0" w:color="auto"/>
        <w:right w:val="none" w:sz="0" w:space="0" w:color="auto"/>
      </w:divBdr>
    </w:div>
    <w:div w:id="1593273866">
      <w:bodyDiv w:val="1"/>
      <w:marLeft w:val="0"/>
      <w:marRight w:val="0"/>
      <w:marTop w:val="0"/>
      <w:marBottom w:val="0"/>
      <w:divBdr>
        <w:top w:val="none" w:sz="0" w:space="0" w:color="auto"/>
        <w:left w:val="none" w:sz="0" w:space="0" w:color="auto"/>
        <w:bottom w:val="none" w:sz="0" w:space="0" w:color="auto"/>
        <w:right w:val="none" w:sz="0" w:space="0" w:color="auto"/>
      </w:divBdr>
    </w:div>
    <w:div w:id="1593975979">
      <w:bodyDiv w:val="1"/>
      <w:marLeft w:val="0"/>
      <w:marRight w:val="0"/>
      <w:marTop w:val="0"/>
      <w:marBottom w:val="0"/>
      <w:divBdr>
        <w:top w:val="none" w:sz="0" w:space="0" w:color="auto"/>
        <w:left w:val="none" w:sz="0" w:space="0" w:color="auto"/>
        <w:bottom w:val="none" w:sz="0" w:space="0" w:color="auto"/>
        <w:right w:val="none" w:sz="0" w:space="0" w:color="auto"/>
      </w:divBdr>
    </w:div>
    <w:div w:id="1610316880">
      <w:bodyDiv w:val="1"/>
      <w:marLeft w:val="0"/>
      <w:marRight w:val="0"/>
      <w:marTop w:val="0"/>
      <w:marBottom w:val="0"/>
      <w:divBdr>
        <w:top w:val="none" w:sz="0" w:space="0" w:color="auto"/>
        <w:left w:val="none" w:sz="0" w:space="0" w:color="auto"/>
        <w:bottom w:val="none" w:sz="0" w:space="0" w:color="auto"/>
        <w:right w:val="none" w:sz="0" w:space="0" w:color="auto"/>
      </w:divBdr>
    </w:div>
    <w:div w:id="1634212165">
      <w:bodyDiv w:val="1"/>
      <w:marLeft w:val="0"/>
      <w:marRight w:val="0"/>
      <w:marTop w:val="0"/>
      <w:marBottom w:val="0"/>
      <w:divBdr>
        <w:top w:val="none" w:sz="0" w:space="0" w:color="auto"/>
        <w:left w:val="none" w:sz="0" w:space="0" w:color="auto"/>
        <w:bottom w:val="none" w:sz="0" w:space="0" w:color="auto"/>
        <w:right w:val="none" w:sz="0" w:space="0" w:color="auto"/>
      </w:divBdr>
    </w:div>
    <w:div w:id="1636375348">
      <w:bodyDiv w:val="1"/>
      <w:marLeft w:val="0"/>
      <w:marRight w:val="0"/>
      <w:marTop w:val="0"/>
      <w:marBottom w:val="0"/>
      <w:divBdr>
        <w:top w:val="none" w:sz="0" w:space="0" w:color="auto"/>
        <w:left w:val="none" w:sz="0" w:space="0" w:color="auto"/>
        <w:bottom w:val="none" w:sz="0" w:space="0" w:color="auto"/>
        <w:right w:val="none" w:sz="0" w:space="0" w:color="auto"/>
      </w:divBdr>
    </w:div>
    <w:div w:id="1639454026">
      <w:bodyDiv w:val="1"/>
      <w:marLeft w:val="0"/>
      <w:marRight w:val="0"/>
      <w:marTop w:val="0"/>
      <w:marBottom w:val="0"/>
      <w:divBdr>
        <w:top w:val="none" w:sz="0" w:space="0" w:color="auto"/>
        <w:left w:val="none" w:sz="0" w:space="0" w:color="auto"/>
        <w:bottom w:val="none" w:sz="0" w:space="0" w:color="auto"/>
        <w:right w:val="none" w:sz="0" w:space="0" w:color="auto"/>
      </w:divBdr>
    </w:div>
    <w:div w:id="1654597551">
      <w:bodyDiv w:val="1"/>
      <w:marLeft w:val="0"/>
      <w:marRight w:val="0"/>
      <w:marTop w:val="0"/>
      <w:marBottom w:val="0"/>
      <w:divBdr>
        <w:top w:val="none" w:sz="0" w:space="0" w:color="auto"/>
        <w:left w:val="none" w:sz="0" w:space="0" w:color="auto"/>
        <w:bottom w:val="none" w:sz="0" w:space="0" w:color="auto"/>
        <w:right w:val="none" w:sz="0" w:space="0" w:color="auto"/>
      </w:divBdr>
    </w:div>
    <w:div w:id="1656715590">
      <w:bodyDiv w:val="1"/>
      <w:marLeft w:val="0"/>
      <w:marRight w:val="0"/>
      <w:marTop w:val="0"/>
      <w:marBottom w:val="0"/>
      <w:divBdr>
        <w:top w:val="none" w:sz="0" w:space="0" w:color="auto"/>
        <w:left w:val="none" w:sz="0" w:space="0" w:color="auto"/>
        <w:bottom w:val="none" w:sz="0" w:space="0" w:color="auto"/>
        <w:right w:val="none" w:sz="0" w:space="0" w:color="auto"/>
      </w:divBdr>
    </w:div>
    <w:div w:id="1674915552">
      <w:bodyDiv w:val="1"/>
      <w:marLeft w:val="0"/>
      <w:marRight w:val="0"/>
      <w:marTop w:val="0"/>
      <w:marBottom w:val="0"/>
      <w:divBdr>
        <w:top w:val="none" w:sz="0" w:space="0" w:color="auto"/>
        <w:left w:val="none" w:sz="0" w:space="0" w:color="auto"/>
        <w:bottom w:val="none" w:sz="0" w:space="0" w:color="auto"/>
        <w:right w:val="none" w:sz="0" w:space="0" w:color="auto"/>
      </w:divBdr>
    </w:div>
    <w:div w:id="1680353397">
      <w:bodyDiv w:val="1"/>
      <w:marLeft w:val="0"/>
      <w:marRight w:val="0"/>
      <w:marTop w:val="0"/>
      <w:marBottom w:val="0"/>
      <w:divBdr>
        <w:top w:val="none" w:sz="0" w:space="0" w:color="auto"/>
        <w:left w:val="none" w:sz="0" w:space="0" w:color="auto"/>
        <w:bottom w:val="none" w:sz="0" w:space="0" w:color="auto"/>
        <w:right w:val="none" w:sz="0" w:space="0" w:color="auto"/>
      </w:divBdr>
    </w:div>
    <w:div w:id="1681661761">
      <w:bodyDiv w:val="1"/>
      <w:marLeft w:val="0"/>
      <w:marRight w:val="0"/>
      <w:marTop w:val="0"/>
      <w:marBottom w:val="0"/>
      <w:divBdr>
        <w:top w:val="none" w:sz="0" w:space="0" w:color="auto"/>
        <w:left w:val="none" w:sz="0" w:space="0" w:color="auto"/>
        <w:bottom w:val="none" w:sz="0" w:space="0" w:color="auto"/>
        <w:right w:val="none" w:sz="0" w:space="0" w:color="auto"/>
      </w:divBdr>
    </w:div>
    <w:div w:id="1686443724">
      <w:bodyDiv w:val="1"/>
      <w:marLeft w:val="0"/>
      <w:marRight w:val="0"/>
      <w:marTop w:val="0"/>
      <w:marBottom w:val="0"/>
      <w:divBdr>
        <w:top w:val="none" w:sz="0" w:space="0" w:color="auto"/>
        <w:left w:val="none" w:sz="0" w:space="0" w:color="auto"/>
        <w:bottom w:val="none" w:sz="0" w:space="0" w:color="auto"/>
        <w:right w:val="none" w:sz="0" w:space="0" w:color="auto"/>
      </w:divBdr>
    </w:div>
    <w:div w:id="1697585270">
      <w:bodyDiv w:val="1"/>
      <w:marLeft w:val="0"/>
      <w:marRight w:val="0"/>
      <w:marTop w:val="0"/>
      <w:marBottom w:val="0"/>
      <w:divBdr>
        <w:top w:val="none" w:sz="0" w:space="0" w:color="auto"/>
        <w:left w:val="none" w:sz="0" w:space="0" w:color="auto"/>
        <w:bottom w:val="none" w:sz="0" w:space="0" w:color="auto"/>
        <w:right w:val="none" w:sz="0" w:space="0" w:color="auto"/>
      </w:divBdr>
    </w:div>
    <w:div w:id="1699695811">
      <w:bodyDiv w:val="1"/>
      <w:marLeft w:val="0"/>
      <w:marRight w:val="0"/>
      <w:marTop w:val="0"/>
      <w:marBottom w:val="0"/>
      <w:divBdr>
        <w:top w:val="none" w:sz="0" w:space="0" w:color="auto"/>
        <w:left w:val="none" w:sz="0" w:space="0" w:color="auto"/>
        <w:bottom w:val="none" w:sz="0" w:space="0" w:color="auto"/>
        <w:right w:val="none" w:sz="0" w:space="0" w:color="auto"/>
      </w:divBdr>
    </w:div>
    <w:div w:id="1707097307">
      <w:bodyDiv w:val="1"/>
      <w:marLeft w:val="0"/>
      <w:marRight w:val="0"/>
      <w:marTop w:val="0"/>
      <w:marBottom w:val="0"/>
      <w:divBdr>
        <w:top w:val="none" w:sz="0" w:space="0" w:color="auto"/>
        <w:left w:val="none" w:sz="0" w:space="0" w:color="auto"/>
        <w:bottom w:val="none" w:sz="0" w:space="0" w:color="auto"/>
        <w:right w:val="none" w:sz="0" w:space="0" w:color="auto"/>
      </w:divBdr>
    </w:div>
    <w:div w:id="1708334667">
      <w:bodyDiv w:val="1"/>
      <w:marLeft w:val="0"/>
      <w:marRight w:val="0"/>
      <w:marTop w:val="0"/>
      <w:marBottom w:val="0"/>
      <w:divBdr>
        <w:top w:val="none" w:sz="0" w:space="0" w:color="auto"/>
        <w:left w:val="none" w:sz="0" w:space="0" w:color="auto"/>
        <w:bottom w:val="none" w:sz="0" w:space="0" w:color="auto"/>
        <w:right w:val="none" w:sz="0" w:space="0" w:color="auto"/>
      </w:divBdr>
    </w:div>
    <w:div w:id="1710571453">
      <w:bodyDiv w:val="1"/>
      <w:marLeft w:val="0"/>
      <w:marRight w:val="0"/>
      <w:marTop w:val="0"/>
      <w:marBottom w:val="0"/>
      <w:divBdr>
        <w:top w:val="none" w:sz="0" w:space="0" w:color="auto"/>
        <w:left w:val="none" w:sz="0" w:space="0" w:color="auto"/>
        <w:bottom w:val="none" w:sz="0" w:space="0" w:color="auto"/>
        <w:right w:val="none" w:sz="0" w:space="0" w:color="auto"/>
      </w:divBdr>
    </w:div>
    <w:div w:id="1712807900">
      <w:bodyDiv w:val="1"/>
      <w:marLeft w:val="0"/>
      <w:marRight w:val="0"/>
      <w:marTop w:val="0"/>
      <w:marBottom w:val="0"/>
      <w:divBdr>
        <w:top w:val="none" w:sz="0" w:space="0" w:color="auto"/>
        <w:left w:val="none" w:sz="0" w:space="0" w:color="auto"/>
        <w:bottom w:val="none" w:sz="0" w:space="0" w:color="auto"/>
        <w:right w:val="none" w:sz="0" w:space="0" w:color="auto"/>
      </w:divBdr>
    </w:div>
    <w:div w:id="1716852915">
      <w:bodyDiv w:val="1"/>
      <w:marLeft w:val="0"/>
      <w:marRight w:val="0"/>
      <w:marTop w:val="0"/>
      <w:marBottom w:val="0"/>
      <w:divBdr>
        <w:top w:val="none" w:sz="0" w:space="0" w:color="auto"/>
        <w:left w:val="none" w:sz="0" w:space="0" w:color="auto"/>
        <w:bottom w:val="none" w:sz="0" w:space="0" w:color="auto"/>
        <w:right w:val="none" w:sz="0" w:space="0" w:color="auto"/>
      </w:divBdr>
    </w:div>
    <w:div w:id="1718430055">
      <w:bodyDiv w:val="1"/>
      <w:marLeft w:val="0"/>
      <w:marRight w:val="0"/>
      <w:marTop w:val="0"/>
      <w:marBottom w:val="0"/>
      <w:divBdr>
        <w:top w:val="none" w:sz="0" w:space="0" w:color="auto"/>
        <w:left w:val="none" w:sz="0" w:space="0" w:color="auto"/>
        <w:bottom w:val="none" w:sz="0" w:space="0" w:color="auto"/>
        <w:right w:val="none" w:sz="0" w:space="0" w:color="auto"/>
      </w:divBdr>
    </w:div>
    <w:div w:id="1727030054">
      <w:bodyDiv w:val="1"/>
      <w:marLeft w:val="0"/>
      <w:marRight w:val="0"/>
      <w:marTop w:val="0"/>
      <w:marBottom w:val="0"/>
      <w:divBdr>
        <w:top w:val="none" w:sz="0" w:space="0" w:color="auto"/>
        <w:left w:val="none" w:sz="0" w:space="0" w:color="auto"/>
        <w:bottom w:val="none" w:sz="0" w:space="0" w:color="auto"/>
        <w:right w:val="none" w:sz="0" w:space="0" w:color="auto"/>
      </w:divBdr>
    </w:div>
    <w:div w:id="1729306281">
      <w:bodyDiv w:val="1"/>
      <w:marLeft w:val="0"/>
      <w:marRight w:val="0"/>
      <w:marTop w:val="0"/>
      <w:marBottom w:val="0"/>
      <w:divBdr>
        <w:top w:val="none" w:sz="0" w:space="0" w:color="auto"/>
        <w:left w:val="none" w:sz="0" w:space="0" w:color="auto"/>
        <w:bottom w:val="none" w:sz="0" w:space="0" w:color="auto"/>
        <w:right w:val="none" w:sz="0" w:space="0" w:color="auto"/>
      </w:divBdr>
    </w:div>
    <w:div w:id="1750541281">
      <w:bodyDiv w:val="1"/>
      <w:marLeft w:val="0"/>
      <w:marRight w:val="0"/>
      <w:marTop w:val="0"/>
      <w:marBottom w:val="0"/>
      <w:divBdr>
        <w:top w:val="none" w:sz="0" w:space="0" w:color="auto"/>
        <w:left w:val="none" w:sz="0" w:space="0" w:color="auto"/>
        <w:bottom w:val="none" w:sz="0" w:space="0" w:color="auto"/>
        <w:right w:val="none" w:sz="0" w:space="0" w:color="auto"/>
      </w:divBdr>
    </w:div>
    <w:div w:id="1759331352">
      <w:bodyDiv w:val="1"/>
      <w:marLeft w:val="0"/>
      <w:marRight w:val="0"/>
      <w:marTop w:val="0"/>
      <w:marBottom w:val="0"/>
      <w:divBdr>
        <w:top w:val="none" w:sz="0" w:space="0" w:color="auto"/>
        <w:left w:val="none" w:sz="0" w:space="0" w:color="auto"/>
        <w:bottom w:val="none" w:sz="0" w:space="0" w:color="auto"/>
        <w:right w:val="none" w:sz="0" w:space="0" w:color="auto"/>
      </w:divBdr>
      <w:divsChild>
        <w:div w:id="462888095">
          <w:marLeft w:val="0"/>
          <w:marRight w:val="0"/>
          <w:marTop w:val="0"/>
          <w:marBottom w:val="0"/>
          <w:divBdr>
            <w:top w:val="none" w:sz="0" w:space="0" w:color="auto"/>
            <w:left w:val="none" w:sz="0" w:space="0" w:color="auto"/>
            <w:bottom w:val="none" w:sz="0" w:space="0" w:color="auto"/>
            <w:right w:val="none" w:sz="0" w:space="0" w:color="auto"/>
          </w:divBdr>
        </w:div>
        <w:div w:id="42145279">
          <w:marLeft w:val="0"/>
          <w:marRight w:val="0"/>
          <w:marTop w:val="0"/>
          <w:marBottom w:val="0"/>
          <w:divBdr>
            <w:top w:val="none" w:sz="0" w:space="0" w:color="auto"/>
            <w:left w:val="none" w:sz="0" w:space="0" w:color="auto"/>
            <w:bottom w:val="none" w:sz="0" w:space="0" w:color="auto"/>
            <w:right w:val="none" w:sz="0" w:space="0" w:color="auto"/>
          </w:divBdr>
        </w:div>
      </w:divsChild>
    </w:div>
    <w:div w:id="1779830762">
      <w:bodyDiv w:val="1"/>
      <w:marLeft w:val="0"/>
      <w:marRight w:val="0"/>
      <w:marTop w:val="0"/>
      <w:marBottom w:val="0"/>
      <w:divBdr>
        <w:top w:val="none" w:sz="0" w:space="0" w:color="auto"/>
        <w:left w:val="none" w:sz="0" w:space="0" w:color="auto"/>
        <w:bottom w:val="none" w:sz="0" w:space="0" w:color="auto"/>
        <w:right w:val="none" w:sz="0" w:space="0" w:color="auto"/>
      </w:divBdr>
    </w:div>
    <w:div w:id="1787119076">
      <w:bodyDiv w:val="1"/>
      <w:marLeft w:val="0"/>
      <w:marRight w:val="0"/>
      <w:marTop w:val="0"/>
      <w:marBottom w:val="0"/>
      <w:divBdr>
        <w:top w:val="none" w:sz="0" w:space="0" w:color="auto"/>
        <w:left w:val="none" w:sz="0" w:space="0" w:color="auto"/>
        <w:bottom w:val="none" w:sz="0" w:space="0" w:color="auto"/>
        <w:right w:val="none" w:sz="0" w:space="0" w:color="auto"/>
      </w:divBdr>
    </w:div>
    <w:div w:id="1787893729">
      <w:bodyDiv w:val="1"/>
      <w:marLeft w:val="0"/>
      <w:marRight w:val="0"/>
      <w:marTop w:val="0"/>
      <w:marBottom w:val="0"/>
      <w:divBdr>
        <w:top w:val="none" w:sz="0" w:space="0" w:color="auto"/>
        <w:left w:val="none" w:sz="0" w:space="0" w:color="auto"/>
        <w:bottom w:val="none" w:sz="0" w:space="0" w:color="auto"/>
        <w:right w:val="none" w:sz="0" w:space="0" w:color="auto"/>
      </w:divBdr>
    </w:div>
    <w:div w:id="1798140726">
      <w:bodyDiv w:val="1"/>
      <w:marLeft w:val="0"/>
      <w:marRight w:val="0"/>
      <w:marTop w:val="0"/>
      <w:marBottom w:val="0"/>
      <w:divBdr>
        <w:top w:val="none" w:sz="0" w:space="0" w:color="auto"/>
        <w:left w:val="none" w:sz="0" w:space="0" w:color="auto"/>
        <w:bottom w:val="none" w:sz="0" w:space="0" w:color="auto"/>
        <w:right w:val="none" w:sz="0" w:space="0" w:color="auto"/>
      </w:divBdr>
    </w:div>
    <w:div w:id="1811093782">
      <w:bodyDiv w:val="1"/>
      <w:marLeft w:val="0"/>
      <w:marRight w:val="0"/>
      <w:marTop w:val="0"/>
      <w:marBottom w:val="0"/>
      <w:divBdr>
        <w:top w:val="none" w:sz="0" w:space="0" w:color="auto"/>
        <w:left w:val="none" w:sz="0" w:space="0" w:color="auto"/>
        <w:bottom w:val="none" w:sz="0" w:space="0" w:color="auto"/>
        <w:right w:val="none" w:sz="0" w:space="0" w:color="auto"/>
      </w:divBdr>
    </w:div>
    <w:div w:id="1818303032">
      <w:bodyDiv w:val="1"/>
      <w:marLeft w:val="0"/>
      <w:marRight w:val="0"/>
      <w:marTop w:val="0"/>
      <w:marBottom w:val="0"/>
      <w:divBdr>
        <w:top w:val="none" w:sz="0" w:space="0" w:color="auto"/>
        <w:left w:val="none" w:sz="0" w:space="0" w:color="auto"/>
        <w:bottom w:val="none" w:sz="0" w:space="0" w:color="auto"/>
        <w:right w:val="none" w:sz="0" w:space="0" w:color="auto"/>
      </w:divBdr>
    </w:div>
    <w:div w:id="1824619394">
      <w:bodyDiv w:val="1"/>
      <w:marLeft w:val="0"/>
      <w:marRight w:val="0"/>
      <w:marTop w:val="0"/>
      <w:marBottom w:val="0"/>
      <w:divBdr>
        <w:top w:val="none" w:sz="0" w:space="0" w:color="auto"/>
        <w:left w:val="none" w:sz="0" w:space="0" w:color="auto"/>
        <w:bottom w:val="none" w:sz="0" w:space="0" w:color="auto"/>
        <w:right w:val="none" w:sz="0" w:space="0" w:color="auto"/>
      </w:divBdr>
    </w:div>
    <w:div w:id="1825006808">
      <w:bodyDiv w:val="1"/>
      <w:marLeft w:val="0"/>
      <w:marRight w:val="0"/>
      <w:marTop w:val="0"/>
      <w:marBottom w:val="0"/>
      <w:divBdr>
        <w:top w:val="none" w:sz="0" w:space="0" w:color="auto"/>
        <w:left w:val="none" w:sz="0" w:space="0" w:color="auto"/>
        <w:bottom w:val="none" w:sz="0" w:space="0" w:color="auto"/>
        <w:right w:val="none" w:sz="0" w:space="0" w:color="auto"/>
      </w:divBdr>
    </w:div>
    <w:div w:id="1825734311">
      <w:bodyDiv w:val="1"/>
      <w:marLeft w:val="0"/>
      <w:marRight w:val="0"/>
      <w:marTop w:val="0"/>
      <w:marBottom w:val="0"/>
      <w:divBdr>
        <w:top w:val="none" w:sz="0" w:space="0" w:color="auto"/>
        <w:left w:val="none" w:sz="0" w:space="0" w:color="auto"/>
        <w:bottom w:val="none" w:sz="0" w:space="0" w:color="auto"/>
        <w:right w:val="none" w:sz="0" w:space="0" w:color="auto"/>
      </w:divBdr>
    </w:div>
    <w:div w:id="1828861366">
      <w:bodyDiv w:val="1"/>
      <w:marLeft w:val="0"/>
      <w:marRight w:val="0"/>
      <w:marTop w:val="0"/>
      <w:marBottom w:val="0"/>
      <w:divBdr>
        <w:top w:val="none" w:sz="0" w:space="0" w:color="auto"/>
        <w:left w:val="none" w:sz="0" w:space="0" w:color="auto"/>
        <w:bottom w:val="none" w:sz="0" w:space="0" w:color="auto"/>
        <w:right w:val="none" w:sz="0" w:space="0" w:color="auto"/>
      </w:divBdr>
    </w:div>
    <w:div w:id="1845052835">
      <w:bodyDiv w:val="1"/>
      <w:marLeft w:val="0"/>
      <w:marRight w:val="0"/>
      <w:marTop w:val="0"/>
      <w:marBottom w:val="0"/>
      <w:divBdr>
        <w:top w:val="none" w:sz="0" w:space="0" w:color="auto"/>
        <w:left w:val="none" w:sz="0" w:space="0" w:color="auto"/>
        <w:bottom w:val="none" w:sz="0" w:space="0" w:color="auto"/>
        <w:right w:val="none" w:sz="0" w:space="0" w:color="auto"/>
      </w:divBdr>
    </w:div>
    <w:div w:id="1860974043">
      <w:bodyDiv w:val="1"/>
      <w:marLeft w:val="0"/>
      <w:marRight w:val="0"/>
      <w:marTop w:val="0"/>
      <w:marBottom w:val="0"/>
      <w:divBdr>
        <w:top w:val="none" w:sz="0" w:space="0" w:color="auto"/>
        <w:left w:val="none" w:sz="0" w:space="0" w:color="auto"/>
        <w:bottom w:val="none" w:sz="0" w:space="0" w:color="auto"/>
        <w:right w:val="none" w:sz="0" w:space="0" w:color="auto"/>
      </w:divBdr>
    </w:div>
    <w:div w:id="1871071332">
      <w:bodyDiv w:val="1"/>
      <w:marLeft w:val="0"/>
      <w:marRight w:val="0"/>
      <w:marTop w:val="0"/>
      <w:marBottom w:val="0"/>
      <w:divBdr>
        <w:top w:val="none" w:sz="0" w:space="0" w:color="auto"/>
        <w:left w:val="none" w:sz="0" w:space="0" w:color="auto"/>
        <w:bottom w:val="none" w:sz="0" w:space="0" w:color="auto"/>
        <w:right w:val="none" w:sz="0" w:space="0" w:color="auto"/>
      </w:divBdr>
    </w:div>
    <w:div w:id="1880433381">
      <w:bodyDiv w:val="1"/>
      <w:marLeft w:val="0"/>
      <w:marRight w:val="0"/>
      <w:marTop w:val="0"/>
      <w:marBottom w:val="0"/>
      <w:divBdr>
        <w:top w:val="none" w:sz="0" w:space="0" w:color="auto"/>
        <w:left w:val="none" w:sz="0" w:space="0" w:color="auto"/>
        <w:bottom w:val="none" w:sz="0" w:space="0" w:color="auto"/>
        <w:right w:val="none" w:sz="0" w:space="0" w:color="auto"/>
      </w:divBdr>
    </w:div>
    <w:div w:id="1892383318">
      <w:bodyDiv w:val="1"/>
      <w:marLeft w:val="0"/>
      <w:marRight w:val="0"/>
      <w:marTop w:val="0"/>
      <w:marBottom w:val="0"/>
      <w:divBdr>
        <w:top w:val="none" w:sz="0" w:space="0" w:color="auto"/>
        <w:left w:val="none" w:sz="0" w:space="0" w:color="auto"/>
        <w:bottom w:val="none" w:sz="0" w:space="0" w:color="auto"/>
        <w:right w:val="none" w:sz="0" w:space="0" w:color="auto"/>
      </w:divBdr>
    </w:div>
    <w:div w:id="1892886753">
      <w:bodyDiv w:val="1"/>
      <w:marLeft w:val="0"/>
      <w:marRight w:val="0"/>
      <w:marTop w:val="0"/>
      <w:marBottom w:val="0"/>
      <w:divBdr>
        <w:top w:val="none" w:sz="0" w:space="0" w:color="auto"/>
        <w:left w:val="none" w:sz="0" w:space="0" w:color="auto"/>
        <w:bottom w:val="none" w:sz="0" w:space="0" w:color="auto"/>
        <w:right w:val="none" w:sz="0" w:space="0" w:color="auto"/>
      </w:divBdr>
    </w:div>
    <w:div w:id="1896970474">
      <w:bodyDiv w:val="1"/>
      <w:marLeft w:val="0"/>
      <w:marRight w:val="0"/>
      <w:marTop w:val="0"/>
      <w:marBottom w:val="0"/>
      <w:divBdr>
        <w:top w:val="none" w:sz="0" w:space="0" w:color="auto"/>
        <w:left w:val="none" w:sz="0" w:space="0" w:color="auto"/>
        <w:bottom w:val="none" w:sz="0" w:space="0" w:color="auto"/>
        <w:right w:val="none" w:sz="0" w:space="0" w:color="auto"/>
      </w:divBdr>
    </w:div>
    <w:div w:id="1901481100">
      <w:bodyDiv w:val="1"/>
      <w:marLeft w:val="0"/>
      <w:marRight w:val="0"/>
      <w:marTop w:val="0"/>
      <w:marBottom w:val="0"/>
      <w:divBdr>
        <w:top w:val="none" w:sz="0" w:space="0" w:color="auto"/>
        <w:left w:val="none" w:sz="0" w:space="0" w:color="auto"/>
        <w:bottom w:val="none" w:sz="0" w:space="0" w:color="auto"/>
        <w:right w:val="none" w:sz="0" w:space="0" w:color="auto"/>
      </w:divBdr>
    </w:div>
    <w:div w:id="1902400270">
      <w:bodyDiv w:val="1"/>
      <w:marLeft w:val="0"/>
      <w:marRight w:val="0"/>
      <w:marTop w:val="0"/>
      <w:marBottom w:val="0"/>
      <w:divBdr>
        <w:top w:val="none" w:sz="0" w:space="0" w:color="auto"/>
        <w:left w:val="none" w:sz="0" w:space="0" w:color="auto"/>
        <w:bottom w:val="none" w:sz="0" w:space="0" w:color="auto"/>
        <w:right w:val="none" w:sz="0" w:space="0" w:color="auto"/>
      </w:divBdr>
    </w:div>
    <w:div w:id="1912691542">
      <w:bodyDiv w:val="1"/>
      <w:marLeft w:val="0"/>
      <w:marRight w:val="0"/>
      <w:marTop w:val="0"/>
      <w:marBottom w:val="0"/>
      <w:divBdr>
        <w:top w:val="none" w:sz="0" w:space="0" w:color="auto"/>
        <w:left w:val="none" w:sz="0" w:space="0" w:color="auto"/>
        <w:bottom w:val="none" w:sz="0" w:space="0" w:color="auto"/>
        <w:right w:val="none" w:sz="0" w:space="0" w:color="auto"/>
      </w:divBdr>
    </w:div>
    <w:div w:id="1916090185">
      <w:bodyDiv w:val="1"/>
      <w:marLeft w:val="0"/>
      <w:marRight w:val="0"/>
      <w:marTop w:val="0"/>
      <w:marBottom w:val="0"/>
      <w:divBdr>
        <w:top w:val="none" w:sz="0" w:space="0" w:color="auto"/>
        <w:left w:val="none" w:sz="0" w:space="0" w:color="auto"/>
        <w:bottom w:val="none" w:sz="0" w:space="0" w:color="auto"/>
        <w:right w:val="none" w:sz="0" w:space="0" w:color="auto"/>
      </w:divBdr>
    </w:div>
    <w:div w:id="1919632406">
      <w:bodyDiv w:val="1"/>
      <w:marLeft w:val="0"/>
      <w:marRight w:val="0"/>
      <w:marTop w:val="0"/>
      <w:marBottom w:val="0"/>
      <w:divBdr>
        <w:top w:val="none" w:sz="0" w:space="0" w:color="auto"/>
        <w:left w:val="none" w:sz="0" w:space="0" w:color="auto"/>
        <w:bottom w:val="none" w:sz="0" w:space="0" w:color="auto"/>
        <w:right w:val="none" w:sz="0" w:space="0" w:color="auto"/>
      </w:divBdr>
    </w:div>
    <w:div w:id="1923562401">
      <w:bodyDiv w:val="1"/>
      <w:marLeft w:val="0"/>
      <w:marRight w:val="0"/>
      <w:marTop w:val="0"/>
      <w:marBottom w:val="0"/>
      <w:divBdr>
        <w:top w:val="none" w:sz="0" w:space="0" w:color="auto"/>
        <w:left w:val="none" w:sz="0" w:space="0" w:color="auto"/>
        <w:bottom w:val="none" w:sz="0" w:space="0" w:color="auto"/>
        <w:right w:val="none" w:sz="0" w:space="0" w:color="auto"/>
      </w:divBdr>
    </w:div>
    <w:div w:id="1923683110">
      <w:bodyDiv w:val="1"/>
      <w:marLeft w:val="0"/>
      <w:marRight w:val="0"/>
      <w:marTop w:val="0"/>
      <w:marBottom w:val="0"/>
      <w:divBdr>
        <w:top w:val="none" w:sz="0" w:space="0" w:color="auto"/>
        <w:left w:val="none" w:sz="0" w:space="0" w:color="auto"/>
        <w:bottom w:val="none" w:sz="0" w:space="0" w:color="auto"/>
        <w:right w:val="none" w:sz="0" w:space="0" w:color="auto"/>
      </w:divBdr>
    </w:div>
    <w:div w:id="1934706143">
      <w:bodyDiv w:val="1"/>
      <w:marLeft w:val="0"/>
      <w:marRight w:val="0"/>
      <w:marTop w:val="0"/>
      <w:marBottom w:val="0"/>
      <w:divBdr>
        <w:top w:val="none" w:sz="0" w:space="0" w:color="auto"/>
        <w:left w:val="none" w:sz="0" w:space="0" w:color="auto"/>
        <w:bottom w:val="none" w:sz="0" w:space="0" w:color="auto"/>
        <w:right w:val="none" w:sz="0" w:space="0" w:color="auto"/>
      </w:divBdr>
    </w:div>
    <w:div w:id="1934893367">
      <w:bodyDiv w:val="1"/>
      <w:marLeft w:val="0"/>
      <w:marRight w:val="0"/>
      <w:marTop w:val="0"/>
      <w:marBottom w:val="0"/>
      <w:divBdr>
        <w:top w:val="none" w:sz="0" w:space="0" w:color="auto"/>
        <w:left w:val="none" w:sz="0" w:space="0" w:color="auto"/>
        <w:bottom w:val="none" w:sz="0" w:space="0" w:color="auto"/>
        <w:right w:val="none" w:sz="0" w:space="0" w:color="auto"/>
      </w:divBdr>
    </w:div>
    <w:div w:id="1942377800">
      <w:bodyDiv w:val="1"/>
      <w:marLeft w:val="0"/>
      <w:marRight w:val="0"/>
      <w:marTop w:val="0"/>
      <w:marBottom w:val="0"/>
      <w:divBdr>
        <w:top w:val="none" w:sz="0" w:space="0" w:color="auto"/>
        <w:left w:val="none" w:sz="0" w:space="0" w:color="auto"/>
        <w:bottom w:val="none" w:sz="0" w:space="0" w:color="auto"/>
        <w:right w:val="none" w:sz="0" w:space="0" w:color="auto"/>
      </w:divBdr>
    </w:div>
    <w:div w:id="1956905381">
      <w:bodyDiv w:val="1"/>
      <w:marLeft w:val="0"/>
      <w:marRight w:val="0"/>
      <w:marTop w:val="0"/>
      <w:marBottom w:val="0"/>
      <w:divBdr>
        <w:top w:val="none" w:sz="0" w:space="0" w:color="auto"/>
        <w:left w:val="none" w:sz="0" w:space="0" w:color="auto"/>
        <w:bottom w:val="none" w:sz="0" w:space="0" w:color="auto"/>
        <w:right w:val="none" w:sz="0" w:space="0" w:color="auto"/>
      </w:divBdr>
    </w:div>
    <w:div w:id="1962572542">
      <w:bodyDiv w:val="1"/>
      <w:marLeft w:val="0"/>
      <w:marRight w:val="0"/>
      <w:marTop w:val="0"/>
      <w:marBottom w:val="0"/>
      <w:divBdr>
        <w:top w:val="none" w:sz="0" w:space="0" w:color="auto"/>
        <w:left w:val="none" w:sz="0" w:space="0" w:color="auto"/>
        <w:bottom w:val="none" w:sz="0" w:space="0" w:color="auto"/>
        <w:right w:val="none" w:sz="0" w:space="0" w:color="auto"/>
      </w:divBdr>
    </w:div>
    <w:div w:id="1965580851">
      <w:bodyDiv w:val="1"/>
      <w:marLeft w:val="0"/>
      <w:marRight w:val="0"/>
      <w:marTop w:val="0"/>
      <w:marBottom w:val="0"/>
      <w:divBdr>
        <w:top w:val="none" w:sz="0" w:space="0" w:color="auto"/>
        <w:left w:val="none" w:sz="0" w:space="0" w:color="auto"/>
        <w:bottom w:val="none" w:sz="0" w:space="0" w:color="auto"/>
        <w:right w:val="none" w:sz="0" w:space="0" w:color="auto"/>
      </w:divBdr>
    </w:div>
    <w:div w:id="1965693890">
      <w:bodyDiv w:val="1"/>
      <w:marLeft w:val="0"/>
      <w:marRight w:val="0"/>
      <w:marTop w:val="0"/>
      <w:marBottom w:val="0"/>
      <w:divBdr>
        <w:top w:val="none" w:sz="0" w:space="0" w:color="auto"/>
        <w:left w:val="none" w:sz="0" w:space="0" w:color="auto"/>
        <w:bottom w:val="none" w:sz="0" w:space="0" w:color="auto"/>
        <w:right w:val="none" w:sz="0" w:space="0" w:color="auto"/>
      </w:divBdr>
    </w:div>
    <w:div w:id="1979989772">
      <w:bodyDiv w:val="1"/>
      <w:marLeft w:val="0"/>
      <w:marRight w:val="0"/>
      <w:marTop w:val="0"/>
      <w:marBottom w:val="0"/>
      <w:divBdr>
        <w:top w:val="none" w:sz="0" w:space="0" w:color="auto"/>
        <w:left w:val="none" w:sz="0" w:space="0" w:color="auto"/>
        <w:bottom w:val="none" w:sz="0" w:space="0" w:color="auto"/>
        <w:right w:val="none" w:sz="0" w:space="0" w:color="auto"/>
      </w:divBdr>
    </w:div>
    <w:div w:id="1986203015">
      <w:bodyDiv w:val="1"/>
      <w:marLeft w:val="0"/>
      <w:marRight w:val="0"/>
      <w:marTop w:val="0"/>
      <w:marBottom w:val="0"/>
      <w:divBdr>
        <w:top w:val="none" w:sz="0" w:space="0" w:color="auto"/>
        <w:left w:val="none" w:sz="0" w:space="0" w:color="auto"/>
        <w:bottom w:val="none" w:sz="0" w:space="0" w:color="auto"/>
        <w:right w:val="none" w:sz="0" w:space="0" w:color="auto"/>
      </w:divBdr>
    </w:div>
    <w:div w:id="1986816835">
      <w:bodyDiv w:val="1"/>
      <w:marLeft w:val="0"/>
      <w:marRight w:val="0"/>
      <w:marTop w:val="0"/>
      <w:marBottom w:val="0"/>
      <w:divBdr>
        <w:top w:val="none" w:sz="0" w:space="0" w:color="auto"/>
        <w:left w:val="none" w:sz="0" w:space="0" w:color="auto"/>
        <w:bottom w:val="none" w:sz="0" w:space="0" w:color="auto"/>
        <w:right w:val="none" w:sz="0" w:space="0" w:color="auto"/>
      </w:divBdr>
    </w:div>
    <w:div w:id="1992515076">
      <w:bodyDiv w:val="1"/>
      <w:marLeft w:val="0"/>
      <w:marRight w:val="0"/>
      <w:marTop w:val="0"/>
      <w:marBottom w:val="0"/>
      <w:divBdr>
        <w:top w:val="none" w:sz="0" w:space="0" w:color="auto"/>
        <w:left w:val="none" w:sz="0" w:space="0" w:color="auto"/>
        <w:bottom w:val="none" w:sz="0" w:space="0" w:color="auto"/>
        <w:right w:val="none" w:sz="0" w:space="0" w:color="auto"/>
      </w:divBdr>
    </w:div>
    <w:div w:id="2000425935">
      <w:bodyDiv w:val="1"/>
      <w:marLeft w:val="0"/>
      <w:marRight w:val="0"/>
      <w:marTop w:val="0"/>
      <w:marBottom w:val="0"/>
      <w:divBdr>
        <w:top w:val="none" w:sz="0" w:space="0" w:color="auto"/>
        <w:left w:val="none" w:sz="0" w:space="0" w:color="auto"/>
        <w:bottom w:val="none" w:sz="0" w:space="0" w:color="auto"/>
        <w:right w:val="none" w:sz="0" w:space="0" w:color="auto"/>
      </w:divBdr>
    </w:div>
    <w:div w:id="2008243340">
      <w:bodyDiv w:val="1"/>
      <w:marLeft w:val="0"/>
      <w:marRight w:val="0"/>
      <w:marTop w:val="0"/>
      <w:marBottom w:val="0"/>
      <w:divBdr>
        <w:top w:val="none" w:sz="0" w:space="0" w:color="auto"/>
        <w:left w:val="none" w:sz="0" w:space="0" w:color="auto"/>
        <w:bottom w:val="none" w:sz="0" w:space="0" w:color="auto"/>
        <w:right w:val="none" w:sz="0" w:space="0" w:color="auto"/>
      </w:divBdr>
    </w:div>
    <w:div w:id="2016112040">
      <w:bodyDiv w:val="1"/>
      <w:marLeft w:val="0"/>
      <w:marRight w:val="0"/>
      <w:marTop w:val="0"/>
      <w:marBottom w:val="0"/>
      <w:divBdr>
        <w:top w:val="none" w:sz="0" w:space="0" w:color="auto"/>
        <w:left w:val="none" w:sz="0" w:space="0" w:color="auto"/>
        <w:bottom w:val="none" w:sz="0" w:space="0" w:color="auto"/>
        <w:right w:val="none" w:sz="0" w:space="0" w:color="auto"/>
      </w:divBdr>
    </w:div>
    <w:div w:id="2020303144">
      <w:bodyDiv w:val="1"/>
      <w:marLeft w:val="0"/>
      <w:marRight w:val="0"/>
      <w:marTop w:val="0"/>
      <w:marBottom w:val="0"/>
      <w:divBdr>
        <w:top w:val="none" w:sz="0" w:space="0" w:color="auto"/>
        <w:left w:val="none" w:sz="0" w:space="0" w:color="auto"/>
        <w:bottom w:val="none" w:sz="0" w:space="0" w:color="auto"/>
        <w:right w:val="none" w:sz="0" w:space="0" w:color="auto"/>
      </w:divBdr>
    </w:div>
    <w:div w:id="2036225436">
      <w:bodyDiv w:val="1"/>
      <w:marLeft w:val="0"/>
      <w:marRight w:val="0"/>
      <w:marTop w:val="0"/>
      <w:marBottom w:val="0"/>
      <w:divBdr>
        <w:top w:val="none" w:sz="0" w:space="0" w:color="auto"/>
        <w:left w:val="none" w:sz="0" w:space="0" w:color="auto"/>
        <w:bottom w:val="none" w:sz="0" w:space="0" w:color="auto"/>
        <w:right w:val="none" w:sz="0" w:space="0" w:color="auto"/>
      </w:divBdr>
    </w:div>
    <w:div w:id="2040004911">
      <w:bodyDiv w:val="1"/>
      <w:marLeft w:val="0"/>
      <w:marRight w:val="0"/>
      <w:marTop w:val="0"/>
      <w:marBottom w:val="0"/>
      <w:divBdr>
        <w:top w:val="none" w:sz="0" w:space="0" w:color="auto"/>
        <w:left w:val="none" w:sz="0" w:space="0" w:color="auto"/>
        <w:bottom w:val="none" w:sz="0" w:space="0" w:color="auto"/>
        <w:right w:val="none" w:sz="0" w:space="0" w:color="auto"/>
      </w:divBdr>
    </w:div>
    <w:div w:id="2046714637">
      <w:bodyDiv w:val="1"/>
      <w:marLeft w:val="0"/>
      <w:marRight w:val="0"/>
      <w:marTop w:val="0"/>
      <w:marBottom w:val="0"/>
      <w:divBdr>
        <w:top w:val="none" w:sz="0" w:space="0" w:color="auto"/>
        <w:left w:val="none" w:sz="0" w:space="0" w:color="auto"/>
        <w:bottom w:val="none" w:sz="0" w:space="0" w:color="auto"/>
        <w:right w:val="none" w:sz="0" w:space="0" w:color="auto"/>
      </w:divBdr>
    </w:div>
    <w:div w:id="2059474875">
      <w:bodyDiv w:val="1"/>
      <w:marLeft w:val="0"/>
      <w:marRight w:val="0"/>
      <w:marTop w:val="0"/>
      <w:marBottom w:val="0"/>
      <w:divBdr>
        <w:top w:val="none" w:sz="0" w:space="0" w:color="auto"/>
        <w:left w:val="none" w:sz="0" w:space="0" w:color="auto"/>
        <w:bottom w:val="none" w:sz="0" w:space="0" w:color="auto"/>
        <w:right w:val="none" w:sz="0" w:space="0" w:color="auto"/>
      </w:divBdr>
    </w:div>
    <w:div w:id="2061592147">
      <w:bodyDiv w:val="1"/>
      <w:marLeft w:val="0"/>
      <w:marRight w:val="0"/>
      <w:marTop w:val="0"/>
      <w:marBottom w:val="0"/>
      <w:divBdr>
        <w:top w:val="none" w:sz="0" w:space="0" w:color="auto"/>
        <w:left w:val="none" w:sz="0" w:space="0" w:color="auto"/>
        <w:bottom w:val="none" w:sz="0" w:space="0" w:color="auto"/>
        <w:right w:val="none" w:sz="0" w:space="0" w:color="auto"/>
      </w:divBdr>
    </w:div>
    <w:div w:id="2066678624">
      <w:bodyDiv w:val="1"/>
      <w:marLeft w:val="0"/>
      <w:marRight w:val="0"/>
      <w:marTop w:val="0"/>
      <w:marBottom w:val="0"/>
      <w:divBdr>
        <w:top w:val="none" w:sz="0" w:space="0" w:color="auto"/>
        <w:left w:val="none" w:sz="0" w:space="0" w:color="auto"/>
        <w:bottom w:val="none" w:sz="0" w:space="0" w:color="auto"/>
        <w:right w:val="none" w:sz="0" w:space="0" w:color="auto"/>
      </w:divBdr>
    </w:div>
    <w:div w:id="2069065368">
      <w:bodyDiv w:val="1"/>
      <w:marLeft w:val="0"/>
      <w:marRight w:val="0"/>
      <w:marTop w:val="0"/>
      <w:marBottom w:val="0"/>
      <w:divBdr>
        <w:top w:val="none" w:sz="0" w:space="0" w:color="auto"/>
        <w:left w:val="none" w:sz="0" w:space="0" w:color="auto"/>
        <w:bottom w:val="none" w:sz="0" w:space="0" w:color="auto"/>
        <w:right w:val="none" w:sz="0" w:space="0" w:color="auto"/>
      </w:divBdr>
    </w:div>
    <w:div w:id="2076004800">
      <w:bodyDiv w:val="1"/>
      <w:marLeft w:val="0"/>
      <w:marRight w:val="0"/>
      <w:marTop w:val="0"/>
      <w:marBottom w:val="0"/>
      <w:divBdr>
        <w:top w:val="none" w:sz="0" w:space="0" w:color="auto"/>
        <w:left w:val="none" w:sz="0" w:space="0" w:color="auto"/>
        <w:bottom w:val="none" w:sz="0" w:space="0" w:color="auto"/>
        <w:right w:val="none" w:sz="0" w:space="0" w:color="auto"/>
      </w:divBdr>
      <w:divsChild>
        <w:div w:id="873618945">
          <w:marLeft w:val="0"/>
          <w:marRight w:val="0"/>
          <w:marTop w:val="0"/>
          <w:marBottom w:val="0"/>
          <w:divBdr>
            <w:top w:val="none" w:sz="0" w:space="0" w:color="auto"/>
            <w:left w:val="none" w:sz="0" w:space="0" w:color="auto"/>
            <w:bottom w:val="none" w:sz="0" w:space="0" w:color="auto"/>
            <w:right w:val="none" w:sz="0" w:space="0" w:color="auto"/>
          </w:divBdr>
        </w:div>
        <w:div w:id="1651598129">
          <w:marLeft w:val="0"/>
          <w:marRight w:val="0"/>
          <w:marTop w:val="0"/>
          <w:marBottom w:val="0"/>
          <w:divBdr>
            <w:top w:val="none" w:sz="0" w:space="0" w:color="auto"/>
            <w:left w:val="none" w:sz="0" w:space="0" w:color="auto"/>
            <w:bottom w:val="none" w:sz="0" w:space="0" w:color="auto"/>
            <w:right w:val="none" w:sz="0" w:space="0" w:color="auto"/>
          </w:divBdr>
        </w:div>
      </w:divsChild>
    </w:div>
    <w:div w:id="2081057397">
      <w:bodyDiv w:val="1"/>
      <w:marLeft w:val="0"/>
      <w:marRight w:val="0"/>
      <w:marTop w:val="0"/>
      <w:marBottom w:val="0"/>
      <w:divBdr>
        <w:top w:val="none" w:sz="0" w:space="0" w:color="auto"/>
        <w:left w:val="none" w:sz="0" w:space="0" w:color="auto"/>
        <w:bottom w:val="none" w:sz="0" w:space="0" w:color="auto"/>
        <w:right w:val="none" w:sz="0" w:space="0" w:color="auto"/>
      </w:divBdr>
    </w:div>
    <w:div w:id="2088111584">
      <w:bodyDiv w:val="1"/>
      <w:marLeft w:val="0"/>
      <w:marRight w:val="0"/>
      <w:marTop w:val="0"/>
      <w:marBottom w:val="0"/>
      <w:divBdr>
        <w:top w:val="none" w:sz="0" w:space="0" w:color="auto"/>
        <w:left w:val="none" w:sz="0" w:space="0" w:color="auto"/>
        <w:bottom w:val="none" w:sz="0" w:space="0" w:color="auto"/>
        <w:right w:val="none" w:sz="0" w:space="0" w:color="auto"/>
      </w:divBdr>
    </w:div>
    <w:div w:id="2093626108">
      <w:bodyDiv w:val="1"/>
      <w:marLeft w:val="0"/>
      <w:marRight w:val="0"/>
      <w:marTop w:val="0"/>
      <w:marBottom w:val="0"/>
      <w:divBdr>
        <w:top w:val="none" w:sz="0" w:space="0" w:color="auto"/>
        <w:left w:val="none" w:sz="0" w:space="0" w:color="auto"/>
        <w:bottom w:val="none" w:sz="0" w:space="0" w:color="auto"/>
        <w:right w:val="none" w:sz="0" w:space="0" w:color="auto"/>
      </w:divBdr>
    </w:div>
    <w:div w:id="2115201321">
      <w:bodyDiv w:val="1"/>
      <w:marLeft w:val="0"/>
      <w:marRight w:val="0"/>
      <w:marTop w:val="0"/>
      <w:marBottom w:val="0"/>
      <w:divBdr>
        <w:top w:val="none" w:sz="0" w:space="0" w:color="auto"/>
        <w:left w:val="none" w:sz="0" w:space="0" w:color="auto"/>
        <w:bottom w:val="none" w:sz="0" w:space="0" w:color="auto"/>
        <w:right w:val="none" w:sz="0" w:space="0" w:color="auto"/>
      </w:divBdr>
    </w:div>
    <w:div w:id="2118137130">
      <w:bodyDiv w:val="1"/>
      <w:marLeft w:val="0"/>
      <w:marRight w:val="0"/>
      <w:marTop w:val="0"/>
      <w:marBottom w:val="0"/>
      <w:divBdr>
        <w:top w:val="none" w:sz="0" w:space="0" w:color="auto"/>
        <w:left w:val="none" w:sz="0" w:space="0" w:color="auto"/>
        <w:bottom w:val="none" w:sz="0" w:space="0" w:color="auto"/>
        <w:right w:val="none" w:sz="0" w:space="0" w:color="auto"/>
      </w:divBdr>
    </w:div>
    <w:div w:id="2132549287">
      <w:bodyDiv w:val="1"/>
      <w:marLeft w:val="0"/>
      <w:marRight w:val="0"/>
      <w:marTop w:val="0"/>
      <w:marBottom w:val="0"/>
      <w:divBdr>
        <w:top w:val="none" w:sz="0" w:space="0" w:color="auto"/>
        <w:left w:val="none" w:sz="0" w:space="0" w:color="auto"/>
        <w:bottom w:val="none" w:sz="0" w:space="0" w:color="auto"/>
        <w:right w:val="none" w:sz="0" w:space="0" w:color="auto"/>
      </w:divBdr>
    </w:div>
    <w:div w:id="214507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ru.wikipedia.org/wiki/%D0%92%D0%BE%D0%BB%D0%B3%D0%BE%D1%82%D0%B0%D0%BD%D0%BA%D0%B5%D1%80" TargetMode="External"/><Relationship Id="rId26" Type="http://schemas.openxmlformats.org/officeDocument/2006/relationships/image" Target="media/image9.wmf"/><Relationship Id="rId39" Type="http://schemas.openxmlformats.org/officeDocument/2006/relationships/image" Target="media/image14.wmf"/><Relationship Id="rId21" Type="http://schemas.openxmlformats.org/officeDocument/2006/relationships/header" Target="header1.xml"/><Relationship Id="rId34" Type="http://schemas.openxmlformats.org/officeDocument/2006/relationships/image" Target="media/image13.wmf"/><Relationship Id="rId42" Type="http://schemas.openxmlformats.org/officeDocument/2006/relationships/oleObject" Target="embeddings/oleObject9.bin"/><Relationship Id="rId47" Type="http://schemas.openxmlformats.org/officeDocument/2006/relationships/image" Target="media/image18.wmf"/><Relationship Id="rId50" Type="http://schemas.openxmlformats.org/officeDocument/2006/relationships/oleObject" Target="embeddings/oleObject13.bin"/><Relationship Id="rId55" Type="http://schemas.openxmlformats.org/officeDocument/2006/relationships/image" Target="media/image22.wmf"/><Relationship Id="rId63" Type="http://schemas.openxmlformats.org/officeDocument/2006/relationships/oleObject" Target="embeddings/oleObject19.bin"/><Relationship Id="rId68" Type="http://schemas.openxmlformats.org/officeDocument/2006/relationships/hyperlink" Target="http://ru.wikipedia.org/"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1%D0%B0%D1%88%D0%BA%D0%BE%D1%80%D1%82%D0%BE%D1%81%D1%82%D0%B0%D0%BD"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chart" Target="charts/chart1.xml"/><Relationship Id="rId40" Type="http://schemas.openxmlformats.org/officeDocument/2006/relationships/oleObject" Target="embeddings/oleObject8.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image" Target="media/image23.wmf"/><Relationship Id="rId66" Type="http://schemas.openxmlformats.org/officeDocument/2006/relationships/hyperlink" Target="http://ru.wikipedia.org/wiki/%D0%9B%D0%B5%D0%BD%D0%B8%D0%BD%D1%81%D0%BA%D0%B8%D0%B9_%D1%80%D0%B0%D0%B9%D0%BE%D0%BD_%D0%A3%D1%84%D1%8B" TargetMode="External"/><Relationship Id="rId5" Type="http://schemas.openxmlformats.org/officeDocument/2006/relationships/settings" Target="settings.xml"/><Relationship Id="rId15" Type="http://schemas.openxmlformats.org/officeDocument/2006/relationships/hyperlink" Target="https://ru.wikipedia.org/wiki/%D0%91%D0%B0%D0%BA%D0%B0%D0%BB%D0%B8%D0%BD%D1%81%D0%BA%D0%B8%D0%B9_%D1%80%D0%B0%D0%B9%D0%BE%D0%BD" TargetMode="External"/><Relationship Id="rId23" Type="http://schemas.openxmlformats.org/officeDocument/2006/relationships/oleObject" Target="embeddings/oleObject1.bin"/><Relationship Id="rId28" Type="http://schemas.openxmlformats.org/officeDocument/2006/relationships/image" Target="media/image10.wmf"/><Relationship Id="rId36" Type="http://schemas.openxmlformats.org/officeDocument/2006/relationships/hyperlink" Target="http://www.niec.ru/Met/met006.htm" TargetMode="External"/><Relationship Id="rId49" Type="http://schemas.openxmlformats.org/officeDocument/2006/relationships/image" Target="media/image19.wmf"/><Relationship Id="rId57" Type="http://schemas.openxmlformats.org/officeDocument/2006/relationships/hyperlink" Target="http://www.avito.ru" TargetMode="External"/><Relationship Id="rId61" Type="http://schemas.openxmlformats.org/officeDocument/2006/relationships/oleObject" Target="embeddings/oleObject18.bin"/><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oleObject" Target="embeddings/oleObject5.bin"/><Relationship Id="rId44" Type="http://schemas.openxmlformats.org/officeDocument/2006/relationships/oleObject" Target="embeddings/oleObject10.bin"/><Relationship Id="rId52" Type="http://schemas.openxmlformats.org/officeDocument/2006/relationships/oleObject" Target="embeddings/oleObject14.bin"/><Relationship Id="rId60" Type="http://schemas.openxmlformats.org/officeDocument/2006/relationships/image" Target="media/image24.wmf"/><Relationship Id="rId65" Type="http://schemas.openxmlformats.org/officeDocument/2006/relationships/hyperlink" Target="http://www.exper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90%D0%B4%D0%BC%D0%B8%D0%BD%D0%B8%D1%81%D1%82%D1%80%D0%B0%D1%82%D0%B8%D0%B2%D0%BD%D1%8B%D0%B9_%D1%86%D0%B5%D0%BD%D1%82%D1%80" TargetMode="External"/><Relationship Id="rId22" Type="http://schemas.openxmlformats.org/officeDocument/2006/relationships/image" Target="media/image7.wmf"/><Relationship Id="rId27" Type="http://schemas.openxmlformats.org/officeDocument/2006/relationships/oleObject" Target="embeddings/oleObject3.bin"/><Relationship Id="rId30" Type="http://schemas.openxmlformats.org/officeDocument/2006/relationships/image" Target="media/image11.wmf"/><Relationship Id="rId35" Type="http://schemas.openxmlformats.org/officeDocument/2006/relationships/oleObject" Target="embeddings/oleObject7.bin"/><Relationship Id="rId43" Type="http://schemas.openxmlformats.org/officeDocument/2006/relationships/image" Target="media/image16.wmf"/><Relationship Id="rId48" Type="http://schemas.openxmlformats.org/officeDocument/2006/relationships/oleObject" Target="embeddings/oleObject12.bin"/><Relationship Id="rId56" Type="http://schemas.openxmlformats.org/officeDocument/2006/relationships/oleObject" Target="embeddings/oleObject16.bin"/><Relationship Id="rId64" Type="http://schemas.openxmlformats.org/officeDocument/2006/relationships/image" Target="media/image26.gif"/><Relationship Id="rId69" Type="http://schemas.openxmlformats.org/officeDocument/2006/relationships/hyperlink" Target="http://www.cbr.ru/hd_base/default.aspx?Prtid=gkoofz_mr" TargetMode="External"/><Relationship Id="rId8" Type="http://schemas.openxmlformats.org/officeDocument/2006/relationships/endnotes" Target="endnotes.xml"/><Relationship Id="rId51" Type="http://schemas.openxmlformats.org/officeDocument/2006/relationships/image" Target="media/image20.w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ru.wikipedia.org/wiki/%D0%91%D0%BB%D0%B0%D0%B3%D0%BE%D0%B2%D0%B5%D1%89%D0%B5%D0%BD%D1%81%D0%BA%D0%B8%D0%B9_%D0%B0%D1%80%D0%BC%D0%B0%D1%82%D1%83%D1%80%D0%BD%D1%8B%D0%B9_%D0%B7%D0%B0%D0%B2%D0%BE%D0%B4" TargetMode="Externa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hyperlink" Target="http://www.e-college.ru/xbooks/xbook007/book/index/index.html?go=part-009*page.htm" TargetMode="External"/><Relationship Id="rId46" Type="http://schemas.openxmlformats.org/officeDocument/2006/relationships/oleObject" Target="embeddings/oleObject11.bin"/><Relationship Id="rId59" Type="http://schemas.openxmlformats.org/officeDocument/2006/relationships/oleObject" Target="embeddings/oleObject17.bin"/><Relationship Id="rId67" Type="http://schemas.openxmlformats.org/officeDocument/2006/relationships/hyperlink" Target="http://www.avito.ru" TargetMode="External"/><Relationship Id="rId20" Type="http://schemas.openxmlformats.org/officeDocument/2006/relationships/image" Target="media/image6.png"/><Relationship Id="rId41" Type="http://schemas.openxmlformats.org/officeDocument/2006/relationships/image" Target="media/image15.wmf"/><Relationship Id="rId54" Type="http://schemas.openxmlformats.org/officeDocument/2006/relationships/oleObject" Target="embeddings/oleObject15.bin"/><Relationship Id="rId62" Type="http://schemas.openxmlformats.org/officeDocument/2006/relationships/image" Target="media/image25.wmf"/><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D:\&#1048;&#1084;&#1077;&#1085;&#1085;&#1099;&#1077;%20&#1087;&#1072;&#1087;&#1082;&#1080;\&#1045;&#1083;&#1077;&#1085;&#1072;%20&#1057;&#1072;&#1083;&#1080;&#1096;&#1077;&#1074;&#1072;\&#1086;&#1090;&#1095;&#1077;&#1090;&#1099;\2014\28-14%20&#1086;&#1090;%2004.02.2014%20&#1082;&#1072;&#1076;&#1072;&#1089;&#1090;&#1088;&#1086;&#1074;&#1072;&#1103;%20&#1079;&#1077;&#1084;&#1083;&#1103;\28-14%20&#1086;&#1090;%2004.02.2014%20%20&#1088;&#1072;&#1089;&#1095;&#1077;&#109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Зависимость удельной</a:t>
            </a:r>
            <a:r>
              <a:rPr lang="ru-RU" sz="1200" baseline="0">
                <a:latin typeface="Times New Roman" pitchFamily="18" charset="0"/>
                <a:cs typeface="Times New Roman" pitchFamily="18" charset="0"/>
              </a:rPr>
              <a:t> стоимости земельных участков от площади</a:t>
            </a:r>
            <a:endParaRPr lang="ru-RU" sz="1200">
              <a:latin typeface="Times New Roman" pitchFamily="18" charset="0"/>
              <a:cs typeface="Times New Roman" pitchFamily="18" charset="0"/>
            </a:endParaRPr>
          </a:p>
        </c:rich>
      </c:tx>
      <c:overlay val="0"/>
    </c:title>
    <c:autoTitleDeleted val="0"/>
    <c:plotArea>
      <c:layout/>
      <c:scatterChart>
        <c:scatterStyle val="smoothMarker"/>
        <c:varyColors val="0"/>
        <c:ser>
          <c:idx val="0"/>
          <c:order val="0"/>
          <c:trendline>
            <c:trendlineType val="power"/>
            <c:dispRSqr val="1"/>
            <c:dispEq val="1"/>
            <c:trendlineLbl>
              <c:layout>
                <c:manualLayout>
                  <c:x val="0.23465080235735289"/>
                  <c:y val="-0.19916185476815398"/>
                </c:manualLayout>
              </c:layout>
              <c:numFmt formatCode="General" sourceLinked="0"/>
              <c:txPr>
                <a:bodyPr/>
                <a:lstStyle/>
                <a:p>
                  <a:pPr>
                    <a:defRPr sz="1600"/>
                  </a:pPr>
                  <a:endParaRPr lang="ru-RU"/>
                </a:p>
              </c:txPr>
            </c:trendlineLbl>
          </c:trendline>
          <c:xVal>
            <c:numRef>
              <c:f>Лист1!$B$23:$B$31</c:f>
              <c:numCache>
                <c:formatCode>#,##0.00</c:formatCode>
                <c:ptCount val="9"/>
                <c:pt idx="0">
                  <c:v>50</c:v>
                </c:pt>
                <c:pt idx="1">
                  <c:v>100</c:v>
                </c:pt>
                <c:pt idx="2">
                  <c:v>500</c:v>
                </c:pt>
                <c:pt idx="3">
                  <c:v>1000</c:v>
                </c:pt>
                <c:pt idx="4">
                  <c:v>2500</c:v>
                </c:pt>
                <c:pt idx="5">
                  <c:v>5000</c:v>
                </c:pt>
                <c:pt idx="6">
                  <c:v>10000</c:v>
                </c:pt>
                <c:pt idx="7">
                  <c:v>25000</c:v>
                </c:pt>
                <c:pt idx="8">
                  <c:v>50000</c:v>
                </c:pt>
              </c:numCache>
            </c:numRef>
          </c:xVal>
          <c:yVal>
            <c:numRef>
              <c:f>Лист1!$C$23:$C$31</c:f>
              <c:numCache>
                <c:formatCode>General</c:formatCode>
                <c:ptCount val="9"/>
                <c:pt idx="0">
                  <c:v>1.35</c:v>
                </c:pt>
                <c:pt idx="1">
                  <c:v>1.25</c:v>
                </c:pt>
                <c:pt idx="2">
                  <c:v>1.06</c:v>
                </c:pt>
                <c:pt idx="3">
                  <c:v>1</c:v>
                </c:pt>
                <c:pt idx="4">
                  <c:v>0.93</c:v>
                </c:pt>
                <c:pt idx="5">
                  <c:v>0.88</c:v>
                </c:pt>
                <c:pt idx="6">
                  <c:v>0.83</c:v>
                </c:pt>
                <c:pt idx="7">
                  <c:v>0.78</c:v>
                </c:pt>
                <c:pt idx="8">
                  <c:v>0.75</c:v>
                </c:pt>
              </c:numCache>
            </c:numRef>
          </c:yVal>
          <c:smooth val="1"/>
        </c:ser>
        <c:dLbls>
          <c:showLegendKey val="0"/>
          <c:showVal val="0"/>
          <c:showCatName val="0"/>
          <c:showSerName val="0"/>
          <c:showPercent val="0"/>
          <c:showBubbleSize val="0"/>
        </c:dLbls>
        <c:axId val="205460992"/>
        <c:axId val="205462912"/>
      </c:scatterChart>
      <c:valAx>
        <c:axId val="205460992"/>
        <c:scaling>
          <c:orientation val="minMax"/>
        </c:scaling>
        <c:delete val="0"/>
        <c:axPos val="b"/>
        <c:title>
          <c:tx>
            <c:rich>
              <a:bodyPr/>
              <a:lstStyle/>
              <a:p>
                <a:pPr>
                  <a:defRPr/>
                </a:pPr>
                <a:r>
                  <a:rPr lang="ru-RU"/>
                  <a:t>Площадь</a:t>
                </a:r>
                <a:r>
                  <a:rPr lang="ru-RU" baseline="0"/>
                  <a:t> ЗУ, сот.</a:t>
                </a:r>
                <a:endParaRPr lang="ru-RU"/>
              </a:p>
            </c:rich>
          </c:tx>
          <c:overlay val="0"/>
        </c:title>
        <c:numFmt formatCode="#,##0.00" sourceLinked="1"/>
        <c:majorTickMark val="none"/>
        <c:minorTickMark val="none"/>
        <c:tickLblPos val="nextTo"/>
        <c:crossAx val="205462912"/>
        <c:crosses val="autoZero"/>
        <c:crossBetween val="midCat"/>
      </c:valAx>
      <c:valAx>
        <c:axId val="205462912"/>
        <c:scaling>
          <c:orientation val="minMax"/>
        </c:scaling>
        <c:delete val="0"/>
        <c:axPos val="l"/>
        <c:majorGridlines/>
        <c:title>
          <c:tx>
            <c:rich>
              <a:bodyPr/>
              <a:lstStyle/>
              <a:p>
                <a:pPr>
                  <a:defRPr/>
                </a:pPr>
                <a:r>
                  <a:rPr lang="ru-RU"/>
                  <a:t>Коэффициент поправки, </a:t>
                </a:r>
                <a:r>
                  <a:rPr lang="en-US"/>
                  <a:t>Ks</a:t>
                </a:r>
              </a:p>
            </c:rich>
          </c:tx>
          <c:overlay val="0"/>
        </c:title>
        <c:numFmt formatCode="General" sourceLinked="1"/>
        <c:majorTickMark val="none"/>
        <c:minorTickMark val="none"/>
        <c:tickLblPos val="nextTo"/>
        <c:crossAx val="205460992"/>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3C236-9559-4A6A-AEB7-A55A47EAD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1</Pages>
  <Words>15870</Words>
  <Characters>90460</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Expert SRU</Company>
  <LinksUpToDate>false</LinksUpToDate>
  <CharactersWithSpaces>106118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NONAME</dc:creator>
  <cp:lastModifiedBy>emalyadskiy</cp:lastModifiedBy>
  <cp:revision>24</cp:revision>
  <cp:lastPrinted>2016-06-29T09:33:00Z</cp:lastPrinted>
  <dcterms:created xsi:type="dcterms:W3CDTF">2016-02-15T08:40:00Z</dcterms:created>
  <dcterms:modified xsi:type="dcterms:W3CDTF">2016-07-03T10:32:00Z</dcterms:modified>
</cp:coreProperties>
</file>