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7A" w:rsidRDefault="00525B7A" w:rsidP="00525B7A">
      <w:pPr>
        <w:pStyle w:val="a6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Организатор торгов - конкурсный управляющий </w:t>
      </w:r>
      <w:r>
        <w:rPr>
          <w:sz w:val="26"/>
          <w:szCs w:val="26"/>
        </w:rPr>
        <w:t xml:space="preserve">ЗАО "Воронежтелекабель" (адрес: 394019, Воронежская область, г. Воронеж, ул. Жемчужная д. 6, ИНН 3662005944, ОГРН 1033600030507, </w:t>
      </w:r>
      <w:proofErr w:type="spellStart"/>
      <w:r>
        <w:rPr>
          <w:sz w:val="26"/>
          <w:szCs w:val="26"/>
          <w:shd w:val="clear" w:color="auto" w:fill="FFFFFF"/>
        </w:rPr>
        <w:t>Рег№ПФР</w:t>
      </w:r>
      <w:proofErr w:type="spellEnd"/>
      <w:r>
        <w:rPr>
          <w:sz w:val="26"/>
          <w:szCs w:val="26"/>
          <w:shd w:val="clear" w:color="auto" w:fill="FFFFFF"/>
        </w:rPr>
        <w:t xml:space="preserve"> 046-032-000594) Жихарев А.В. (ИНН 263501520105; СНИЛС 023-805-979-54; 355002, г. Ставрополь, а/я 112, 8507294@</w:t>
      </w:r>
      <w:r>
        <w:rPr>
          <w:sz w:val="26"/>
          <w:szCs w:val="26"/>
          <w:shd w:val="clear" w:color="auto" w:fill="FFFFFF"/>
          <w:lang w:val="en-US"/>
        </w:rPr>
        <w:t>mail</w:t>
      </w:r>
      <w:r>
        <w:rPr>
          <w:sz w:val="26"/>
          <w:szCs w:val="26"/>
          <w:shd w:val="clear" w:color="auto" w:fill="FFFFFF"/>
        </w:rPr>
        <w:t>.</w:t>
      </w:r>
      <w:proofErr w:type="spellStart"/>
      <w:r>
        <w:rPr>
          <w:sz w:val="26"/>
          <w:szCs w:val="26"/>
          <w:shd w:val="clear" w:color="auto" w:fill="FFFFFF"/>
          <w:lang w:val="en-US"/>
        </w:rPr>
        <w:t>ru</w:t>
      </w:r>
      <w:proofErr w:type="spellEnd"/>
      <w:r>
        <w:rPr>
          <w:sz w:val="26"/>
          <w:szCs w:val="26"/>
          <w:shd w:val="clear" w:color="auto" w:fill="FFFFFF"/>
        </w:rPr>
        <w:t>), член СРО ААУ «ЕВРОСИБ » (ОГРН 1050204056319, ИНН 0274107073; 119019, г. Москва, Нащокинский п., 12, с. 1), действ. на основании Решения АС Воронежской обл. от 01.12.2014 г. о введении процедуры конкурсного производства по делу № А14-4939/2014, в соответствии со ст. 110, 111, 139 ФЗ «О несостоятельности (банкротстве)», Предложением о порядке, сроках и условиях продажи имущества ЗАО «Воронежтелекабель» от 10.06.2015, и предложением о порядке, сроках и условиях продажи имущества в редакции ПАО «МДМ БАНК», определением Арбитражного суда Воронежской области от 29.09.2016 «</w:t>
      </w:r>
      <w:r>
        <w:rPr>
          <w:rFonts w:eastAsiaTheme="minorHAnsi"/>
          <w:sz w:val="26"/>
          <w:szCs w:val="26"/>
        </w:rPr>
        <w:t>Об утверждении Положения о порядке, сроках и условиях продажи имущества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b/>
          <w:sz w:val="26"/>
          <w:szCs w:val="26"/>
          <w:shd w:val="clear" w:color="auto" w:fill="FFFFFF"/>
        </w:rPr>
        <w:t xml:space="preserve">сообщает о проведении первых торгов </w:t>
      </w:r>
      <w:r>
        <w:rPr>
          <w:sz w:val="26"/>
          <w:szCs w:val="26"/>
          <w:shd w:val="clear" w:color="auto" w:fill="FFFFFF"/>
        </w:rPr>
        <w:t>по продаже имущества (часть которого обременено залоговыми правами конкурсных кредиторов ЗАО «Воронежтелекабель») в форме аукциона открытого по составу участников с открытой формой представления предложений о цене: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ЛОТ № 1 - Производственный комплекс, состоящий из</w:t>
      </w:r>
      <w:r>
        <w:rPr>
          <w:sz w:val="26"/>
          <w:szCs w:val="26"/>
        </w:rPr>
        <w:t xml:space="preserve"> расположенных по </w:t>
      </w:r>
      <w:proofErr w:type="spellStart"/>
      <w:r>
        <w:rPr>
          <w:sz w:val="26"/>
          <w:szCs w:val="26"/>
        </w:rPr>
        <w:t>адр</w:t>
      </w:r>
      <w:proofErr w:type="spellEnd"/>
      <w:r>
        <w:rPr>
          <w:sz w:val="26"/>
          <w:szCs w:val="26"/>
        </w:rPr>
        <w:t>: г. Воронеж, ул. Жемчужная, д. 6 объектов движимого и недвижимого имущества</w:t>
      </w:r>
      <w:r>
        <w:rPr>
          <w:sz w:val="26"/>
          <w:szCs w:val="26"/>
          <w:shd w:val="clear" w:color="auto" w:fill="FFFFFF"/>
        </w:rPr>
        <w:t xml:space="preserve">: </w:t>
      </w:r>
      <w:r>
        <w:rPr>
          <w:b/>
          <w:sz w:val="26"/>
          <w:szCs w:val="26"/>
          <w:shd w:val="clear" w:color="auto" w:fill="FFFFFF"/>
        </w:rPr>
        <w:t xml:space="preserve">в </w:t>
      </w:r>
      <w:r>
        <w:rPr>
          <w:b/>
          <w:sz w:val="26"/>
          <w:szCs w:val="26"/>
        </w:rPr>
        <w:t>залоге у ПАО МДМ БАНК: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</w:t>
      </w:r>
      <w:proofErr w:type="spellEnd"/>
      <w:r>
        <w:rPr>
          <w:sz w:val="26"/>
          <w:szCs w:val="26"/>
        </w:rPr>
        <w:t xml:space="preserve">. участок,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42 340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 – общая долевая собственность (далее - ОДС), доля в праве: 666/1000 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= 28 198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.),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36:34:0208079:176; часть нежилого здания в литере </w:t>
      </w:r>
      <w:proofErr w:type="gramStart"/>
      <w:r>
        <w:rPr>
          <w:sz w:val="26"/>
          <w:szCs w:val="26"/>
        </w:rPr>
        <w:t>А,А</w:t>
      </w:r>
      <w:proofErr w:type="gramEnd"/>
      <w:r>
        <w:rPr>
          <w:sz w:val="26"/>
          <w:szCs w:val="26"/>
        </w:rPr>
        <w:t xml:space="preserve">1,А2,А3,  </w:t>
      </w:r>
      <w:r>
        <w:rPr>
          <w:sz w:val="26"/>
          <w:szCs w:val="26"/>
          <w:lang w:val="en-US"/>
        </w:rPr>
        <w:t>S</w:t>
      </w:r>
      <w:r w:rsidRPr="00525B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1781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 в </w:t>
      </w:r>
      <w:proofErr w:type="spellStart"/>
      <w:r>
        <w:rPr>
          <w:sz w:val="26"/>
          <w:szCs w:val="26"/>
        </w:rPr>
        <w:t>собст</w:t>
      </w:r>
      <w:proofErr w:type="spellEnd"/>
      <w:r>
        <w:rPr>
          <w:sz w:val="26"/>
          <w:szCs w:val="26"/>
        </w:rPr>
        <w:t xml:space="preserve">. 1663,7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36:34:02:00-00-00:00:5611:2001-24-78; часть нежилого здания в лит. «Б», </w:t>
      </w:r>
      <w:r>
        <w:rPr>
          <w:sz w:val="26"/>
          <w:szCs w:val="26"/>
          <w:lang w:val="en-US"/>
        </w:rPr>
        <w:t>S</w:t>
      </w:r>
      <w:r w:rsidRPr="00525B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9504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в </w:t>
      </w:r>
      <w:proofErr w:type="spellStart"/>
      <w:r>
        <w:rPr>
          <w:sz w:val="26"/>
          <w:szCs w:val="26"/>
        </w:rPr>
        <w:t>собст</w:t>
      </w:r>
      <w:proofErr w:type="spellEnd"/>
      <w:r>
        <w:rPr>
          <w:sz w:val="26"/>
          <w:szCs w:val="26"/>
        </w:rPr>
        <w:t xml:space="preserve">. 7637,6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36:34:02:00-00-00:00:5611:2001-24-76; контрольно-пропускной. пункт, ОДС, доля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301,3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gramStart"/>
      <w:r>
        <w:rPr>
          <w:sz w:val="26"/>
          <w:szCs w:val="26"/>
        </w:rPr>
        <w:t>лит.Ж,Ж</w:t>
      </w:r>
      <w:proofErr w:type="gramEnd"/>
      <w:r>
        <w:rPr>
          <w:sz w:val="26"/>
          <w:szCs w:val="26"/>
        </w:rPr>
        <w:t xml:space="preserve">1,ж,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36-36-01/207/2009-383: насосная станция, ОДС, доля в праве ½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92,8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лит. </w:t>
      </w:r>
      <w:proofErr w:type="gramStart"/>
      <w:r>
        <w:rPr>
          <w:sz w:val="26"/>
          <w:szCs w:val="26"/>
        </w:rPr>
        <w:t>Е,Е</w:t>
      </w:r>
      <w:proofErr w:type="gramEnd"/>
      <w:r>
        <w:rPr>
          <w:sz w:val="26"/>
          <w:szCs w:val="26"/>
        </w:rPr>
        <w:t xml:space="preserve">1,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36-36-01/125/2009-093; компрессорная станция, </w:t>
      </w:r>
      <w:proofErr w:type="gramStart"/>
      <w:r>
        <w:rPr>
          <w:sz w:val="26"/>
          <w:szCs w:val="26"/>
        </w:rPr>
        <w:t>ОДС,  доля</w:t>
      </w:r>
      <w:proofErr w:type="gramEnd"/>
      <w:r>
        <w:rPr>
          <w:sz w:val="26"/>
          <w:szCs w:val="26"/>
        </w:rPr>
        <w:t xml:space="preserve">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105,4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лит. Д,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36-36-01/125/2009-092; гараж, общая долевая </w:t>
      </w:r>
      <w:proofErr w:type="gramStart"/>
      <w:r>
        <w:rPr>
          <w:sz w:val="26"/>
          <w:szCs w:val="26"/>
        </w:rPr>
        <w:t>собственность,  доля</w:t>
      </w:r>
      <w:proofErr w:type="gramEnd"/>
      <w:r>
        <w:rPr>
          <w:sz w:val="26"/>
          <w:szCs w:val="26"/>
        </w:rPr>
        <w:t xml:space="preserve">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570,6 кв. м.,  лит. Г,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36-36-01/125/2009-091; сооружение - часть замощения (автодороги и тротуары), ОДС, доля в праве 2/3 от </w:t>
      </w:r>
      <w:r>
        <w:rPr>
          <w:sz w:val="26"/>
          <w:szCs w:val="26"/>
          <w:lang w:val="en-US"/>
        </w:rPr>
        <w:t>S</w:t>
      </w:r>
      <w:r w:rsidRPr="00525B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6293,3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>. № 36-36-01/281/2010-004; сети электроснабжения, 1/2 доли в праве; сети радио и связи, 1/2 доли в праве; тепловые сети, 1/2 доли в праве; линия двойной скрутки H-3 (ТА-</w:t>
      </w:r>
      <w:proofErr w:type="gramStart"/>
      <w:r>
        <w:rPr>
          <w:sz w:val="26"/>
          <w:szCs w:val="26"/>
        </w:rPr>
        <w:t>1600)GAUDER</w:t>
      </w:r>
      <w:proofErr w:type="gramEnd"/>
      <w:r>
        <w:rPr>
          <w:sz w:val="26"/>
          <w:szCs w:val="26"/>
        </w:rPr>
        <w:t xml:space="preserve"> GROUP; крутильная  машина </w:t>
      </w:r>
      <w:proofErr w:type="spellStart"/>
      <w:r>
        <w:rPr>
          <w:sz w:val="26"/>
          <w:szCs w:val="26"/>
        </w:rPr>
        <w:t>Drim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Twister</w:t>
      </w:r>
      <w:proofErr w:type="spellEnd"/>
      <w:r>
        <w:rPr>
          <w:sz w:val="26"/>
          <w:szCs w:val="26"/>
        </w:rPr>
        <w:t xml:space="preserve"> 2200 мм; волочильная машина с отжигом с устройством непрерывного отжига;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 SKETME-125/24D. 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 залоге у ПАО </w:t>
      </w:r>
      <w:proofErr w:type="spellStart"/>
      <w:r>
        <w:rPr>
          <w:b/>
          <w:sz w:val="26"/>
          <w:szCs w:val="26"/>
        </w:rPr>
        <w:t>МиН</w:t>
      </w:r>
      <w:proofErr w:type="spellEnd"/>
      <w:r>
        <w:rPr>
          <w:b/>
          <w:sz w:val="26"/>
          <w:szCs w:val="26"/>
        </w:rPr>
        <w:t>-Банк:</w:t>
      </w:r>
      <w:r>
        <w:rPr>
          <w:sz w:val="26"/>
          <w:szCs w:val="26"/>
        </w:rPr>
        <w:t xml:space="preserve"> к-т опытно–</w:t>
      </w:r>
      <w:proofErr w:type="spellStart"/>
      <w:r>
        <w:rPr>
          <w:sz w:val="26"/>
          <w:szCs w:val="26"/>
        </w:rPr>
        <w:t>промышл</w:t>
      </w:r>
      <w:proofErr w:type="spellEnd"/>
      <w:r>
        <w:rPr>
          <w:sz w:val="26"/>
          <w:szCs w:val="26"/>
        </w:rPr>
        <w:t xml:space="preserve"> системы САК ТВЧ-52-В1/1; волочильный стан грубого волочения ВСК 13; автоматические поточные линии: MAE 63/45 – 1шт, TEL-21 – 1 </w:t>
      </w:r>
      <w:proofErr w:type="spellStart"/>
      <w:r>
        <w:rPr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; TEL-35 – 1 шт.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линия  ЛЭВК</w:t>
      </w:r>
      <w:proofErr w:type="gramEnd"/>
      <w:r>
        <w:rPr>
          <w:sz w:val="26"/>
          <w:szCs w:val="26"/>
        </w:rPr>
        <w:t>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 xml:space="preserve">-3/1); машина групповой скрутки LAN-кабеля; линия скрутки изолированной пары DHDTT 560+TP560/1 GAUDER GROUP; </w:t>
      </w:r>
      <w:proofErr w:type="spellStart"/>
      <w:r>
        <w:rPr>
          <w:sz w:val="26"/>
          <w:szCs w:val="26"/>
        </w:rPr>
        <w:t>лицекрутильная</w:t>
      </w:r>
      <w:proofErr w:type="spellEnd"/>
      <w:r>
        <w:rPr>
          <w:sz w:val="26"/>
          <w:szCs w:val="26"/>
        </w:rPr>
        <w:t xml:space="preserve"> машина МКР-635 V5 (VRH 635 V).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В залоге ПАО Сбербанк России:</w:t>
      </w:r>
      <w:r>
        <w:rPr>
          <w:sz w:val="26"/>
          <w:szCs w:val="26"/>
        </w:rPr>
        <w:t xml:space="preserve"> Автоматическая поточная линия MAEHC 1.63;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линия, </w:t>
      </w:r>
      <w:r>
        <w:rPr>
          <w:sz w:val="26"/>
          <w:szCs w:val="26"/>
          <w:lang w:val="en-US"/>
        </w:rPr>
        <w:t>R</w:t>
      </w:r>
      <w:r>
        <w:rPr>
          <w:sz w:val="26"/>
          <w:szCs w:val="26"/>
        </w:rPr>
        <w:t>-120(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1);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Линия, ЭСТ 90 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5); </w:t>
      </w:r>
      <w:proofErr w:type="gramStart"/>
      <w:r>
        <w:rPr>
          <w:sz w:val="26"/>
          <w:szCs w:val="26"/>
        </w:rPr>
        <w:t>крутильная  машина</w:t>
      </w:r>
      <w:proofErr w:type="gramEnd"/>
      <w:r>
        <w:rPr>
          <w:sz w:val="26"/>
          <w:szCs w:val="26"/>
        </w:rPr>
        <w:t xml:space="preserve"> для скрутки главного пучка Н-1 (L4). 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Имущество без обременений:</w:t>
      </w:r>
      <w:r>
        <w:rPr>
          <w:sz w:val="26"/>
          <w:szCs w:val="26"/>
        </w:rPr>
        <w:t xml:space="preserve"> система видеонаблюдения; железо-бетонное ограждение, 1/2 доли в праве; алюминиевые конструкции (цех); агрегат </w:t>
      </w:r>
      <w:proofErr w:type="spellStart"/>
      <w:r>
        <w:rPr>
          <w:sz w:val="26"/>
          <w:szCs w:val="26"/>
        </w:rPr>
        <w:t>электро</w:t>
      </w:r>
      <w:proofErr w:type="spellEnd"/>
      <w:r>
        <w:rPr>
          <w:sz w:val="26"/>
          <w:szCs w:val="26"/>
        </w:rPr>
        <w:t xml:space="preserve"> насосный; </w:t>
      </w:r>
      <w:proofErr w:type="spellStart"/>
      <w:r>
        <w:rPr>
          <w:sz w:val="26"/>
          <w:szCs w:val="26"/>
        </w:rPr>
        <w:t>аквадистилятор</w:t>
      </w:r>
      <w:proofErr w:type="spellEnd"/>
      <w:r>
        <w:rPr>
          <w:sz w:val="26"/>
          <w:szCs w:val="26"/>
        </w:rPr>
        <w:t xml:space="preserve"> ДЭ-25-0.00; аппарат высокого давления HD5/12С; внутренняя телефонная сеть </w:t>
      </w:r>
      <w:proofErr w:type="spellStart"/>
      <w:r>
        <w:rPr>
          <w:sz w:val="26"/>
          <w:szCs w:val="26"/>
        </w:rPr>
        <w:t>маркеттинг</w:t>
      </w:r>
      <w:proofErr w:type="spellEnd"/>
      <w:r>
        <w:rPr>
          <w:sz w:val="26"/>
          <w:szCs w:val="26"/>
        </w:rPr>
        <w:t xml:space="preserve">; водонагреватель </w:t>
      </w:r>
      <w:proofErr w:type="spellStart"/>
      <w:r>
        <w:rPr>
          <w:sz w:val="26"/>
          <w:szCs w:val="26"/>
        </w:rPr>
        <w:t>Ariston</w:t>
      </w:r>
      <w:proofErr w:type="spellEnd"/>
      <w:r>
        <w:rPr>
          <w:sz w:val="26"/>
          <w:szCs w:val="26"/>
        </w:rPr>
        <w:t xml:space="preserve">; компрессорная </w:t>
      </w:r>
      <w:r>
        <w:rPr>
          <w:sz w:val="26"/>
          <w:szCs w:val="26"/>
        </w:rPr>
        <w:lastRenderedPageBreak/>
        <w:t xml:space="preserve">установка ДЭН 55Ш; подстанция № 1 гл. корпус; распределительное устройство РУ-6кв;  пост охраны; решетка металлическая (7 </w:t>
      </w:r>
      <w:proofErr w:type="spellStart"/>
      <w:r>
        <w:rPr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); система автоматического управления и сигнализации водооборотной станции; система автоматического управления </w:t>
      </w:r>
      <w:proofErr w:type="spellStart"/>
      <w:r>
        <w:rPr>
          <w:sz w:val="26"/>
          <w:szCs w:val="26"/>
        </w:rPr>
        <w:t>КНС.микроомметр</w:t>
      </w:r>
      <w:proofErr w:type="spellEnd"/>
      <w:r>
        <w:rPr>
          <w:sz w:val="26"/>
          <w:szCs w:val="26"/>
        </w:rPr>
        <w:t xml:space="preserve"> GOM-801H; опытно-промышленный </w:t>
      </w:r>
      <w:proofErr w:type="spellStart"/>
      <w:r>
        <w:rPr>
          <w:sz w:val="26"/>
          <w:szCs w:val="26"/>
        </w:rPr>
        <w:t>компьютрстенд</w:t>
      </w:r>
      <w:proofErr w:type="spellEnd"/>
      <w:r>
        <w:rPr>
          <w:sz w:val="26"/>
          <w:szCs w:val="26"/>
        </w:rPr>
        <w:t xml:space="preserve"> СНР-01; магазин затухания ТТ-4103/17; масляная станция БГ-1125А; таль электрическая 3,2 тон; кран-балка; устройство намотки провода; </w:t>
      </w:r>
      <w:proofErr w:type="spellStart"/>
      <w:r>
        <w:rPr>
          <w:sz w:val="26"/>
          <w:szCs w:val="26"/>
        </w:rPr>
        <w:t>фильерная</w:t>
      </w:r>
      <w:proofErr w:type="spellEnd"/>
      <w:r>
        <w:rPr>
          <w:sz w:val="26"/>
          <w:szCs w:val="26"/>
        </w:rPr>
        <w:t xml:space="preserve"> мастерская; экспресс идентификатор металлов «Эксперт ВЭ96Н»; ячейка КСО-285; TELPLUS-4; насос водяной;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>-1);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 xml:space="preserve">-2); комплекс оборудования </w:t>
      </w:r>
      <w:proofErr w:type="spellStart"/>
      <w:r>
        <w:rPr>
          <w:sz w:val="26"/>
          <w:szCs w:val="26"/>
        </w:rPr>
        <w:t>зап.</w:t>
      </w:r>
      <w:proofErr w:type="spellEnd"/>
      <w:r>
        <w:rPr>
          <w:sz w:val="26"/>
          <w:szCs w:val="26"/>
        </w:rPr>
        <w:t xml:space="preserve"> Кабелей до 600 пар фирма </w:t>
      </w:r>
      <w:proofErr w:type="spellStart"/>
      <w:r>
        <w:rPr>
          <w:sz w:val="26"/>
          <w:szCs w:val="26"/>
        </w:rPr>
        <w:t>Caballe</w:t>
      </w:r>
      <w:proofErr w:type="spellEnd"/>
      <w:r>
        <w:rPr>
          <w:sz w:val="26"/>
          <w:szCs w:val="26"/>
        </w:rPr>
        <w:t xml:space="preserve">; </w:t>
      </w:r>
      <w:proofErr w:type="spellStart"/>
      <w:r>
        <w:rPr>
          <w:sz w:val="26"/>
          <w:szCs w:val="26"/>
        </w:rPr>
        <w:t>краскоструйная</w:t>
      </w:r>
      <w:proofErr w:type="spellEnd"/>
      <w:r>
        <w:rPr>
          <w:sz w:val="26"/>
          <w:szCs w:val="26"/>
        </w:rPr>
        <w:t xml:space="preserve"> печатная машина </w:t>
      </w:r>
      <w:proofErr w:type="spellStart"/>
      <w:r>
        <w:rPr>
          <w:sz w:val="26"/>
          <w:szCs w:val="26"/>
        </w:rPr>
        <w:t>Маркиратор</w:t>
      </w:r>
      <w:proofErr w:type="spellEnd"/>
      <w:r>
        <w:rPr>
          <w:sz w:val="26"/>
          <w:szCs w:val="26"/>
        </w:rPr>
        <w:t xml:space="preserve">; установка для маркировки (на </w:t>
      </w:r>
      <w:proofErr w:type="spellStart"/>
      <w:r>
        <w:rPr>
          <w:sz w:val="26"/>
          <w:szCs w:val="26"/>
        </w:rPr>
        <w:t>экструз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линию  </w:t>
      </w:r>
      <w:r>
        <w:rPr>
          <w:sz w:val="26"/>
          <w:szCs w:val="26"/>
          <w:lang w:val="en-US"/>
        </w:rPr>
        <w:t>SKET</w:t>
      </w:r>
      <w:proofErr w:type="gramEnd"/>
      <w:r w:rsidRPr="00525B7A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4 МЕ 125), машина крутильная рамочная МКР-630. Начальная цена - 245 461 079 руб. 60 коп.  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ЛОТ № 4</w:t>
      </w:r>
      <w:r>
        <w:rPr>
          <w:sz w:val="26"/>
          <w:szCs w:val="26"/>
        </w:rPr>
        <w:t xml:space="preserve"> - Приемное устройство портального типа TUT15 D2600 </w:t>
      </w:r>
      <w:proofErr w:type="spellStart"/>
      <w:r>
        <w:rPr>
          <w:sz w:val="26"/>
          <w:szCs w:val="26"/>
        </w:rPr>
        <w:t>mm</w:t>
      </w:r>
      <w:proofErr w:type="spellEnd"/>
      <w:r>
        <w:rPr>
          <w:sz w:val="26"/>
          <w:szCs w:val="26"/>
        </w:rPr>
        <w:t>, начальная цена - 3 750 000,00 руб. (</w:t>
      </w:r>
      <w:proofErr w:type="gramStart"/>
      <w:r>
        <w:rPr>
          <w:sz w:val="26"/>
          <w:szCs w:val="26"/>
        </w:rPr>
        <w:t>залог  ПАО</w:t>
      </w:r>
      <w:proofErr w:type="gramEnd"/>
      <w:r>
        <w:rPr>
          <w:sz w:val="26"/>
          <w:szCs w:val="26"/>
        </w:rPr>
        <w:t xml:space="preserve"> МДМ БАНК).</w:t>
      </w:r>
    </w:p>
    <w:p w:rsidR="00525B7A" w:rsidRDefault="00525B7A" w:rsidP="00525B7A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ЛОТ № 5</w:t>
      </w:r>
      <w:r>
        <w:rPr>
          <w:sz w:val="26"/>
          <w:szCs w:val="26"/>
        </w:rPr>
        <w:t xml:space="preserve"> Сдвоенное отдающее устройство портального типа AVR 6 D2200 </w:t>
      </w:r>
      <w:proofErr w:type="spellStart"/>
      <w:r>
        <w:rPr>
          <w:sz w:val="26"/>
          <w:szCs w:val="26"/>
        </w:rPr>
        <w:t>mm</w:t>
      </w:r>
      <w:proofErr w:type="spellEnd"/>
      <w:r>
        <w:rPr>
          <w:sz w:val="26"/>
          <w:szCs w:val="26"/>
        </w:rPr>
        <w:t>, начальная цена - 3 000 000,00 руб. (залог ПАО МДМ БАНК).</w:t>
      </w:r>
    </w:p>
    <w:p w:rsidR="00525B7A" w:rsidRDefault="00525B7A" w:rsidP="00525B7A">
      <w:pPr>
        <w:pStyle w:val="a4"/>
        <w:ind w:firstLine="567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Торги проводятся в электронной форме на электронной площадке – ОАО «Российский Аукционный Дом»</w:t>
      </w:r>
      <w:r>
        <w:rPr>
          <w:sz w:val="26"/>
          <w:szCs w:val="26"/>
          <w:shd w:val="clear" w:color="auto" w:fill="FFFFFF"/>
        </w:rPr>
        <w:t xml:space="preserve"> (</w:t>
      </w:r>
      <w:hyperlink r:id="rId4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.ru</w:t>
        </w:r>
      </w:hyperlink>
      <w:r>
        <w:rPr>
          <w:sz w:val="26"/>
          <w:szCs w:val="26"/>
          <w:shd w:val="clear" w:color="auto" w:fill="FFFFFF"/>
        </w:rPr>
        <w:t>),</w:t>
      </w:r>
      <w:r>
        <w:rPr>
          <w:sz w:val="26"/>
          <w:szCs w:val="26"/>
        </w:rPr>
        <w:t xml:space="preserve"> (190000, г. Санкт – Петербург, пер. </w:t>
      </w:r>
      <w:proofErr w:type="spellStart"/>
      <w:r>
        <w:rPr>
          <w:sz w:val="26"/>
          <w:szCs w:val="26"/>
        </w:rPr>
        <w:t>Гривцова</w:t>
      </w:r>
      <w:proofErr w:type="spellEnd"/>
      <w:r>
        <w:rPr>
          <w:sz w:val="26"/>
          <w:szCs w:val="26"/>
        </w:rPr>
        <w:t xml:space="preserve">, д. 5 л. В, ИНН 7838430413, ОГРН 1097847233351). Ознакомление с </w:t>
      </w:r>
      <w:proofErr w:type="spellStart"/>
      <w:proofErr w:type="gramStart"/>
      <w:r>
        <w:rPr>
          <w:sz w:val="26"/>
          <w:szCs w:val="26"/>
        </w:rPr>
        <w:t>информ</w:t>
      </w:r>
      <w:proofErr w:type="spellEnd"/>
      <w:r>
        <w:rPr>
          <w:sz w:val="26"/>
          <w:szCs w:val="26"/>
        </w:rPr>
        <w:t>.,</w:t>
      </w:r>
      <w:proofErr w:type="gramEnd"/>
      <w:r>
        <w:rPr>
          <w:sz w:val="26"/>
          <w:szCs w:val="26"/>
        </w:rPr>
        <w:t xml:space="preserve"> док-ми и им-</w:t>
      </w:r>
      <w:proofErr w:type="spellStart"/>
      <w:r>
        <w:rPr>
          <w:sz w:val="26"/>
          <w:szCs w:val="26"/>
        </w:rPr>
        <w:t>вом</w:t>
      </w:r>
      <w:proofErr w:type="spellEnd"/>
      <w:r>
        <w:rPr>
          <w:sz w:val="26"/>
          <w:szCs w:val="26"/>
        </w:rPr>
        <w:t xml:space="preserve"> по </w:t>
      </w:r>
      <w:proofErr w:type="spellStart"/>
      <w:r>
        <w:rPr>
          <w:sz w:val="26"/>
          <w:szCs w:val="26"/>
        </w:rPr>
        <w:t>предв</w:t>
      </w:r>
      <w:proofErr w:type="spellEnd"/>
      <w:r>
        <w:rPr>
          <w:sz w:val="26"/>
          <w:szCs w:val="26"/>
        </w:rPr>
        <w:t>. догов-</w:t>
      </w:r>
      <w:proofErr w:type="spellStart"/>
      <w:r>
        <w:rPr>
          <w:sz w:val="26"/>
          <w:szCs w:val="26"/>
        </w:rPr>
        <w:t>ти</w:t>
      </w:r>
      <w:proofErr w:type="spellEnd"/>
      <w:r>
        <w:rPr>
          <w:sz w:val="26"/>
          <w:szCs w:val="26"/>
        </w:rPr>
        <w:t xml:space="preserve"> по тел. 8-962-442-01-08 (</w:t>
      </w:r>
      <w:proofErr w:type="spellStart"/>
      <w:r>
        <w:rPr>
          <w:sz w:val="26"/>
          <w:szCs w:val="26"/>
        </w:rPr>
        <w:t>email</w:t>
      </w:r>
      <w:proofErr w:type="spellEnd"/>
      <w:r>
        <w:rPr>
          <w:sz w:val="26"/>
          <w:szCs w:val="26"/>
        </w:rPr>
        <w:t xml:space="preserve">: 85072974@mail.ru). </w:t>
      </w:r>
      <w:r>
        <w:rPr>
          <w:sz w:val="26"/>
          <w:szCs w:val="26"/>
          <w:shd w:val="clear" w:color="auto" w:fill="FFFFFF"/>
        </w:rPr>
        <w:t>Прием заявок на участие в торгах с приложением необходимых док-</w:t>
      </w:r>
      <w:proofErr w:type="spellStart"/>
      <w:r>
        <w:rPr>
          <w:sz w:val="26"/>
          <w:szCs w:val="26"/>
          <w:shd w:val="clear" w:color="auto" w:fill="FFFFFF"/>
        </w:rPr>
        <w:t>тов</w:t>
      </w:r>
      <w:proofErr w:type="spellEnd"/>
      <w:r>
        <w:rPr>
          <w:sz w:val="26"/>
          <w:szCs w:val="26"/>
          <w:shd w:val="clear" w:color="auto" w:fill="FFFFFF"/>
        </w:rPr>
        <w:t xml:space="preserve"> принимается на сайте </w:t>
      </w:r>
      <w:hyperlink r:id="rId5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proofErr w:type="spellStart"/>
        <w:r>
          <w:rPr>
            <w:rStyle w:val="a3"/>
            <w:sz w:val="26"/>
            <w:szCs w:val="26"/>
            <w:shd w:val="clear" w:color="auto" w:fill="FFFFFF"/>
          </w:rPr>
          <w:t>ru</w:t>
        </w:r>
        <w:proofErr w:type="spellEnd"/>
      </w:hyperlink>
      <w:r>
        <w:rPr>
          <w:sz w:val="26"/>
          <w:szCs w:val="26"/>
          <w:shd w:val="clear" w:color="auto" w:fill="FFFFFF"/>
        </w:rPr>
        <w:t xml:space="preserve"> </w:t>
      </w:r>
      <w:r>
        <w:rPr>
          <w:b/>
          <w:sz w:val="26"/>
          <w:szCs w:val="26"/>
          <w:shd w:val="clear" w:color="auto" w:fill="FFFFFF"/>
        </w:rPr>
        <w:t>с 09 час. 00 мин. 26.12.2016 г. до 15 час. 00 мин. 03.02.2016 г.</w:t>
      </w:r>
      <w:r>
        <w:rPr>
          <w:sz w:val="26"/>
          <w:szCs w:val="26"/>
          <w:shd w:val="clear" w:color="auto" w:fill="FFFFFF"/>
        </w:rPr>
        <w:t xml:space="preserve"> по </w:t>
      </w:r>
      <w:proofErr w:type="spellStart"/>
      <w:r>
        <w:rPr>
          <w:sz w:val="26"/>
          <w:szCs w:val="26"/>
          <w:shd w:val="clear" w:color="auto" w:fill="FFFFFF"/>
        </w:rPr>
        <w:t>моск</w:t>
      </w:r>
      <w:proofErr w:type="spellEnd"/>
      <w:r>
        <w:rPr>
          <w:sz w:val="26"/>
          <w:szCs w:val="26"/>
          <w:shd w:val="clear" w:color="auto" w:fill="FFFFFF"/>
        </w:rPr>
        <w:t xml:space="preserve">. времени. Лица, желающие принять участие в торгах, должны пройти процедуру регистрации на указанном сайте. </w:t>
      </w:r>
    </w:p>
    <w:p w:rsidR="00525B7A" w:rsidRDefault="00525B7A" w:rsidP="00525B7A">
      <w:pPr>
        <w:pStyle w:val="a4"/>
        <w:ind w:firstLine="567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Заявка на участие в торгах оформляется в форме электронного документа и должна содержать: обязательство участника торгов соблюдать требования, указанные в сообщении о проведении торгов, фирменное наименование (наименование), сведения об организационно-правовой форме, о месте нахождения, почтовый адрес (для юр. лица), ФИО, </w:t>
      </w:r>
      <w:proofErr w:type="spellStart"/>
      <w:r>
        <w:rPr>
          <w:sz w:val="26"/>
          <w:szCs w:val="26"/>
          <w:shd w:val="clear" w:color="auto" w:fill="FFFFFF"/>
        </w:rPr>
        <w:t>паспор</w:t>
      </w:r>
      <w:proofErr w:type="spellEnd"/>
      <w:r>
        <w:rPr>
          <w:sz w:val="26"/>
          <w:szCs w:val="26"/>
          <w:shd w:val="clear" w:color="auto" w:fill="FFFFFF"/>
        </w:rPr>
        <w:t>. данные, сведения о месте жит-</w:t>
      </w:r>
      <w:proofErr w:type="spellStart"/>
      <w:r>
        <w:rPr>
          <w:sz w:val="26"/>
          <w:szCs w:val="26"/>
          <w:shd w:val="clear" w:color="auto" w:fill="FFFFFF"/>
        </w:rPr>
        <w:t>ва</w:t>
      </w:r>
      <w:proofErr w:type="spellEnd"/>
      <w:r>
        <w:rPr>
          <w:sz w:val="26"/>
          <w:szCs w:val="26"/>
          <w:shd w:val="clear" w:color="auto" w:fill="FFFFFF"/>
        </w:rPr>
        <w:t xml:space="preserve"> (для физ. лица), номер контакт. тел., </w:t>
      </w:r>
      <w:r>
        <w:rPr>
          <w:sz w:val="26"/>
          <w:szCs w:val="26"/>
          <w:shd w:val="clear" w:color="auto" w:fill="FFFFFF"/>
          <w:lang w:val="en-US"/>
        </w:rPr>
        <w:t>e</w:t>
      </w:r>
      <w:r>
        <w:rPr>
          <w:sz w:val="26"/>
          <w:szCs w:val="26"/>
          <w:shd w:val="clear" w:color="auto" w:fill="FFFFFF"/>
        </w:rPr>
        <w:t>-</w:t>
      </w:r>
      <w:r>
        <w:rPr>
          <w:sz w:val="26"/>
          <w:szCs w:val="26"/>
          <w:shd w:val="clear" w:color="auto" w:fill="FFFFFF"/>
          <w:lang w:val="en-US"/>
        </w:rPr>
        <w:t>mail</w:t>
      </w:r>
      <w:r>
        <w:rPr>
          <w:sz w:val="26"/>
          <w:szCs w:val="26"/>
          <w:shd w:val="clear" w:color="auto" w:fill="FFFFFF"/>
        </w:rPr>
        <w:t xml:space="preserve">, ИНН, сведения о наличии (отсутствии) </w:t>
      </w:r>
      <w:proofErr w:type="spellStart"/>
      <w:r>
        <w:rPr>
          <w:sz w:val="26"/>
          <w:szCs w:val="26"/>
          <w:shd w:val="clear" w:color="auto" w:fill="FFFFFF"/>
        </w:rPr>
        <w:t>заинт-ти</w:t>
      </w:r>
      <w:proofErr w:type="spellEnd"/>
      <w:r>
        <w:rPr>
          <w:sz w:val="26"/>
          <w:szCs w:val="26"/>
          <w:shd w:val="clear" w:color="auto" w:fill="FFFFFF"/>
        </w:rPr>
        <w:t xml:space="preserve"> заявителя по отношению к должнику, кредиторам, арбитражному управляющему (далее - АУ) и о характере этой заинтересованности, сведения об участии в капитале заявителя АУ, СРО АУ, членом или руководителем которой является АУ, а также иные сведения в соответствии с ФЗ «О несостоятельности (банкротстве)» № 127-ФЗ, регламентом проведения открытых торгов в электронной форме. К заявке прилагаются следующие документы: подписанный дог-р о задатке, для юр. лиц – выписка из ЕГРЮЛ, документ, </w:t>
      </w:r>
      <w:proofErr w:type="spellStart"/>
      <w:r>
        <w:rPr>
          <w:sz w:val="26"/>
          <w:szCs w:val="26"/>
          <w:shd w:val="clear" w:color="auto" w:fill="FFFFFF"/>
        </w:rPr>
        <w:t>подтвержд</w:t>
      </w:r>
      <w:proofErr w:type="spellEnd"/>
      <w:r>
        <w:rPr>
          <w:sz w:val="26"/>
          <w:szCs w:val="26"/>
          <w:shd w:val="clear" w:color="auto" w:fill="FFFFFF"/>
        </w:rPr>
        <w:t xml:space="preserve">. полномочия представителя; для ИП – выписка из ЕГРИП; для </w:t>
      </w:r>
      <w:proofErr w:type="spellStart"/>
      <w:r>
        <w:rPr>
          <w:sz w:val="26"/>
          <w:szCs w:val="26"/>
          <w:shd w:val="clear" w:color="auto" w:fill="FFFFFF"/>
        </w:rPr>
        <w:t>физ.лиц</w:t>
      </w:r>
      <w:proofErr w:type="spellEnd"/>
      <w:r>
        <w:rPr>
          <w:sz w:val="26"/>
          <w:szCs w:val="26"/>
          <w:shd w:val="clear" w:color="auto" w:fill="FFFFFF"/>
        </w:rPr>
        <w:t xml:space="preserve"> - копия паспорта, заверенный перевод на русский язык документов о </w:t>
      </w:r>
      <w:proofErr w:type="spellStart"/>
      <w:r>
        <w:rPr>
          <w:sz w:val="26"/>
          <w:szCs w:val="26"/>
          <w:shd w:val="clear" w:color="auto" w:fill="FFFFFF"/>
        </w:rPr>
        <w:t>госрегистрации</w:t>
      </w:r>
      <w:proofErr w:type="spellEnd"/>
      <w:r>
        <w:rPr>
          <w:sz w:val="26"/>
          <w:szCs w:val="26"/>
          <w:shd w:val="clear" w:color="auto" w:fill="FFFFFF"/>
        </w:rPr>
        <w:t xml:space="preserve"> юр. лица или </w:t>
      </w:r>
      <w:proofErr w:type="spellStart"/>
      <w:r>
        <w:rPr>
          <w:sz w:val="26"/>
          <w:szCs w:val="26"/>
          <w:shd w:val="clear" w:color="auto" w:fill="FFFFFF"/>
        </w:rPr>
        <w:t>госрегистрации</w:t>
      </w:r>
      <w:proofErr w:type="spellEnd"/>
      <w:r>
        <w:rPr>
          <w:sz w:val="26"/>
          <w:szCs w:val="26"/>
          <w:shd w:val="clear" w:color="auto" w:fill="FFFFFF"/>
        </w:rPr>
        <w:t xml:space="preserve"> физ. лица в качестве ИП в соответствии с закон-</w:t>
      </w:r>
      <w:proofErr w:type="spellStart"/>
      <w:r>
        <w:rPr>
          <w:sz w:val="26"/>
          <w:szCs w:val="26"/>
          <w:shd w:val="clear" w:color="auto" w:fill="FFFFFF"/>
        </w:rPr>
        <w:t>вом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соответ</w:t>
      </w:r>
      <w:proofErr w:type="spellEnd"/>
      <w:r>
        <w:rPr>
          <w:sz w:val="26"/>
          <w:szCs w:val="26"/>
          <w:shd w:val="clear" w:color="auto" w:fill="FFFFFF"/>
        </w:rPr>
        <w:t xml:space="preserve">. гос-ва (для иностранного лица), документ, </w:t>
      </w:r>
      <w:proofErr w:type="spellStart"/>
      <w:r>
        <w:rPr>
          <w:sz w:val="26"/>
          <w:szCs w:val="26"/>
          <w:shd w:val="clear" w:color="auto" w:fill="FFFFFF"/>
        </w:rPr>
        <w:t>подтвержд</w:t>
      </w:r>
      <w:proofErr w:type="spellEnd"/>
      <w:r>
        <w:rPr>
          <w:sz w:val="26"/>
          <w:szCs w:val="26"/>
          <w:shd w:val="clear" w:color="auto" w:fill="FFFFFF"/>
        </w:rPr>
        <w:t xml:space="preserve">. уплату задатка,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РФ и (или) учредительными документами ЮЛ и если для участника открытых торгов приобретение имущества (предприятия) или внесение денежных средств в качестве задатка являются крупной сделкой; иные документы в соответствии с Приказом МЭРТ РФ от 15.02.2010 г. №54, Регламентом проведения открытых торгов в </w:t>
      </w:r>
      <w:r>
        <w:rPr>
          <w:sz w:val="26"/>
          <w:szCs w:val="26"/>
          <w:shd w:val="clear" w:color="auto" w:fill="FFFFFF"/>
        </w:rPr>
        <w:lastRenderedPageBreak/>
        <w:t xml:space="preserve">электронной форме, утвержденным эл. Площадкой. Документы представляются в форме электронных документов, подписанных ЭЦП заявителя. Предложения о цене представляются участниками торгов открыто в ходе аукциона. Победителем торгов признается участник, предложивший </w:t>
      </w:r>
      <w:r>
        <w:rPr>
          <w:sz w:val="26"/>
          <w:szCs w:val="26"/>
        </w:rPr>
        <w:t xml:space="preserve">максимальную </w:t>
      </w:r>
      <w:r>
        <w:rPr>
          <w:sz w:val="26"/>
          <w:szCs w:val="26"/>
          <w:shd w:val="clear" w:color="auto" w:fill="FFFFFF"/>
        </w:rPr>
        <w:t xml:space="preserve">цену за Лот. «Шаг» аукциона – 5 % от начальной цены каждого Лота. </w:t>
      </w:r>
      <w:r>
        <w:rPr>
          <w:sz w:val="26"/>
          <w:szCs w:val="26"/>
        </w:rPr>
        <w:t>Организатор торгов рассматривает предложения Участников торгов о цене имущества должника и определяет победителя открытых торгов</w:t>
      </w:r>
      <w:r>
        <w:rPr>
          <w:sz w:val="26"/>
          <w:szCs w:val="26"/>
          <w:shd w:val="clear" w:color="auto" w:fill="FFFFFF"/>
        </w:rPr>
        <w:t xml:space="preserve"> с помощью программных средств оператора электронной площадки</w:t>
      </w:r>
      <w:r>
        <w:rPr>
          <w:sz w:val="26"/>
          <w:szCs w:val="26"/>
        </w:rPr>
        <w:t>.</w:t>
      </w:r>
    </w:p>
    <w:p w:rsidR="00525B7A" w:rsidRDefault="00525B7A" w:rsidP="00525B7A">
      <w:pPr>
        <w:tabs>
          <w:tab w:val="left" w:pos="1418"/>
        </w:tabs>
        <w:ind w:firstLine="567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Торги состоятся</w:t>
      </w:r>
      <w:r>
        <w:rPr>
          <w:b/>
          <w:sz w:val="26"/>
          <w:szCs w:val="26"/>
          <w:shd w:val="clear" w:color="auto" w:fill="FFFFFF"/>
        </w:rPr>
        <w:t xml:space="preserve"> 13.02.2017 г. в 11 час. 00 мин.</w:t>
      </w:r>
      <w:r>
        <w:rPr>
          <w:sz w:val="26"/>
          <w:szCs w:val="26"/>
          <w:shd w:val="clear" w:color="auto" w:fill="FFFFFF"/>
        </w:rPr>
        <w:t xml:space="preserve"> по </w:t>
      </w:r>
      <w:proofErr w:type="spellStart"/>
      <w:r>
        <w:rPr>
          <w:sz w:val="26"/>
          <w:szCs w:val="26"/>
          <w:shd w:val="clear" w:color="auto" w:fill="FFFFFF"/>
        </w:rPr>
        <w:t>моск</w:t>
      </w:r>
      <w:proofErr w:type="spellEnd"/>
      <w:r>
        <w:rPr>
          <w:sz w:val="26"/>
          <w:szCs w:val="26"/>
          <w:shd w:val="clear" w:color="auto" w:fill="FFFFFF"/>
        </w:rPr>
        <w:t>. времени. Результаты торгов подводятся после определения победителя. До подачи заявки претендент заключает с организатором торгов договор о задатке. Задаток составляет 10 % для каждого ЛОТА от начальной цены продажи имущества, который должен поступить до окончания срока приема заявок на счет организатора торгов по реквизитам: р/</w:t>
      </w:r>
      <w:proofErr w:type="gramStart"/>
      <w:r>
        <w:rPr>
          <w:sz w:val="26"/>
          <w:szCs w:val="26"/>
          <w:shd w:val="clear" w:color="auto" w:fill="FFFFFF"/>
        </w:rPr>
        <w:t>с  40702810913000075978</w:t>
      </w:r>
      <w:proofErr w:type="gramEnd"/>
      <w:r>
        <w:rPr>
          <w:sz w:val="26"/>
          <w:szCs w:val="26"/>
          <w:shd w:val="clear" w:color="auto" w:fill="FFFFFF"/>
        </w:rPr>
        <w:t xml:space="preserve"> в </w:t>
      </w:r>
      <w:proofErr w:type="spellStart"/>
      <w:r>
        <w:rPr>
          <w:sz w:val="26"/>
          <w:szCs w:val="26"/>
          <w:shd w:val="clear" w:color="auto" w:fill="FFFFFF"/>
        </w:rPr>
        <w:t>допофисе</w:t>
      </w:r>
      <w:proofErr w:type="spellEnd"/>
      <w:r>
        <w:rPr>
          <w:sz w:val="26"/>
          <w:szCs w:val="26"/>
          <w:shd w:val="clear" w:color="auto" w:fill="FFFFFF"/>
        </w:rPr>
        <w:t xml:space="preserve"> № 0261 ПАО «Сбербанк России», к/с 30101810600000000681, БИК 042007681. Ознакомление с договором о задатке и проектом договора купли-продажи (далее ДКП) на ЕФРСБ и сайте ЭТП. В течение 5 дней с даты подписания протокола о результатах торгов, организатор торгов направляет победителю предложение заключить ДКП. ДКП заключается не позднее 5 дней с даты получения победителем торгов предложения организатора, оплата за имущество вносится на </w:t>
      </w:r>
      <w:r>
        <w:rPr>
          <w:color w:val="auto"/>
          <w:sz w:val="26"/>
          <w:szCs w:val="26"/>
          <w:shd w:val="clear" w:color="auto" w:fill="FFFFFF"/>
        </w:rPr>
        <w:t>р/с № 40702810300390000117 в Ф-</w:t>
      </w:r>
      <w:proofErr w:type="spellStart"/>
      <w:r>
        <w:rPr>
          <w:color w:val="auto"/>
          <w:sz w:val="26"/>
          <w:szCs w:val="26"/>
          <w:shd w:val="clear" w:color="auto" w:fill="FFFFFF"/>
        </w:rPr>
        <w:t>ле</w:t>
      </w:r>
      <w:proofErr w:type="spellEnd"/>
      <w:r>
        <w:rPr>
          <w:color w:val="auto"/>
          <w:sz w:val="26"/>
          <w:szCs w:val="26"/>
          <w:shd w:val="clear" w:color="auto" w:fill="FFFFFF"/>
        </w:rPr>
        <w:t xml:space="preserve"> ВОРУ ПАО «Московский Индустриальный Банк», к/с 30101810700000000895, БИК 042007895 не позднее 30 дней со дня подписания ДКП.</w:t>
      </w:r>
      <w:r>
        <w:rPr>
          <w:color w:val="FF0000"/>
          <w:sz w:val="26"/>
          <w:szCs w:val="26"/>
          <w:shd w:val="clear" w:color="auto" w:fill="FFFFFF"/>
        </w:rPr>
        <w:t xml:space="preserve"> </w:t>
      </w:r>
    </w:p>
    <w:p w:rsidR="00525B7A" w:rsidRDefault="00525B7A" w:rsidP="00525B7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победитель, подписавший ДКП, не оплатит приобретаемое имущество в течение 30 дней со дня подписания этого договора, ДКП считается расторгнутым в одностороннем порядке на 31 день с момента его заключения, победитель торгов либо участник торгов, подписавший ДКП, теряет право на получение имущества и утрачивает внесенный задаток.</w:t>
      </w:r>
    </w:p>
    <w:p w:rsidR="007E141D" w:rsidRDefault="007E141D">
      <w:bookmarkStart w:id="0" w:name="_GoBack"/>
      <w:bookmarkEnd w:id="0"/>
    </w:p>
    <w:sectPr w:rsidR="007E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01"/>
    <w:rsid w:val="000E6595"/>
    <w:rsid w:val="00525B7A"/>
    <w:rsid w:val="007E141D"/>
    <w:rsid w:val="00875B01"/>
    <w:rsid w:val="008C4EE7"/>
    <w:rsid w:val="00B57BFE"/>
    <w:rsid w:val="00ED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20DBA-5D4B-4B7A-9E13-A0B65B96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B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25B7A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525B7A"/>
    <w:pPr>
      <w:ind w:firstLine="720"/>
      <w:jc w:val="both"/>
    </w:pPr>
    <w:rPr>
      <w:color w:val="auto"/>
    </w:rPr>
  </w:style>
  <w:style w:type="character" w:customStyle="1" w:styleId="a5">
    <w:name w:val="Основной текст с отступом Знак"/>
    <w:basedOn w:val="a0"/>
    <w:link w:val="a4"/>
    <w:rsid w:val="00525B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25B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nkrupcy.lot-online.ru" TargetMode="External"/><Relationship Id="rId4" Type="http://schemas.openxmlformats.org/officeDocument/2006/relationships/hyperlink" Target="http://www.bunkrup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m/yvXjJN6JrJFv0CPlCNPKzayuwSSrf6yTwDFJDinYM=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EPdagE8uH9MvztucQBpdUptAWMGMW1BCmleNjmnU9xQ=</DigestValue>
    </Reference>
  </SignedInfo>
  <SignatureValue>rk0LvX4W1L3HicLbFgc4AYY0Mljktgcn1h5FzSHWjtXRERvA223UM4pf6xz7HKKe
W0bWwtqD0PGR/mXQ+IhyuQ==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2MrOLQ18qZAIdeiN4Nv1dFXBV7Q=</DigestValue>
      </Reference>
      <Reference URI="/word/document.xml?ContentType=application/vnd.openxmlformats-officedocument.wordprocessingml.document.main+xml">
        <DigestMethod Algorithm="http://www.w3.org/2000/09/xmldsig#sha1"/>
        <DigestValue>0UOGfTA+aco4BfADtdLdGRF6MaY=</DigestValue>
      </Reference>
      <Reference URI="/word/fontTable.xml?ContentType=application/vnd.openxmlformats-officedocument.wordprocessingml.fontTable+xml">
        <DigestMethod Algorithm="http://www.w3.org/2000/09/xmldsig#sha1"/>
        <DigestValue>t05AXpBkHBNTCICrdvAqPT6DHxg=</DigestValue>
      </Reference>
      <Reference URI="/word/settings.xml?ContentType=application/vnd.openxmlformats-officedocument.wordprocessingml.settings+xml">
        <DigestMethod Algorithm="http://www.w3.org/2000/09/xmldsig#sha1"/>
        <DigestValue>x2CI3cLOQrKOYa4cMIOrWUU2vkk=</DigestValue>
      </Reference>
      <Reference URI="/word/styles.xml?ContentType=application/vnd.openxmlformats-officedocument.wordprocessingml.styles+xml">
        <DigestMethod Algorithm="http://www.w3.org/2000/09/xmldsig#sha1"/>
        <DigestValue>rVk7jMhM/HIFDi3pMG6zsUUIrlY=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ap2unZjyWAFfkkOxd2q6t0qJ2s4=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2016-12-23T10:26:21Z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2016-12-23T10:26:21Z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</cp:revision>
  <dcterms:created xsi:type="dcterms:W3CDTF">2016-12-23T06:58:00Z</dcterms:created>
  <dcterms:modified xsi:type="dcterms:W3CDTF">2016-12-23T10:26:00Z</dcterms:modified>
</cp:coreProperties>
</file>