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Договор о задатке</w:t>
      </w:r>
    </w:p>
    <w:p w:rsidR="009D007E" w:rsidRPr="009D007E" w:rsidRDefault="009D007E" w:rsidP="009D007E">
      <w:pPr>
        <w:pStyle w:val="a4"/>
        <w:spacing w:after="0"/>
        <w:jc w:val="center"/>
        <w:rPr>
          <w:b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b/>
          <w:color w:val="000000"/>
          <w:sz w:val="25"/>
          <w:szCs w:val="25"/>
          <w:lang w:eastAsia="ar-SA"/>
        </w:rPr>
      </w:pPr>
      <w:r w:rsidRPr="009D007E">
        <w:rPr>
          <w:b/>
          <w:color w:val="000000"/>
          <w:sz w:val="25"/>
          <w:szCs w:val="25"/>
          <w:lang w:eastAsia="ar-SA"/>
        </w:rPr>
        <w:t>«</w:t>
      </w:r>
      <w:r w:rsidR="00773A04">
        <w:rPr>
          <w:b/>
          <w:color w:val="000000"/>
          <w:sz w:val="25"/>
          <w:szCs w:val="25"/>
          <w:lang w:eastAsia="ar-SA"/>
        </w:rPr>
        <w:t>___</w:t>
      </w:r>
      <w:r w:rsidRPr="009D007E">
        <w:rPr>
          <w:b/>
          <w:color w:val="000000"/>
          <w:sz w:val="25"/>
          <w:szCs w:val="25"/>
          <w:lang w:eastAsia="ar-SA"/>
        </w:rPr>
        <w:t xml:space="preserve">» </w:t>
      </w:r>
      <w:r w:rsidR="00773A04">
        <w:rPr>
          <w:b/>
          <w:color w:val="000000"/>
          <w:sz w:val="25"/>
          <w:szCs w:val="25"/>
          <w:lang w:eastAsia="ar-SA"/>
        </w:rPr>
        <w:t>_____________</w:t>
      </w:r>
      <w:r w:rsidRPr="009D007E">
        <w:rPr>
          <w:b/>
          <w:color w:val="000000"/>
          <w:sz w:val="25"/>
          <w:szCs w:val="25"/>
          <w:lang w:eastAsia="ar-SA"/>
        </w:rPr>
        <w:t>2016</w:t>
      </w:r>
      <w:r w:rsidR="00974107">
        <w:rPr>
          <w:b/>
          <w:color w:val="000000"/>
          <w:sz w:val="25"/>
          <w:szCs w:val="25"/>
          <w:lang w:eastAsia="ar-SA"/>
        </w:rPr>
        <w:t>-2017</w:t>
      </w:r>
      <w:r w:rsidRPr="009D007E">
        <w:rPr>
          <w:b/>
          <w:color w:val="000000"/>
          <w:sz w:val="25"/>
          <w:szCs w:val="25"/>
          <w:lang w:eastAsia="ar-SA"/>
        </w:rPr>
        <w:t xml:space="preserve"> г.                                                                        </w:t>
      </w:r>
      <w:r w:rsidR="00974107">
        <w:rPr>
          <w:b/>
          <w:color w:val="000000"/>
          <w:sz w:val="25"/>
          <w:szCs w:val="25"/>
          <w:lang w:eastAsia="ar-SA"/>
        </w:rPr>
        <w:t xml:space="preserve">  </w:t>
      </w:r>
      <w:r w:rsidRPr="009D007E">
        <w:rPr>
          <w:b/>
          <w:color w:val="000000"/>
          <w:sz w:val="25"/>
          <w:szCs w:val="25"/>
          <w:lang w:eastAsia="ar-SA"/>
        </w:rPr>
        <w:t xml:space="preserve">г. </w:t>
      </w:r>
      <w:r w:rsidR="00974107">
        <w:rPr>
          <w:b/>
          <w:color w:val="000000"/>
          <w:sz w:val="25"/>
          <w:szCs w:val="25"/>
          <w:lang w:eastAsia="ar-SA"/>
        </w:rPr>
        <w:t xml:space="preserve">Воронеж </w:t>
      </w:r>
    </w:p>
    <w:p w:rsidR="009D007E" w:rsidRPr="009D007E" w:rsidRDefault="009D007E" w:rsidP="009D007E">
      <w:pPr>
        <w:pStyle w:val="a4"/>
        <w:autoSpaceDE w:val="0"/>
        <w:spacing w:after="0"/>
        <w:jc w:val="center"/>
        <w:rPr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indent"/>
        <w:spacing w:before="0" w:after="0" w:line="276" w:lineRule="auto"/>
        <w:rPr>
          <w:sz w:val="25"/>
          <w:szCs w:val="25"/>
          <w:shd w:val="clear" w:color="auto" w:fill="FFFFFF"/>
        </w:rPr>
      </w:pPr>
      <w:r w:rsidRPr="009D007E">
        <w:rPr>
          <w:rFonts w:eastAsia="SimSun"/>
          <w:kern w:val="2"/>
          <w:sz w:val="25"/>
          <w:szCs w:val="25"/>
          <w:lang w:eastAsia="hi-IN" w:bidi="hi-IN"/>
        </w:rPr>
        <w:t xml:space="preserve">Организатор торгов – конкурсный управляющий </w:t>
      </w:r>
      <w:r w:rsidRPr="009D007E">
        <w:rPr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 w:rsidRPr="009D007E">
        <w:rPr>
          <w:b/>
          <w:sz w:val="25"/>
          <w:szCs w:val="25"/>
          <w:shd w:val="clear" w:color="auto" w:fill="FFFFFF"/>
        </w:rPr>
        <w:t>Жихарев Александр Васильевич</w:t>
      </w:r>
      <w:r w:rsidRPr="009D007E">
        <w:rPr>
          <w:sz w:val="25"/>
          <w:szCs w:val="25"/>
          <w:shd w:val="clear" w:color="auto" w:fill="FFFFFF"/>
        </w:rPr>
        <w:t xml:space="preserve"> (ИНН 263501520105; СНИЛС 023-805-979-54; 355002, г. Ставрополь, а/я 112, </w:t>
      </w:r>
      <w:hyperlink r:id="rId4" w:history="1">
        <w:r w:rsidRPr="009D007E">
          <w:rPr>
            <w:rStyle w:val="a3"/>
            <w:sz w:val="25"/>
            <w:szCs w:val="25"/>
            <w:shd w:val="clear" w:color="auto" w:fill="FFFFFF"/>
          </w:rPr>
          <w:t>8507294@mail.ru</w:t>
        </w:r>
      </w:hyperlink>
      <w:r w:rsidRPr="009D007E">
        <w:rPr>
          <w:sz w:val="25"/>
          <w:szCs w:val="25"/>
          <w:shd w:val="clear" w:color="auto" w:fill="FFFFFF"/>
        </w:rPr>
        <w:t xml:space="preserve">), действующий на основании </w:t>
      </w:r>
      <w:r w:rsidR="00974107">
        <w:rPr>
          <w:sz w:val="26"/>
          <w:szCs w:val="26"/>
          <w:shd w:val="clear" w:color="auto" w:fill="FFFFFF"/>
        </w:rPr>
        <w:t>ст. 110, 111, 139 ФЗ «О несостоятельности (банкротстве)», Предложением о порядке, сроках и условиях продажи имущества ЗАО «Воронежтелекабель» от 10.06.2015, и предложением о порядке, сроках и условиях продажи имущества в редакции ПАО «МДМ БАНК», определением Арбитражного суда Воронежской области от 29.09.2016 «</w:t>
      </w:r>
      <w:r w:rsidR="00974107">
        <w:rPr>
          <w:rFonts w:eastAsiaTheme="minorHAnsi"/>
          <w:sz w:val="26"/>
          <w:szCs w:val="26"/>
        </w:rPr>
        <w:t>Об утверждении Положения о порядке, сроках и условиях продажи имущества</w:t>
      </w:r>
      <w:r w:rsidR="00974107">
        <w:rPr>
          <w:rFonts w:eastAsiaTheme="minorHAnsi"/>
          <w:sz w:val="26"/>
          <w:szCs w:val="26"/>
        </w:rPr>
        <w:t>»</w:t>
      </w:r>
      <w:r w:rsidRPr="009D007E">
        <w:rPr>
          <w:sz w:val="25"/>
          <w:szCs w:val="25"/>
        </w:rPr>
        <w:t>, с одной стороны, и</w:t>
      </w:r>
    </w:p>
    <w:p w:rsidR="009D007E" w:rsidRPr="009D007E" w:rsidRDefault="009D007E" w:rsidP="009D007E">
      <w:pPr>
        <w:ind w:firstLine="7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_________________________________________________________________________________________________________________________________________, именуемый в дальнейшем «</w:t>
      </w:r>
      <w:r w:rsidRPr="009D007E">
        <w:rPr>
          <w:rFonts w:ascii="Times New Roman" w:hAnsi="Times New Roman"/>
          <w:b/>
          <w:sz w:val="25"/>
          <w:szCs w:val="25"/>
        </w:rPr>
        <w:t>Претендент</w:t>
      </w:r>
      <w:r w:rsidRPr="009D007E">
        <w:rPr>
          <w:rFonts w:ascii="Times New Roman" w:hAnsi="Times New Roman"/>
          <w:sz w:val="25"/>
          <w:szCs w:val="25"/>
        </w:rPr>
        <w:t xml:space="preserve">»,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в лице _____________________, действующего на основании _____________________________, с другой стороны, заключили настоящий Договор о нижеследующем:</w:t>
      </w:r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</w:p>
    <w:p w:rsidR="009D007E" w:rsidRPr="009D007E" w:rsidRDefault="009D007E" w:rsidP="009D007E">
      <w:pPr>
        <w:ind w:firstLine="720"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Предмет договора.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1. Претендент в качестве обеспечения обязательств по оплате имущества и для участия в торгах по продаже имущества </w:t>
      </w:r>
      <w:r w:rsidRPr="009D007E">
        <w:rPr>
          <w:rFonts w:ascii="Times New Roman" w:hAnsi="Times New Roman"/>
          <w:sz w:val="25"/>
          <w:szCs w:val="25"/>
        </w:rPr>
        <w:t>ЗАО "Воронежтелекабель" (адрес: 394019, Воронежская область, г. Воронеж, ул. Жемчужная д. 6, ИНН 3662005944, ОГРН 1033600030507, регистрационный номер в ПФР 046-032-000594)</w:t>
      </w:r>
      <w:r w:rsidRPr="009D007E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перечисляет денежные средства в размере: 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 xml:space="preserve">10 </w:t>
      </w:r>
      <w:r w:rsidRPr="009D007E">
        <w:rPr>
          <w:rFonts w:ascii="Times New Roman" w:hAnsi="Times New Roman"/>
          <w:sz w:val="25"/>
          <w:szCs w:val="25"/>
        </w:rPr>
        <w:t>% (</w:t>
      </w:r>
      <w:r w:rsidR="00974107">
        <w:rPr>
          <w:rFonts w:ascii="Times New Roman" w:hAnsi="Times New Roman"/>
          <w:sz w:val="25"/>
          <w:szCs w:val="25"/>
        </w:rPr>
        <w:t xml:space="preserve">десяти </w:t>
      </w:r>
      <w:r w:rsidRPr="009D007E">
        <w:rPr>
          <w:rFonts w:ascii="Times New Roman" w:hAnsi="Times New Roman"/>
          <w:sz w:val="25"/>
          <w:szCs w:val="25"/>
        </w:rPr>
        <w:t>процентов) от начальной цены продажи лота без</w:t>
      </w:r>
      <w:r w:rsidRPr="009D007E">
        <w:rPr>
          <w:rFonts w:ascii="Times New Roman" w:hAnsi="Times New Roman"/>
          <w:snapToGrid w:val="0"/>
          <w:sz w:val="25"/>
          <w:szCs w:val="25"/>
        </w:rPr>
        <w:t xml:space="preserve"> учета НДС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 xml:space="preserve">2. Предметом Торгов является ЛОТ № </w:t>
      </w:r>
      <w:r w:rsidR="00974107">
        <w:rPr>
          <w:rFonts w:ascii="Times New Roman" w:hAnsi="Times New Roman"/>
          <w:sz w:val="25"/>
          <w:szCs w:val="25"/>
        </w:rPr>
        <w:t>____</w:t>
      </w:r>
      <w:r w:rsidRPr="009D007E">
        <w:rPr>
          <w:rFonts w:ascii="Times New Roman" w:hAnsi="Times New Roman"/>
          <w:sz w:val="25"/>
          <w:szCs w:val="25"/>
        </w:rPr>
        <w:t>, ___</w:t>
      </w:r>
      <w:r w:rsidR="00974107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007E">
        <w:rPr>
          <w:rFonts w:ascii="Times New Roman" w:hAnsi="Times New Roman"/>
          <w:sz w:val="25"/>
          <w:szCs w:val="25"/>
        </w:rPr>
        <w:t>__</w:t>
      </w:r>
      <w:r w:rsidR="00974107">
        <w:rPr>
          <w:rFonts w:ascii="Times New Roman" w:hAnsi="Times New Roman"/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D007E">
        <w:rPr>
          <w:rFonts w:ascii="Times New Roman" w:hAnsi="Times New Roman"/>
          <w:sz w:val="25"/>
          <w:szCs w:val="25"/>
        </w:rPr>
        <w:t>__________________________________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___________________________________________</w:t>
      </w:r>
      <w:r w:rsidR="00974107">
        <w:rPr>
          <w:rFonts w:ascii="Times New Roman" w:hAnsi="Times New Roman"/>
          <w:sz w:val="25"/>
          <w:szCs w:val="25"/>
        </w:rPr>
        <w:t>__</w:t>
      </w:r>
      <w:r w:rsidRPr="009D007E">
        <w:rPr>
          <w:rFonts w:ascii="Times New Roman" w:hAnsi="Times New Roman"/>
          <w:sz w:val="25"/>
          <w:szCs w:val="25"/>
        </w:rPr>
        <w:t>__________________________________ (полное наименование объекта торгов).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sz w:val="25"/>
          <w:szCs w:val="25"/>
        </w:rPr>
        <w:t xml:space="preserve">3. Претендент обязуется внести задаток до даты </w:t>
      </w:r>
      <w:r w:rsidR="00974107">
        <w:rPr>
          <w:rFonts w:ascii="Times New Roman" w:hAnsi="Times New Roman"/>
          <w:sz w:val="25"/>
          <w:szCs w:val="25"/>
        </w:rPr>
        <w:t xml:space="preserve">окончания внесения задатка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на участие в торгах, по следующим реквизитам: Получатель </w:t>
      </w:r>
      <w:r w:rsidRPr="009D007E">
        <w:rPr>
          <w:rFonts w:ascii="Times New Roman" w:hAnsi="Times New Roman"/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КПП </w:t>
      </w:r>
      <w:r w:rsidRPr="009D007E">
        <w:rPr>
          <w:rFonts w:ascii="Times New Roman" w:hAnsi="Times New Roman"/>
          <w:color w:val="000000"/>
          <w:sz w:val="25"/>
          <w:szCs w:val="25"/>
        </w:rPr>
        <w:t xml:space="preserve">366201001, </w:t>
      </w:r>
      <w:r w:rsidRPr="009D007E">
        <w:rPr>
          <w:rFonts w:ascii="Times New Roman" w:hAnsi="Times New Roman"/>
          <w:sz w:val="25"/>
          <w:szCs w:val="25"/>
          <w:shd w:val="clear" w:color="auto" w:fill="FFFFFF"/>
        </w:rPr>
        <w:t>р/</w:t>
      </w:r>
      <w:proofErr w:type="gramStart"/>
      <w:r w:rsidRPr="009D007E">
        <w:rPr>
          <w:rFonts w:ascii="Times New Roman" w:hAnsi="Times New Roman"/>
          <w:sz w:val="25"/>
          <w:szCs w:val="25"/>
          <w:shd w:val="clear" w:color="auto" w:fill="FFFFFF"/>
        </w:rPr>
        <w:t>с  40702810913000075978</w:t>
      </w:r>
      <w:proofErr w:type="gramEnd"/>
      <w:r w:rsidRPr="009D007E">
        <w:rPr>
          <w:rFonts w:ascii="Times New Roman" w:hAnsi="Times New Roman"/>
          <w:sz w:val="25"/>
          <w:szCs w:val="25"/>
          <w:shd w:val="clear" w:color="auto" w:fill="FFFFFF"/>
        </w:rPr>
        <w:t xml:space="preserve">  в дополнительном офисе № 0261 ПАО «Сбербанк России», к/с 30101810600000000681, БИК 042007681</w:t>
      </w:r>
      <w:r w:rsidRPr="009D007E">
        <w:rPr>
          <w:rFonts w:ascii="Times New Roman" w:hAnsi="Times New Roman"/>
          <w:sz w:val="25"/>
          <w:szCs w:val="25"/>
        </w:rPr>
        <w:t xml:space="preserve">.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 xml:space="preserve">Задаток 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считается внесенным с момента зачисления денежных средств на указанный счет.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4. Указанный задаток вносится Претендентом в целях участия в </w:t>
      </w:r>
      <w:proofErr w:type="gramStart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торгах  в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соответствии с информационным сообщением, опубликованным в «Коммерсантъ» от 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>24.12.2016 г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ода,</w:t>
      </w:r>
      <w:r w:rsidR="00974107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на сайте ЕФРСБ № сообщения 1505494, от 23.12.2016 г.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в обеспечение подписания итогового протокола о результатах торгов (в случае признания претендента победителем), договора купли-продажи  объекта продажи  и  в  обеспечение  их исполнения по оплате.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lastRenderedPageBreak/>
        <w:t xml:space="preserve">5. В случае не поступления задатка </w:t>
      </w:r>
      <w:proofErr w:type="gramStart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в срок</w:t>
      </w:r>
      <w:proofErr w:type="gramEnd"/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указанный в п. 3 на указанный расчётный счет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торгов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 обязательства Претендента по внесению задатка считаются неисполненными.</w:t>
      </w:r>
    </w:p>
    <w:p w:rsidR="009D007E" w:rsidRPr="009D007E" w:rsidRDefault="009D007E" w:rsidP="009D007E">
      <w:pPr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6. Задаток возвращается Претенденту в течение 5-ти рабочих дней </w:t>
      </w:r>
      <w:r w:rsidRPr="009D007E">
        <w:rPr>
          <w:rFonts w:ascii="Times New Roman" w:hAnsi="Times New Roman"/>
          <w:sz w:val="25"/>
          <w:szCs w:val="25"/>
        </w:rPr>
        <w:t>в следующих случаях: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6.1 если Претендент не признан участником Торгов (срок возврата задатка исчисляется с даты подписания протокола о признании или отказе в признании заявителей участниками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6.2 если Претендент отозвал заявку до начала проведения Торгов (срок возврата задатка исчисляется с даты поступления в адрес конкурсного управляющего уведомления об отзыве Заявки);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6.3 если Претендент не стал победителем Торгов (срок возврата задатка исчисляется с даты подписания протокола о результатах Торгов);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Датой возврата задатка считается дата, указанная в платежном документе Предприятия о возврате задатка.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6.4 задаток возвращается на реквизиты, с которых был перечислен или (при невозможности их установления) на те реквизиты, которые укажет Претендент. При непредставлении Претендентом реквизитов, для возврата задатка организатор торгов не несет ответственность за его не возврат в установленный срок. Проценты на сумму задатка не начисляются.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7. </w:t>
      </w:r>
      <w:r w:rsidRPr="009D007E">
        <w:rPr>
          <w:rFonts w:ascii="Times New Roman" w:hAnsi="Times New Roman"/>
          <w:sz w:val="25"/>
          <w:szCs w:val="25"/>
        </w:rPr>
        <w:t>В случае победы Претендента на Торгах и признания его победителем Торгов сумма внесенного им задатка засчитывается в счет исполнения обязательств по оплате стоимости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 xml:space="preserve">8. Задаток Претенденту не возвращается если он, признанный победителем торгов, не оплатит полную стоимость имущества в течение </w:t>
      </w:r>
      <w:r w:rsidRPr="009D007E">
        <w:rPr>
          <w:rFonts w:ascii="Times New Roman" w:eastAsia="SimSun" w:hAnsi="Times New Roman"/>
          <w:kern w:val="2"/>
          <w:sz w:val="25"/>
          <w:szCs w:val="25"/>
          <w:lang w:eastAsia="hi-IN" w:bidi="hi-IN"/>
        </w:rPr>
        <w:t>30 дней со дня подписания договора купли-продажи</w:t>
      </w: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, либо не заключит договор купли-продажи имущества.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9. Если Претендент перечисляет задаток на указанные реквизиты, он принимает условия настоящего договора о задатке.</w:t>
      </w:r>
    </w:p>
    <w:p w:rsidR="009D007E" w:rsidRPr="009D007E" w:rsidRDefault="009D007E" w:rsidP="009D007E">
      <w:pPr>
        <w:spacing w:after="120"/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  <w:r w:rsidRPr="009D007E">
        <w:rPr>
          <w:rFonts w:ascii="Times New Roman" w:hAnsi="Times New Roman"/>
          <w:color w:val="000000"/>
          <w:sz w:val="25"/>
          <w:szCs w:val="25"/>
          <w:lang w:eastAsia="ar-SA"/>
        </w:rPr>
        <w:t>10. Все споры и разногласия будут разрешаться путем переговоров, а в случае не разрешения они будут переданы на разрешение в Арбитражный суд Воронежской области.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12. Во всем ином, что не урегулировано Договором, Стороны руководствуются действующим законодательством Российской Федерации.</w:t>
      </w:r>
    </w:p>
    <w:p w:rsidR="009D007E" w:rsidRPr="009D007E" w:rsidRDefault="009D007E" w:rsidP="009D007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5"/>
          <w:szCs w:val="25"/>
        </w:rPr>
      </w:pPr>
      <w:r w:rsidRPr="009D007E">
        <w:rPr>
          <w:rFonts w:ascii="Times New Roman" w:hAnsi="Times New Roman"/>
          <w:sz w:val="25"/>
          <w:szCs w:val="25"/>
        </w:rPr>
        <w:t>13. Договор составлен в 2 (Двух) экземплярах, имеющих равную юридическую силу, по одному для каждой из Сторон, вступает в силу с момента его подписания Сторонами и действует до полного исполнения Сторонами всех обязательств по нему.</w:t>
      </w:r>
    </w:p>
    <w:p w:rsidR="009D007E" w:rsidRPr="009D007E" w:rsidRDefault="009D007E" w:rsidP="009D007E">
      <w:pPr>
        <w:jc w:val="both"/>
        <w:rPr>
          <w:rFonts w:ascii="Times New Roman" w:hAnsi="Times New Roman"/>
          <w:color w:val="000000"/>
          <w:sz w:val="25"/>
          <w:szCs w:val="25"/>
          <w:lang w:eastAsia="ar-SA"/>
        </w:rPr>
      </w:pP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9D007E">
        <w:rPr>
          <w:rFonts w:ascii="Times New Roman" w:hAnsi="Times New Roman"/>
          <w:b/>
          <w:sz w:val="25"/>
          <w:szCs w:val="25"/>
        </w:rPr>
        <w:t>Адреса и платежные реквизиты сторон:</w:t>
      </w:r>
    </w:p>
    <w:p w:rsidR="009D007E" w:rsidRPr="009D007E" w:rsidRDefault="009D007E" w:rsidP="009D007E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ОРГАНИЗАТОР ТОРГОВ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ПРЕТЕНДЕНТ</w:t>
            </w:r>
          </w:p>
        </w:tc>
      </w:tr>
      <w:tr w:rsidR="009D007E" w:rsidRPr="009D007E" w:rsidTr="009D007E">
        <w:tc>
          <w:tcPr>
            <w:tcW w:w="4928" w:type="dxa"/>
          </w:tcPr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eastAsia="SimSun" w:hAnsi="Times New Roman"/>
                <w:b/>
                <w:kern w:val="2"/>
                <w:sz w:val="25"/>
                <w:szCs w:val="25"/>
                <w:lang w:eastAsia="hi-IN" w:bidi="hi-IN"/>
              </w:rPr>
              <w:t>Конкурсный управляющий</w:t>
            </w:r>
            <w:r w:rsidRPr="009D007E"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  <w:t xml:space="preserve"> </w:t>
            </w:r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ascii="Times New Roman" w:eastAsia="SimSun" w:hAnsi="Times New Roman"/>
                <w:kern w:val="2"/>
                <w:sz w:val="25"/>
                <w:szCs w:val="25"/>
                <w:lang w:eastAsia="hi-IN" w:bidi="hi-IN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ЗАО "Воронежтелекабель" (адрес: 394019, Воронежская область, г.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Воронеж,   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                     ул. Жемчужная д. 6, ИНН 3662005944, ОГРН 1033600030507, КПП </w:t>
            </w: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t xml:space="preserve">366201001, </w:t>
            </w:r>
            <w:proofErr w:type="spellStart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>рег</w:t>
            </w:r>
            <w:proofErr w:type="spellEnd"/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.№ПФР 046-032-000594), </w:t>
            </w:r>
            <w:bookmarkStart w:id="0" w:name="_GoBack"/>
            <w:bookmarkEnd w:id="0"/>
            <w:r w:rsidRPr="009D007E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  <w:lang w:eastAsia="en-US"/>
              </w:rPr>
              <w:t>Жихарев Александр Васильевич</w:t>
            </w: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</w:t>
            </w: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lastRenderedPageBreak/>
              <w:t xml:space="preserve">112, Электронный адрес: </w:t>
            </w:r>
            <w:hyperlink r:id="rId5" w:history="1">
              <w:r w:rsidRPr="009D007E">
                <w:rPr>
                  <w:rStyle w:val="a3"/>
                  <w:sz w:val="25"/>
                  <w:szCs w:val="25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9D007E" w:rsidRPr="009D007E" w:rsidRDefault="009D007E">
            <w:pPr>
              <w:tabs>
                <w:tab w:val="left" w:pos="420"/>
              </w:tabs>
              <w:spacing w:line="276" w:lineRule="auto"/>
              <w:textAlignment w:val="baseline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  <w:t xml:space="preserve">Банковские реквизиты счета для внесения задатка: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Счет </w:t>
            </w:r>
            <w:proofErr w:type="gramStart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>40702810913000075978  в</w:t>
            </w:r>
            <w:proofErr w:type="gramEnd"/>
            <w:r w:rsidRPr="009D007E">
              <w:rPr>
                <w:rFonts w:ascii="Times New Roman" w:hAnsi="Times New Roman"/>
                <w:sz w:val="25"/>
                <w:szCs w:val="25"/>
                <w:shd w:val="clear" w:color="auto" w:fill="FFFFFF"/>
                <w:lang w:eastAsia="en-US"/>
              </w:rPr>
              <w:t xml:space="preserve"> дополнительном офисе № 0261 ПАО «Сбербанк России», к/с 30101810600000000681, БИК 042007681</w:t>
            </w:r>
            <w:r w:rsidRPr="009D007E">
              <w:rPr>
                <w:rFonts w:ascii="Times New Roman" w:hAnsi="Times New Roman"/>
                <w:sz w:val="25"/>
                <w:szCs w:val="25"/>
                <w:lang w:eastAsia="en-US"/>
              </w:rPr>
              <w:t xml:space="preserve">. </w:t>
            </w:r>
          </w:p>
          <w:p w:rsidR="009D007E" w:rsidRPr="009D007E" w:rsidRDefault="009D007E">
            <w:pPr>
              <w:spacing w:line="276" w:lineRule="auto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  <w:tc>
          <w:tcPr>
            <w:tcW w:w="4905" w:type="dxa"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  <w:tr w:rsidR="009D007E" w:rsidRPr="009D007E" w:rsidTr="009D007E">
        <w:tc>
          <w:tcPr>
            <w:tcW w:w="4928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9D007E" w:rsidRPr="009D007E" w:rsidRDefault="009D007E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9D007E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_____________________(_____________)</w:t>
            </w:r>
          </w:p>
        </w:tc>
      </w:tr>
    </w:tbl>
    <w:p w:rsidR="00ED6C82" w:rsidRPr="009D007E" w:rsidRDefault="00ED6C82" w:rsidP="009D007E"/>
    <w:sectPr w:rsidR="00ED6C82" w:rsidRPr="009D007E" w:rsidSect="009D007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75"/>
    <w:rsid w:val="00351475"/>
    <w:rsid w:val="00773A04"/>
    <w:rsid w:val="00974107"/>
    <w:rsid w:val="009D007E"/>
    <w:rsid w:val="00C130AC"/>
    <w:rsid w:val="00ED6C82"/>
    <w:rsid w:val="00F7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B02AB-20A1-406D-BD86-59F4E9CC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EF9"/>
    <w:pPr>
      <w:spacing w:after="0" w:line="240" w:lineRule="auto"/>
    </w:pPr>
    <w:rPr>
      <w:rFonts w:ascii="Cambria" w:eastAsia="MS ??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F77EF9"/>
    <w:pPr>
      <w:spacing w:before="240" w:after="240"/>
      <w:ind w:firstLine="708"/>
      <w:jc w:val="both"/>
    </w:pPr>
    <w:rPr>
      <w:rFonts w:ascii="Times New Roman" w:eastAsia="Times New Roman" w:hAnsi="Times New Roman"/>
    </w:rPr>
  </w:style>
  <w:style w:type="character" w:styleId="a3">
    <w:name w:val="Hyperlink"/>
    <w:basedOn w:val="a0"/>
    <w:uiPriority w:val="99"/>
    <w:semiHidden/>
    <w:unhideWhenUsed/>
    <w:rsid w:val="009D007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D007E"/>
    <w:pPr>
      <w:spacing w:after="120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9D00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9D007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507294@mail.ru" TargetMode="External"/><Relationship Id="rId4" Type="http://schemas.openxmlformats.org/officeDocument/2006/relationships/hyperlink" Target="mailto:850729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k/gbvmtQZ4NpIQ/g2OVv2UXx6Gx0WVCrQopMUwAxdjI=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qVR/2XtCwvRWpeO0LVK5Dsj6pwRQUbMqNbFldrxzlMQ=</DigestValue>
    </Reference>
  </SignedInfo>
  <SignatureValue>mQ4mVsfSDHtm591MmV+JNMzNpLCmbZ+JE7es/O61oc/tm9lncLQW+7I8OAn/RueE
lKgtZCbuI+ho3J820WZ/Gg==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xJEleDtdHBOxaAV8JYWnYJZh6/Q=</DigestValue>
      </Reference>
      <Reference URI="/word/document.xml?ContentType=application/vnd.openxmlformats-officedocument.wordprocessingml.document.main+xml">
        <DigestMethod Algorithm="http://www.w3.org/2000/09/xmldsig#sha1"/>
        <DigestValue>eoU2741ye9z/H6/cJ6fvmaP8WFs=</DigestValue>
      </Reference>
      <Reference URI="/word/fontTable.xml?ContentType=application/vnd.openxmlformats-officedocument.wordprocessingml.fontTable+xml">
        <DigestMethod Algorithm="http://www.w3.org/2000/09/xmldsig#sha1"/>
        <DigestValue>xNXh6Ss1jbWZ9w+1JpziGhTyfv8=</DigestValue>
      </Reference>
      <Reference URI="/word/settings.xml?ContentType=application/vnd.openxmlformats-officedocument.wordprocessingml.settings+xml">
        <DigestMethod Algorithm="http://www.w3.org/2000/09/xmldsig#sha1"/>
        <DigestValue>9t2AhYvVj+w3qqMrgf+4Say600w=</DigestValue>
      </Reference>
      <Reference URI="/word/styles.xml?ContentType=application/vnd.openxmlformats-officedocument.wordprocessingml.styles+xml">
        <DigestMethod Algorithm="http://www.w3.org/2000/09/xmldsig#sha1"/>
        <DigestValue>IPQ6ejXe7H0kE6iLm09ePxaIx+w=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LBGRdBXd9wZbcAjUKMtomSnHz30=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2016-12-23T10:18:17Z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2016-12-23T10:18:17Z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Лысенко Татьяна</dc:creator>
  <cp:lastModifiedBy>Василий</cp:lastModifiedBy>
  <cp:revision>2</cp:revision>
  <dcterms:created xsi:type="dcterms:W3CDTF">2016-12-23T10:17:00Z</dcterms:created>
  <dcterms:modified xsi:type="dcterms:W3CDTF">2016-12-23T10:17:00Z</dcterms:modified>
</cp:coreProperties>
</file>