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46DCC">
        <w:rPr>
          <w:sz w:val="28"/>
          <w:szCs w:val="28"/>
        </w:rPr>
        <w:t>48876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46DCC">
        <w:rPr>
          <w:rFonts w:ascii="Times New Roman" w:hAnsi="Times New Roman" w:cs="Times New Roman"/>
          <w:sz w:val="28"/>
          <w:szCs w:val="28"/>
        </w:rPr>
        <w:t>14.12.2016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546DCC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«Лидер Ресурс»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546DCC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398540,Липецкая область,Липецкий р-н, с.Сенцово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1047796953467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7709582351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46DCC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Ефимов Константин Владимирович</w:t>
            </w:r>
          </w:p>
          <w:p w:rsidR="00D342DA" w:rsidRPr="00E600A4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 Липцкой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№А36-1144/2012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 Липцкой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19.04.2013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№1: Автоматическая линия для производства пятислойного гофрокартона, шириной 2200 мм, модель SRP-2200-5L-NC, в составе: Гидравлические раскаты для бобин MRS-V4, Рельсы и тележки для подвоза бобин, Поворотные диски для тележек, Подогреватель для картон PH-11, Вакуумный карданный гофропресс револьверного типа TF-W02F, Вакуумный карданный гофропресс SF-15N, Подогреватель для бумаги PC-9, Тройной подогреватель PH-T11,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Накопительный мост ВС-4V, Двойная склейка GU-D3, Сушильно-охлаждающий стол DF-20, Сукно для сушильно-охлаждающего стола, Главный привод, Вырубной нож RSC, Машина продольной резки NCSS-2200-6, Передающий стенд, Сдвоенная машина поперечной резки NC-HC30, Автоматический листоукладчик АDS-2D, Клеевая кухня, Паропроводная система, Компрессорная станция, Вытяжка для удаления обрези, Комплект консолей управления, расположенная по адресу: 398540,Липецкая обл., Липецкий р-н, с.Сенцово. Начальная цена лота   5 987 902 рублей 00 копеек, без НДС.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46DCC">
              <w:rPr>
                <w:sz w:val="28"/>
                <w:szCs w:val="28"/>
              </w:rPr>
              <w:t>07.11.2016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46DCC">
              <w:rPr>
                <w:sz w:val="28"/>
                <w:szCs w:val="28"/>
              </w:rPr>
              <w:t>09.12.2016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http://bankruptcy.lot-online.ru/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</w:t>
            </w:r>
            <w:r>
              <w:rPr>
                <w:bCs/>
                <w:sz w:val="28"/>
                <w:szCs w:val="28"/>
              </w:rPr>
              <w:lastRenderedPageBreak/>
              <w:t xml:space="preserve">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- юридического лица; фамилию, имя, отчество, паспортные данные, сведения о месте жительства заявителя - физического лица; номер контактного 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 К заявке на участие в торгах должны прилагаться следующие документы: действительная на день представления заявки на участие в торгах выписка из ЕГРЮЛ или засвидетельствованная в нотариальном порядке копия такой выписки (для юр.лица), действительная на день представления заявки на участие в торгах выписка из ЕГРИП или засвидетельствованная в нотариальном порядке копия такой выписки (для индивидуального предпринимателя), копии документов, удостоверяющих личность (для физ.лица),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</w:t>
            </w:r>
            <w:r>
              <w:rPr>
                <w:bCs/>
                <w:sz w:val="28"/>
                <w:szCs w:val="28"/>
              </w:rPr>
              <w:lastRenderedPageBreak/>
              <w:t>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46DC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46DCC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1 197 580.40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Обязательным условием участия в торгах является заключение договора о задатке. Заявитель представляет оператору электронной площадки в электронной форме,  подписанный электронной подписью заявителя договор о задатке.  Перечисление задатка осуществляется в период приема заявок (с 07.11.2016г. по 09.12.2016г.). Задаток считается внесенным по факту поступления денежных средств на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546DCC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«Лидер Ресурс», ИНН 7709582351,  КПП 481301001, р/с 40702810400000004247 в ПАО «Липецккомбанк», БИК 044206704, к/с 30101810700000000704, назначение платежа: перечисление задатка на участие в торгах по продаже имущества ООО «Лидер Ресурс» по договору о задатке от «___» __________2016г.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46DCC" w:rsidRDefault="00546DC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5 987 902.00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46DCC" w:rsidRDefault="00546DC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299 395.10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546DCC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46DC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  В случае отказа или уклонения победителя торгов или единственного участника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546DCC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получатель  ООО «Лидер Ресурс», ИНН 7709582351,  КПП 481301001, р/с </w:t>
            </w:r>
            <w:r>
              <w:rPr>
                <w:color w:val="auto"/>
                <w:sz w:val="28"/>
                <w:szCs w:val="28"/>
              </w:rPr>
              <w:lastRenderedPageBreak/>
              <w:t>40702810900000001915 в ПАО «Липецккомбанк», БИК 044206704, к/с 30101810700000000704,..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546DC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46DC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46DC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546DC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546DC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546DC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546DCC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03.11.2016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46DCC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985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9630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2016-11-03T10:41:00Z</dcterms:created>
  <dcterms:modified xsi:type="dcterms:W3CDTF">2016-11-03T10:41:00Z</dcterms:modified>
</cp:coreProperties>
</file>