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062BC">
        <w:rPr>
          <w:sz w:val="28"/>
          <w:szCs w:val="28"/>
        </w:rPr>
        <w:t>46981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062BC">
        <w:rPr>
          <w:rFonts w:ascii="Times New Roman" w:hAnsi="Times New Roman" w:cs="Times New Roman"/>
          <w:sz w:val="28"/>
          <w:szCs w:val="28"/>
        </w:rPr>
        <w:t>19.10.2016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703FF">
              <w:rPr>
                <w:sz w:val="28"/>
                <w:szCs w:val="28"/>
              </w:rPr>
              <w:t>ООО "Нирей"</w:t>
            </w:r>
            <w:r w:rsidR="00D342DA" w:rsidRPr="002703FF">
              <w:rPr>
                <w:sz w:val="28"/>
                <w:szCs w:val="28"/>
              </w:rPr>
              <w:t xml:space="preserve">, </w:t>
            </w:r>
          </w:p>
          <w:p w:rsidR="00D342DA" w:rsidRPr="001D2D62" w:rsidRDefault="007062BC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2703FF">
              <w:rPr>
                <w:sz w:val="28"/>
                <w:szCs w:val="28"/>
              </w:rPr>
              <w:t xml:space="preserve">693020, г. Южно- Сахалинск, ул. </w:t>
            </w:r>
            <w:r>
              <w:rPr>
                <w:sz w:val="28"/>
                <w:szCs w:val="28"/>
                <w:lang w:val="en-US"/>
              </w:rPr>
              <w:t>Чехова, 70а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1106501009482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6501232540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2703F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062BC" w:rsidRPr="002703FF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</w:p>
          <w:p w:rsidR="00D342DA" w:rsidRPr="002703FF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МСО ПАУ (Межрегиональная саморегулируемая организация профессиональных арбитражных управляющих)</w:t>
            </w:r>
          </w:p>
        </w:tc>
      </w:tr>
      <w:tr w:rsidR="00D342DA" w:rsidRPr="002703F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703FF">
              <w:rPr>
                <w:sz w:val="28"/>
                <w:szCs w:val="28"/>
              </w:rPr>
              <w:t>Арбитражный суд Сахалинской области</w:t>
            </w:r>
            <w:r w:rsidR="00D342DA" w:rsidRPr="002703FF">
              <w:rPr>
                <w:sz w:val="28"/>
                <w:szCs w:val="28"/>
              </w:rPr>
              <w:t xml:space="preserve">, дело о банкротстве </w:t>
            </w:r>
            <w:r w:rsidRPr="002703FF">
              <w:rPr>
                <w:sz w:val="28"/>
                <w:szCs w:val="28"/>
              </w:rPr>
              <w:t>А59-1284/2014</w:t>
            </w:r>
          </w:p>
        </w:tc>
      </w:tr>
      <w:tr w:rsidR="00D342DA" w:rsidRPr="002703F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Сахалинской области</w:t>
            </w:r>
            <w:r w:rsidR="00D342DA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11.03.2015</w:t>
            </w:r>
            <w:r w:rsidR="00D342DA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62BC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Судно «САНГАН», СТР пр. 503, Россия; Назначение: рыболовное; порт приписки: Невельск; номер ИМО: 7941693; регистровый номер: 801208; бортовой номер: ГО 914; позывные: УГЕР; год, место постройки: 1980, СССР, Ярославль; длина 48,12 м., ширина: 10,5 м., высота: борта: 6,00 м.; мощность двигателя: 971 кВт;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обрабатывающей установкой, устройствами дистанционной связи и прочими связями.  Обременение  ипотека: Договор залога от 28.10.2011 г. № 132/з-н;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062BC">
              <w:rPr>
                <w:sz w:val="28"/>
                <w:szCs w:val="28"/>
              </w:rPr>
              <w:t>11.09.2016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062BC">
              <w:rPr>
                <w:sz w:val="28"/>
                <w:szCs w:val="28"/>
              </w:rPr>
              <w:t>17.10.2016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62BC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и предложения о цене имущества подаются в электронном виде по правилам электронной площадки (ЭТП), для чего претенденту нужно зарегистрироваться на сайте торгов.   Заявитель представляет оператору ЭТП заявку в соответствии с </w:t>
            </w:r>
            <w:r>
              <w:rPr>
                <w:bCs/>
                <w:sz w:val="28"/>
                <w:szCs w:val="28"/>
              </w:rPr>
              <w:lastRenderedPageBreak/>
              <w:t>разделом 2 и 4 Приказа Минэкономразвития России от 23.07.2015 N 495, в т.ч. с приложением выписки из ЕГРЮЛ, ЕГРИП (не ранее 30 дней до даты представления заявления на регистрацию); копий учредительных документов, и удостоверяющих личность (для ф/л), сведений об ИНН, ОГРН, СНИЛС; заверенного перевода на русский язык документов по законодательству иностранного государства, (для иностранных ю/л), госрегистрации ф/л  в качестве индивидуального предпринимателя и (или) документов, удостоверяющих личность ф/л (для иностранных физических лиц); копий документов, подтверждающих полномочия руководителя заявителя на регистрацию на ЭТП (для ю/л) или полномочия иного лица на осуществление действий от имени такого заявителя (для ю/л и ф/л); адреса эл. почты, номера телефонов и почтового адреса в РФ заявителя. Заявление и приложения к нему представляются в форме электронного сообщения, подписанного усиленной квалифицированной электронной подписью.  К участию в торгах допускаются претенденты, перечислившие задаток на указанный счет в указанные сроки и своевременно подавшие заявку оператору ЭТП в электронном виде. Задатки от юр. лиц принимаются только с их расчетного счета.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703F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062B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062BC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2 300 000.00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703FF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03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в размере 2 300 000 (два миллиона триста тысяч)  руб. 00 коп. перечисляется в соответствии с договором о задатке.  Внесенные задатки возвращаются заявителям, за исключением победителя торгов, в </w:t>
            </w:r>
            <w:r w:rsidRPr="002703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течение пяти рабочих дней  со дня подписания протокола о результатах проведения торгов. Заявитель вправе направить задаток без договора о задатке на указанный расчетный счет. В назначении платежа должно быть точно указано на то, что сумма перечисляется в качестве задатка по лоту №1.</w:t>
            </w:r>
            <w:r w:rsidR="00D342DA" w:rsidRPr="002703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703FF" w:rsidRDefault="007062BC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703F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расчетный счет №40702810900000013107 ООО «Нирей» (ИНН 6501232540, КПП 650101001) в ООО «ПРИМТЕРКОМБАНК», к/с 30101810600000000717, БИК 040507717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062BC" w:rsidRDefault="007062B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11 547 000.00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062BC" w:rsidRDefault="007062B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580 000.00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об определении победителя торгов и публикации итогов принимается в соответствии с разделами 7 и 8 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</w:t>
            </w:r>
            <w:r>
              <w:rPr>
                <w:color w:val="auto"/>
                <w:sz w:val="28"/>
                <w:szCs w:val="28"/>
              </w:rPr>
              <w:lastRenderedPageBreak/>
              <w:t>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  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- не позднее одного часа после получения от оператора электронной площадки соответствующих проектов протокола или решения;  в случае проведения торгов в форме публичного предложения - не позднее одного рабочего дня после получения от оператора электронной площадки соответствующих проектов протокола или решения.  Протокол о результатах проведения торгов или решение о признании торгов несостоявшимися, размещаются оператором электронной площадки на электронной площадке - не позднее десяти минут после их поступления оператору электронной площадки;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заключается с победителем не позднее 5 дней с момента получения им предложения конкурсного управляющего (с приложением договора) о заключении договора купли-продажи (но не более 12 календарных дней от отправления ему договора по почте). Такое предложение направляется победителю торгов в течение 5 дней с момента подписания протокола о результатах проведения торгов. Полная оплата имущества осуществляется в течение 30 календарных дней с момента его подписания, путем перечисления денежных средств на указанный </w:t>
            </w:r>
            <w:r>
              <w:rPr>
                <w:color w:val="auto"/>
                <w:sz w:val="28"/>
                <w:szCs w:val="28"/>
              </w:rPr>
              <w:lastRenderedPageBreak/>
              <w:t>расчетный счет.   Продавец вправе в одностороннем внесудебном порядке отказаться от исполнения настоящего договора в случае, если Покупатель не перечислит в указанный срок денежные средства в полном объеме на счет Продавца, а также в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торгов.   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  Покупатель должен самостоятельно доказать уважительность причин, по которым договор им не получен и проявить должную заботу и осмотрительность для получения и подписания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7062B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Задаток и расчет по торгам перечисляется на расчетный счет </w:t>
            </w:r>
            <w:r>
              <w:rPr>
                <w:color w:val="auto"/>
                <w:sz w:val="28"/>
                <w:szCs w:val="28"/>
              </w:rPr>
              <w:lastRenderedPageBreak/>
              <w:t>№40702810900000013107 ООО «Нирей» (ИНН 6501232540, КПП 650101001) в ООО «ПРИМТЕРКОМБАНК», к/с 30101810600000000717, БИК 040507717  Задаток - до 17.10.16 включительно, а расчет - в течение 30 дней с момента подписания договора купли- продажи. Задаток и расчет по торгам должны быть внесены с расчетного счета претендента (участника) торгов и могут быть внесены наличными в кассу банка для зачисления на указанный счет.</w:t>
            </w:r>
          </w:p>
        </w:tc>
      </w:tr>
      <w:tr w:rsidR="00D342DA" w:rsidRPr="002703F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2703F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062BC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62BC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253800395255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062BC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690014, Приморский край, г. Владивосток-14  ул. Л. Толстого, 30 кв. 257  Почтовый адрес: 690014 г. Владивосток-14 А/Я 66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062BC"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89025556480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8" w:history="1">
              <w:r w:rsidR="007062B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adebt</w:t>
              </w:r>
              <w:r w:rsidR="007062BC" w:rsidRPr="002703F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00@</w:t>
              </w:r>
              <w:r w:rsidR="007062B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7062BC" w:rsidRPr="002703F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7062B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2703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062BC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10.09.2016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2703FF">
      <w:headerReference w:type="default" r:id="rId9"/>
      <w:footerReference w:type="default" r:id="rId10"/>
      <w:pgSz w:w="11906" w:h="16838" w:code="9"/>
      <w:pgMar w:top="964" w:right="851" w:bottom="907" w:left="1418" w:header="510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28" w:rsidRDefault="00AB1728" w:rsidP="002703FF">
      <w:r>
        <w:separator/>
      </w:r>
    </w:p>
  </w:endnote>
  <w:endnote w:type="continuationSeparator" w:id="0">
    <w:p w:rsidR="00AB1728" w:rsidRDefault="00AB1728" w:rsidP="00270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FF" w:rsidRPr="002703FF" w:rsidRDefault="002E41A2">
    <w:pPr>
      <w:pStyle w:val="ac"/>
      <w:jc w:val="center"/>
      <w:rPr>
        <w:sz w:val="10"/>
        <w:szCs w:val="10"/>
      </w:rPr>
    </w:pPr>
    <w:fldSimple w:instr=" FILENAME  \* Upper \p  \* MERGEFORMAT ">
      <w:r w:rsidR="002703FF" w:rsidRPr="002703FF">
        <w:rPr>
          <w:noProof/>
          <w:sz w:val="10"/>
          <w:szCs w:val="10"/>
        </w:rPr>
        <w:t>C:\USERS\USER\DESKTOP\МОИ ПАПКИ\БАНКРОТСТВО_2008\НИРЕЙ_ООО\ТОРГИ_2016\00_ВТОРЫЕ ТОРГИ_ОКТ 2016\РАД_СООБЩ О ТОРГАХ_ADDUPLOADFILE_08092016_8 Л.DOCX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28" w:rsidRDefault="00AB1728" w:rsidP="002703FF">
      <w:r>
        <w:separator/>
      </w:r>
    </w:p>
  </w:footnote>
  <w:footnote w:type="continuationSeparator" w:id="0">
    <w:p w:rsidR="00AB1728" w:rsidRDefault="00AB1728" w:rsidP="00270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FF" w:rsidRDefault="002E41A2">
    <w:pPr>
      <w:pStyle w:val="aa"/>
      <w:jc w:val="center"/>
    </w:pPr>
    <w:fldSimple w:instr=" PAGE   \* MERGEFORMAT ">
      <w:r w:rsidR="00E30C89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703FF"/>
    <w:rsid w:val="00281FE0"/>
    <w:rsid w:val="002838CD"/>
    <w:rsid w:val="002A1506"/>
    <w:rsid w:val="002E41A2"/>
    <w:rsid w:val="002F1424"/>
    <w:rsid w:val="00347AE0"/>
    <w:rsid w:val="00412493"/>
    <w:rsid w:val="00451D73"/>
    <w:rsid w:val="004757FF"/>
    <w:rsid w:val="004A0DD3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62BC"/>
    <w:rsid w:val="007205B7"/>
    <w:rsid w:val="00737077"/>
    <w:rsid w:val="00764EB1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B1728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30C8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styleId="aa">
    <w:name w:val="header"/>
    <w:basedOn w:val="a"/>
    <w:link w:val="ab"/>
    <w:uiPriority w:val="99"/>
    <w:rsid w:val="002703F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03FF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2703F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03FF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fonov@property-fun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4C319-F56D-4130-B323-AE5C1926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11773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4</cp:revision>
  <cp:lastPrinted>2010-11-10T07:05:00Z</cp:lastPrinted>
  <dcterms:created xsi:type="dcterms:W3CDTF">2016-09-08T12:21:00Z</dcterms:created>
  <dcterms:modified xsi:type="dcterms:W3CDTF">2016-09-08T12:36:00Z</dcterms:modified>
</cp:coreProperties>
</file>