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60D85">
        <w:rPr>
          <w:sz w:val="28"/>
          <w:szCs w:val="28"/>
        </w:rPr>
        <w:t>46844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60D85">
        <w:rPr>
          <w:rFonts w:ascii="Times New Roman" w:hAnsi="Times New Roman" w:cs="Times New Roman"/>
          <w:sz w:val="28"/>
          <w:szCs w:val="28"/>
        </w:rPr>
        <w:t>19.10.2016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8831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055B60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55B60">
              <w:rPr>
                <w:sz w:val="28"/>
                <w:szCs w:val="28"/>
              </w:rPr>
              <w:t>Общество с ограниченной ответственностью Производственно коммерческая фирма "МАЯК"</w:t>
            </w:r>
            <w:r w:rsidR="00D342DA" w:rsidRPr="00055B60">
              <w:rPr>
                <w:sz w:val="28"/>
                <w:szCs w:val="28"/>
              </w:rPr>
              <w:t xml:space="preserve">, </w:t>
            </w:r>
          </w:p>
          <w:p w:rsidR="00D342DA" w:rsidRPr="0088318D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8318D">
              <w:rPr>
                <w:sz w:val="28"/>
                <w:szCs w:val="28"/>
              </w:rPr>
              <w:t>450032, РБ, г. Уфа, ул. Инициативная, д. 3/2</w:t>
            </w:r>
            <w:r w:rsidR="00D342DA" w:rsidRPr="0088318D">
              <w:rPr>
                <w:sz w:val="28"/>
                <w:szCs w:val="28"/>
              </w:rPr>
              <w:t xml:space="preserve">, ОГРН </w:t>
            </w:r>
            <w:r w:rsidRPr="0088318D">
              <w:rPr>
                <w:sz w:val="28"/>
                <w:szCs w:val="28"/>
              </w:rPr>
              <w:t>1020202398424</w:t>
            </w:r>
            <w:r w:rsidR="00D342DA" w:rsidRPr="0088318D">
              <w:rPr>
                <w:sz w:val="28"/>
                <w:szCs w:val="28"/>
              </w:rPr>
              <w:t xml:space="preserve">, ИНН </w:t>
            </w:r>
            <w:r w:rsidRPr="0088318D">
              <w:rPr>
                <w:sz w:val="28"/>
                <w:szCs w:val="28"/>
              </w:rPr>
              <w:t>0273003949</w:t>
            </w:r>
            <w:r w:rsidR="00D342DA" w:rsidRPr="0088318D">
              <w:rPr>
                <w:sz w:val="28"/>
                <w:szCs w:val="28"/>
              </w:rPr>
              <w:t>.</w:t>
            </w:r>
          </w:p>
          <w:p w:rsidR="00D342DA" w:rsidRPr="0088318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88318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Малядский</w:t>
            </w:r>
            <w:proofErr w:type="spellEnd"/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Евгений Маркович</w:t>
            </w:r>
          </w:p>
          <w:p w:rsidR="00D342DA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 "ААУ "Паритет" - </w:t>
            </w:r>
            <w:proofErr w:type="spellStart"/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"Ассоциация арбитражных управляющих "Паритет"</w:t>
            </w:r>
          </w:p>
        </w:tc>
      </w:tr>
      <w:tr w:rsidR="00D342DA" w:rsidRPr="008831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88318D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8318D">
              <w:rPr>
                <w:sz w:val="28"/>
                <w:szCs w:val="28"/>
              </w:rPr>
              <w:t>Арбитражный суд Республики Башкортостан</w:t>
            </w:r>
            <w:r w:rsidR="00D342DA" w:rsidRPr="0088318D">
              <w:rPr>
                <w:sz w:val="28"/>
                <w:szCs w:val="28"/>
              </w:rPr>
              <w:t xml:space="preserve">, дело о банкротстве </w:t>
            </w:r>
            <w:r w:rsidRPr="0088318D">
              <w:rPr>
                <w:sz w:val="28"/>
                <w:szCs w:val="28"/>
              </w:rPr>
              <w:t>А07-19194/2015</w:t>
            </w:r>
          </w:p>
        </w:tc>
      </w:tr>
      <w:tr w:rsidR="00D342DA" w:rsidRPr="008831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Башкортостан</w:t>
            </w:r>
            <w:r w:rsidR="00D342DA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29.09.2015</w:t>
            </w:r>
            <w:r w:rsidR="00D342DA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В Приложении №1 к лоту;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Гараж, назначение объекта: нежилое, площадь объекта 745,4 кв. м.,  адрес объекта: 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Благовещенск, ул. Пятьдесят лет Октября, д. 106, корп. 2, кадастровый (или условный) номер 02:69:020401:471; Земельный участок, назначение объекта: земли населённых пунктов,  для размещения производственных административных зданий, строений сооружений промышленности, коммунального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хозяйства, материально-технического, продовольственного снабжения, сбыта и заготовок, общая площадь 23 721 кв. м., адрес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еспублика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Башкортостан, Благовещенский р-н, г. Благовещенск, ул. 50 лет Октября, д. 106, кадастровый (или условный) номер 02:69:020401:327; железнодорожные пути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пользования, протяженность 672 м.,  адрес объекта: 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Благовещенск, ул. 50 лет Октября, д. 106, кадастровый  номер 02:69:020401:762; Тепловоз ТГ-2; Тепловоз ТГ-6А; Тепловоз ТЭМ-2; Снегоочиститель СДП; Снегоуборочная машина СМ-2; Шнекороторный снегоочиститель ТГК-2 №424;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Путеремонтная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машина МСШУ; Мотовоз АГМУ-П23; Котел ЗИОСАБ-750; Котел ЗИОСАБ-750; Система аварийного отключения газа САОГ-50, КПЭГ; Счетчик газа RVG-G 25; Газовая горелка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Wcishoupt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Ст5/1-Д2; Газовая горелка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Wcishoupt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Ст5/1-Д2; Насос центробежный Т5-100-2; Насос центробежный Т5-100-2; Насос центробежный EV2-65-2V; Теплообменник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АльфаЛаваль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M3-FG; Частотный преобразователь FDU-40-008;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Электрокаменка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ЭНУ-14;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Электрокалорифер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Станок деревообрабатывающий СД-77240; Станок токарно-винторезный 1М63;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Административное здание, назначение объекта: нежилое,  площадь объекта 302,4 кв. м.,  адрес (местоположение)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еспублика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Башкортостан, Благовещенский р-н, г. Благовещенск, Пятьдесят лет Октября ул., д. 110/5, кадастровый (или условный) номер объекта 02:69:020401:469; Земельный участок, назначение объекта: земли населённых пунктов, для размещения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производственной базы,  площадь объекта 1 655 кв. м., адрес (местоположение) объекта: местоположение установлено относительно ориентира, расположенного за пределами участка. Ориентир дом. Участок находится примерно в 5 м. от ориентира по направлению на север. Почтовый адрес ориентира 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Благовещенск, ул. 50 лет Октября, д. 110, кадастровый (или условный) номер: 02:69:020401:720;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Автобус ФОРД класса I ИМЯ-М-3006, идентификационный номер Z9S30066CCA000879, паспорт 77 НН 878506, свидетельство о постановке на учет 02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039685, 2012 года выпуска,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номер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102; Грузовой фургон цельнометаллический ГАЗ-2705;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Экскаватор ЮМЗ-6КЛ;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Полуприцеп с бортовой платформой МАЗ 938662-040;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Ангар арочный;</w:t>
            </w:r>
          </w:p>
          <w:p w:rsidR="00D342DA" w:rsidRPr="001D2D62" w:rsidRDefault="00160D8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Административное здание, площадь объекта: 966,8 кв. м.,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адрес (местоположении) объекта: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Башкортостан, г. Уфа, Орджоникидзевский р-н,   Инициативная ул., д. 3/2,  кадастровый (или условный) номер объекта 02:55:030313:658, номер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регистрации 02-01/02-60/2004-451, дата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регистрации 07.05.2004г.; Здание, назначение объекта: нежилое здание,  площадь объекта 157,4 кв. м., адрес объекта: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Уфа, Орджоникидзевский р-н, Инициативная ул., д. 3/2, кадастровый номер объекта 02:55:030313:302, номер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регистрации 02-01/02-60/2004-452, дата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регистрации  07.05.2004; Право аренды земельного участка для эксплуатации административного здания и гаражей общей площадью 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284 кв.м., адрес ориентира: 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Уфа, Орджоникидзевский р-н, Инициативная ул., д. 3, корп. 2, кадастровый номер 02:55:030313:73.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60D85">
              <w:rPr>
                <w:sz w:val="28"/>
                <w:szCs w:val="28"/>
              </w:rPr>
              <w:t>05.09.2016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60D85">
              <w:rPr>
                <w:sz w:val="28"/>
                <w:szCs w:val="28"/>
              </w:rPr>
              <w:t>17.10.2016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60D8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целей участия в аукционе претенденты представляют:  заявку на русском языке на участие в торгах в форме электронного документа, и содержащую сведения: наименование, организационно-правовая форма, место нахождения, почтовый адрес заявителя (для юридического лица); ФИО, паспортные данные, сведения о месте жительства заявителя (для физического лица); номер телефона, адрес электронной почты заявителя;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арбитражного управляющего, а также СРО АУ, членом или руководителем которой является </w:t>
            </w:r>
            <w:r>
              <w:rPr>
                <w:bCs/>
                <w:sz w:val="28"/>
                <w:szCs w:val="28"/>
              </w:rPr>
              <w:lastRenderedPageBreak/>
              <w:t>управляющий.  К заявке прилагаются документы: выписка из ЕГРЮЛ/ выписка из ЕГРИП/ паспорт / надлежащим образом заверенный перевод на русский язык документов (для иностранного лица); документ, подтверждающий полномочия лица на осуществление действий от имени заявителя.  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8831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60D8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11 919 648.20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6 235 488.46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1 282 186.98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178 020.00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17 460.00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31 860.00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359 445.60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3 870 216.00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в срок до 17.10.2016г. 14.00 часов (МСК) внести сумму задатка в размере 20% от начальной цены продажи имущества. Задаток возвращается лицу не </w:t>
            </w:r>
            <w:proofErr w:type="spellStart"/>
            <w:r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выйгравшему</w:t>
            </w:r>
            <w:proofErr w:type="spellEnd"/>
            <w:r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торги, либо не участвовавшему в торгах в течени</w:t>
            </w:r>
            <w:proofErr w:type="gramStart"/>
            <w:r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proofErr w:type="gramEnd"/>
            <w:r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5 (пяти) рабочих дней с даты подведения итогов по торгам.</w:t>
            </w:r>
            <w:r w:rsidR="00D342DA" w:rsidRPr="008831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88318D" w:rsidRDefault="00160D8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8831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Для участия в торгах претенденты  должны перечислить задаток на расчетный счет организатора торгов: ООО «Аукцион-Гарант», </w:t>
            </w:r>
            <w:proofErr w:type="spellStart"/>
            <w:proofErr w:type="gramStart"/>
            <w:r w:rsidRPr="008831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8831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 40702810804000001328, АО </w:t>
            </w:r>
            <w:proofErr w:type="spellStart"/>
            <w:r w:rsidRPr="008831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Инвесткапиталбанк</w:t>
            </w:r>
            <w:proofErr w:type="spellEnd"/>
            <w:r w:rsidRPr="008831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, к/с30101810480730000875, БИК 048073875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1: 59 598 241.00 руб.</w:t>
            </w:r>
          </w:p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3: 31 177 442.30 руб.</w:t>
            </w:r>
          </w:p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4: 6 410 934.90 руб.</w:t>
            </w:r>
          </w:p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5: 890 100.00 руб.</w:t>
            </w:r>
          </w:p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6: 87 300.00 руб.</w:t>
            </w:r>
          </w:p>
          <w:p w:rsidR="00160D85" w:rsidRPr="0088318D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8318D">
              <w:rPr>
                <w:rFonts w:ascii="Times New Roman" w:hAnsi="Times New Roman" w:cs="Times New Roman"/>
                <w:sz w:val="28"/>
                <w:szCs w:val="28"/>
              </w:rPr>
              <w:t>Лот 7: 159 300.00 руб.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8: 1 797 228.00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60D85" w:rsidRDefault="00160D8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9: 19 351 080.00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1 191 964.82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623 548.85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128 218.70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17 802.00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1 746.00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3 186.00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35 944.56 руб.</w:t>
            </w:r>
          </w:p>
          <w:p w:rsidR="00160D85" w:rsidRDefault="00160D8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387 021.60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88318D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 в ходе торгов наибольшую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Дата проведения торгов 19.10.2016г. в 09 час. 00 мин. Доступ к данной информации предоставляется только лицам, зарегистрированным на электронной площадке. Руководство участников торгов и регламент проведения электронных торгов размещены на сайте электронной площадки ОАО «Российский аукционный дом» </w:t>
            </w:r>
            <w:proofErr w:type="spellStart"/>
            <w:r>
              <w:rPr>
                <w:color w:val="auto"/>
                <w:sz w:val="28"/>
                <w:szCs w:val="28"/>
              </w:rPr>
              <w:t>портал</w:t>
            </w:r>
            <w:proofErr w:type="gramStart"/>
            <w:r>
              <w:rPr>
                <w:color w:val="auto"/>
                <w:sz w:val="28"/>
                <w:szCs w:val="28"/>
              </w:rPr>
              <w:t>http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>://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организатором торгов протокола об определении победителя,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участнику торгов, которым предложена </w:t>
            </w:r>
            <w:r>
              <w:rPr>
                <w:color w:val="auto"/>
                <w:sz w:val="28"/>
                <w:szCs w:val="28"/>
              </w:rPr>
              <w:lastRenderedPageBreak/>
              <w:t>наиболее высокая цена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88318D" w:rsidRDefault="00160D8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Полная оплата имущества Победителем торгов осуществляется не позднее 30-ти календарных дней с момента подписания договора купли-продажи. Передача имущества после внесения оплаты путем подписания акта приема-передачи в месте нахождения имущества. Полная оплата производится путем перечисления денежных средств на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 xml:space="preserve">/с 40702810102000000501Уфимский филиал </w:t>
            </w:r>
            <w:proofErr w:type="spellStart"/>
            <w:r>
              <w:rPr>
                <w:color w:val="auto"/>
                <w:sz w:val="28"/>
                <w:szCs w:val="28"/>
              </w:rPr>
              <w:t>Центркомбанка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ООО г. Уфа, БИК 048073937, К/сч30101810580730000937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055B6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"Аукцион-Гарант"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0273064490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027301001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</w:t>
            </w:r>
            <w:proofErr w:type="gramStart"/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ашкортостан</w:t>
            </w:r>
            <w:proofErr w:type="spellEnd"/>
            <w:r w:rsidR="00160D85"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г.Уфа, ул.Бессонова, д.2 "б"</w:t>
            </w:r>
            <w:r w:rsidRPr="008831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60D8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(347)2</w:t>
            </w:r>
            <w:r w:rsidR="00055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  <w:r w:rsidR="00160D8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="00055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160D8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="00055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055B60" w:rsidRPr="005E4C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auction</w:t>
              </w:r>
              <w:r w:rsidR="00055B60" w:rsidRPr="005E4C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055B60" w:rsidRPr="005E4C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garant@bk.ru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N 51, ст. 6160; N 52, ст. 6450; 2010, N 17, ст. 1988; N 31, ст. 4188, 4196; 2011, N 1, ст. 41), в печатном органе по месту нахождения должника, дата размещения такого </w:t>
            </w:r>
            <w:r w:rsidRPr="001D2D62">
              <w:rPr>
                <w:sz w:val="28"/>
                <w:szCs w:val="28"/>
              </w:rPr>
              <w:lastRenderedPageBreak/>
              <w:t>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60D8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03.09.2016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55B60"/>
    <w:rsid w:val="000B3EBE"/>
    <w:rsid w:val="000B3F95"/>
    <w:rsid w:val="000C0D54"/>
    <w:rsid w:val="000E353A"/>
    <w:rsid w:val="0012019E"/>
    <w:rsid w:val="00147505"/>
    <w:rsid w:val="001519B8"/>
    <w:rsid w:val="00160D85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8318D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ction-garan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11549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Arnold</cp:lastModifiedBy>
  <cp:revision>3</cp:revision>
  <cp:lastPrinted>2010-11-10T12:05:00Z</cp:lastPrinted>
  <dcterms:created xsi:type="dcterms:W3CDTF">2016-09-02T12:03:00Z</dcterms:created>
  <dcterms:modified xsi:type="dcterms:W3CDTF">2016-09-02T12:04:00Z</dcterms:modified>
</cp:coreProperties>
</file>