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88AD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ПУБЛИЧНАЯ ОФЕРТА</w:t>
      </w:r>
    </w:p>
    <w:p w14:paraId="2FB249AA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65C0B90D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к заключению договора возмездного оказания услуг (далее – Договор).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2D880DB4" w14:textId="77777777" w:rsidR="008C4019" w:rsidRDefault="008C40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7826E08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Термины и сокращения, используемые в настоящей оферте.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41C41939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Формирование заявки на участие в процедуре продажи</w:t>
      </w:r>
      <w:r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b/>
          <w:sz w:val="26"/>
          <w:szCs w:val="26"/>
        </w:rPr>
        <w:t>Услуга</w:t>
      </w:r>
      <w:r>
        <w:rPr>
          <w:rFonts w:ascii="Times New Roman" w:hAnsi="Times New Roman"/>
          <w:sz w:val="26"/>
          <w:szCs w:val="26"/>
        </w:rPr>
        <w:t xml:space="preserve">) – анализ требований, предъявляемых информационным сообщением, к заявке на участие в процедуре продажи, формирование перечня документов, необходимых к размещению в составе заявки на участие, проверка предоставленных Заказчиком в соответствии с указанным перечнем документов и сведений, и предоставление рекомендаций Заказчику в отношении представленного перечня документов и сведений, заполнение формы заявки на участие Заказчика в продаже, в случае, если информационным сообщением о продаже утверждена форма заявки на участие в продаже. </w:t>
      </w:r>
    </w:p>
    <w:p w14:paraId="1B088443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Заказчик</w:t>
      </w:r>
      <w:r>
        <w:rPr>
          <w:rFonts w:ascii="Times New Roman" w:hAnsi="Times New Roman"/>
          <w:sz w:val="26"/>
          <w:szCs w:val="26"/>
        </w:rPr>
        <w:t xml:space="preserve"> -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предприниматель. </w:t>
      </w:r>
    </w:p>
    <w:p w14:paraId="30C6CF0A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Исполнитель</w:t>
      </w:r>
      <w:r>
        <w:rPr>
          <w:rFonts w:ascii="Times New Roman" w:hAnsi="Times New Roman"/>
          <w:sz w:val="26"/>
          <w:szCs w:val="26"/>
        </w:rPr>
        <w:t xml:space="preserve"> – Акционерное общество «РАД-Холдинг» (АО «РАД-Холдинг»).</w:t>
      </w:r>
    </w:p>
    <w:p w14:paraId="56017E29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Стороны – Заказчик и Исполнитель.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1251C855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Электронная торговая площадка (далее - электронная площадка, ЭТП) </w:t>
      </w:r>
      <w:r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>–</w:t>
      </w:r>
      <w:r>
        <w:rPr>
          <w:rFonts w:ascii="Times New Roman" w:eastAsia="Times New Roman" w:hAnsi="Times New Roman"/>
          <w:color w:val="000000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>сайт</w:t>
      </w:r>
      <w:r>
        <w:rPr>
          <w:rFonts w:ascii="Times New Roman" w:eastAsia="Times New Roman" w:hAnsi="Times New Roman"/>
          <w:color w:val="000000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>в</w:t>
      </w:r>
      <w:r>
        <w:rPr>
          <w:rFonts w:ascii="Times New Roman" w:eastAsia="Times New Roman" w:hAnsi="Times New Roman"/>
          <w:color w:val="000000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>международной</w:t>
      </w:r>
      <w:r>
        <w:rPr>
          <w:rFonts w:ascii="Times New Roman" w:eastAsia="Times New Roman" w:hAnsi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>глобальной</w:t>
      </w:r>
      <w:r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>информационно-телекоммуникационной</w:t>
      </w:r>
      <w:r>
        <w:rPr>
          <w:rFonts w:ascii="Times New Roman" w:eastAsia="Times New Roman" w:hAnsi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pacing w:val="-4"/>
          <w:sz w:val="26"/>
          <w:szCs w:val="26"/>
        </w:rPr>
        <w:t xml:space="preserve">сети 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«Интернет» с доменным именем </w:t>
      </w:r>
      <w:hyperlink r:id="rId7" w:tooltip="https://lot-online.ru/" w:history="1">
        <w:r>
          <w:rPr>
            <w:rStyle w:val="afd"/>
            <w:rFonts w:ascii="Times New Roman" w:eastAsia="Times New Roman" w:hAnsi="Times New Roman"/>
            <w:color w:val="0000FF"/>
            <w:sz w:val="26"/>
            <w:szCs w:val="26"/>
          </w:rPr>
          <w:t>https://lot-online.ru,</w:t>
        </w:r>
      </w:hyperlink>
      <w:r>
        <w:rPr>
          <w:rFonts w:ascii="Times New Roman" w:eastAsia="Times New Roman" w:hAnsi="Times New Roman"/>
          <w:color w:val="0000FF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а также совокупность программного обеспечения и оборудования (далее - программно-аппаратный комплекс), размещенного на сайте в информационно-телекоммуникационной сети «Интернет» по адресу: </w:t>
      </w:r>
      <w:hyperlink r:id="rId8" w:tooltip="https://lot-online.ru/" w:history="1">
        <w:r>
          <w:rPr>
            <w:rStyle w:val="afd"/>
            <w:rFonts w:ascii="Times New Roman" w:eastAsia="Times New Roman" w:hAnsi="Times New Roman"/>
            <w:color w:val="0000FF"/>
            <w:sz w:val="26"/>
            <w:szCs w:val="26"/>
          </w:rPr>
          <w:t>https://lot-online.ru</w:t>
        </w:r>
      </w:hyperlink>
      <w:r>
        <w:rPr>
          <w:rFonts w:ascii="Times New Roman" w:eastAsia="Times New Roman" w:hAnsi="Times New Roman"/>
          <w:color w:val="000000"/>
          <w:sz w:val="26"/>
          <w:szCs w:val="26"/>
        </w:rPr>
        <w:t>, являющегося частью инновационной информационной системы «Электронная торговая площадка» АО «РАД», предназначенной для проведения электронных торгов. 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667F2BC2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Организатор торгов</w:t>
      </w:r>
      <w:r>
        <w:rPr>
          <w:rFonts w:ascii="Times New Roman" w:hAnsi="Times New Roman"/>
          <w:sz w:val="26"/>
          <w:szCs w:val="26"/>
        </w:rPr>
        <w:t xml:space="preserve"> – лицо, обеспечивающее организацию проведения торгов на электронной торговой площадке Акционерного Общества «Российский аукционный дом», в том числе Акционерное общество «Российский аукционный дом».</w:t>
      </w:r>
    </w:p>
    <w:p w14:paraId="37BEAB3C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Информационное сообщение</w:t>
      </w:r>
      <w:r>
        <w:rPr>
          <w:rFonts w:ascii="Times New Roman" w:hAnsi="Times New Roman"/>
          <w:sz w:val="26"/>
          <w:szCs w:val="26"/>
        </w:rPr>
        <w:t xml:space="preserve"> – документ, определяющий сроки, порядок проведения процедуры продажи, требования к составу и форме заявки на участие в процедуре продажи имущества и имущественных прав, проводимой на ЭТП.</w:t>
      </w:r>
    </w:p>
    <w:p w14:paraId="28BBFD02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Заявка на участие в процедуре продажи</w:t>
      </w:r>
      <w:r>
        <w:rPr>
          <w:rFonts w:ascii="Times New Roman" w:hAnsi="Times New Roman"/>
          <w:sz w:val="26"/>
          <w:szCs w:val="26"/>
        </w:rPr>
        <w:t xml:space="preserve"> - документ, который подтверждает согласие претендента на участие в процедуре продажи и соответствует требованиям нормативно-правовых актов, регламентирующих проведение продажи, информационного сообщения о продаже, к составу, полноте представленной информации, форме ее предоставления, прилагаемых к нему документов.   </w:t>
      </w:r>
    </w:p>
    <w:p w14:paraId="4EE5F1E5" w14:textId="77777777" w:rsidR="008C4019" w:rsidRDefault="008C40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67DB28F" w14:textId="77777777" w:rsidR="008C4019" w:rsidRDefault="00000000">
      <w:pPr>
        <w:pStyle w:val="afc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Общие положения</w:t>
      </w:r>
    </w:p>
    <w:p w14:paraId="7F380604" w14:textId="77777777" w:rsidR="008C4019" w:rsidRDefault="008C4019">
      <w:pPr>
        <w:pStyle w:val="afc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234BC124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Исполнитель публикует настоящее предложение о заключении с Заказчиком договора возмездного оказания услуг. </w:t>
      </w:r>
    </w:p>
    <w:p w14:paraId="2C3D34F5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Настоящая оферта, согласно пункту 2 статьи 437 Гражданского кодекса Российской Федерации (далее - ГК РФ), является публичной. </w:t>
      </w:r>
    </w:p>
    <w:p w14:paraId="43255B4B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Настоящая оферта вступает в силу с момента размещения на сайте ЭТП в сети Интернет по адресу http</w:t>
      </w:r>
      <w:r>
        <w:rPr>
          <w:rFonts w:ascii="Times New Roman" w:hAnsi="Times New Roman"/>
          <w:sz w:val="26"/>
          <w:szCs w:val="26"/>
          <w:lang w:val="en-US"/>
        </w:rPr>
        <w:t>s</w:t>
      </w:r>
      <w:r>
        <w:rPr>
          <w:rFonts w:ascii="Times New Roman" w:hAnsi="Times New Roman"/>
          <w:sz w:val="26"/>
          <w:szCs w:val="26"/>
        </w:rPr>
        <w:t xml:space="preserve">://lot-online.ru и действует до момента отзыва настоящей оферты Исполнителем. </w:t>
      </w:r>
    </w:p>
    <w:p w14:paraId="0B2C203F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1.4. Акцепт настоящей оферты, произведенный Заказчиком согласно п. 1.6. создает договор (ст. 438 ГК РФ), заключенный на условиях настоящей оферты. </w:t>
      </w:r>
    </w:p>
    <w:p w14:paraId="36DDB5C1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 Исполнитель вправе в одностороннем порядке внести изменения в условия настоящей оферты либо отозвать ее. В случае изменения условий настоящей оферты, Исполнитель размещает такие изменения в сети Интернет по адресу http</w:t>
      </w:r>
      <w:r>
        <w:rPr>
          <w:rFonts w:ascii="Times New Roman" w:hAnsi="Times New Roman"/>
          <w:sz w:val="26"/>
          <w:szCs w:val="26"/>
          <w:lang w:val="en-US"/>
        </w:rPr>
        <w:t>s</w:t>
      </w:r>
      <w:r>
        <w:rPr>
          <w:rFonts w:ascii="Times New Roman" w:hAnsi="Times New Roman"/>
          <w:sz w:val="26"/>
          <w:szCs w:val="26"/>
        </w:rPr>
        <w:t xml:space="preserve">://lotonline.ru. Изменения вступают в силу по истечении 5 (пяти) календарных дней со дня их размещения. Заказчик соглашается и признает, что внесение изменений в настоящую оферту влечет за собой внесение этих изменений в заключенный и действующий между Заказчиком и Исполнителем договор. Заказчик самостоятельно отслеживает изменение условий настоящей оферты. В случае несогласия с изменениями, Заказчик вправе расторгнуть договор, заключенный на условиях настоящей оферты, направив письменное уведомление о расторжении такого договора в адрес Исполнителя. Договор считается расторгнутым с момента получения Исполнителем письменного уведомления Заказчика о расторжении договора. </w:t>
      </w:r>
    </w:p>
    <w:p w14:paraId="72926EAC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1.6. Моментом полного и безоговорочного принятия Заказчиком условий настоящей оферты, то есть ее акцептом, в соответствии с пунктами 1 и 3 статьи 438 ГК РФ, считается момент поступления Исполнителю документов, указанных в п. 2.2 настоящей оферты, направленных Заказчиком посредством заполнения электронной формы заявки на получение услуги, в соответствии с условиями настоящей оферты, размещенной на сайте ЭТП Исполнителя </w:t>
      </w:r>
      <w:hyperlink r:id="rId9" w:tooltip="https://lot-online.ru" w:history="1">
        <w:r>
          <w:rPr>
            <w:rStyle w:val="afd"/>
            <w:rFonts w:ascii="Times New Roman" w:hAnsi="Times New Roman"/>
            <w:sz w:val="26"/>
            <w:szCs w:val="26"/>
          </w:rPr>
          <w:t>http</w:t>
        </w:r>
        <w:r>
          <w:rPr>
            <w:rStyle w:val="afd"/>
            <w:rFonts w:ascii="Times New Roman" w:hAnsi="Times New Roman"/>
            <w:sz w:val="26"/>
            <w:szCs w:val="26"/>
            <w:lang w:val="en-US"/>
          </w:rPr>
          <w:t>s</w:t>
        </w:r>
        <w:r>
          <w:rPr>
            <w:rStyle w:val="afd"/>
            <w:rFonts w:ascii="Times New Roman" w:hAnsi="Times New Roman"/>
            <w:sz w:val="26"/>
            <w:szCs w:val="26"/>
          </w:rPr>
          <w:t>://lot-online.ru</w:t>
        </w:r>
      </w:hyperlink>
      <w:r>
        <w:rPr>
          <w:rFonts w:ascii="Times New Roman" w:hAnsi="Times New Roman"/>
          <w:sz w:val="26"/>
          <w:szCs w:val="26"/>
        </w:rPr>
        <w:t xml:space="preserve">. </w:t>
      </w:r>
    </w:p>
    <w:p w14:paraId="76ACBA36" w14:textId="77777777" w:rsidR="008C4019" w:rsidRDefault="008C40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B70A207" w14:textId="77777777" w:rsidR="008C4019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 Предмет Договора</w:t>
      </w:r>
    </w:p>
    <w:p w14:paraId="0B04BC7D" w14:textId="77777777" w:rsidR="008C4019" w:rsidRDefault="008C40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FBFC7FF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2.1.Исполнитель обязуется оказать Заказчику услуги по анализу требований, предъявляемых информационным сообщением о проведении продажи имущества, имущественных прав, к заявке на участие в процедуре продажи, формированию перечня документов, необходимых к размещению в составе заявки на участие, проверка предоставленных Исполнителю Заказчиком документов и сведений, в соответствии с указанным перечнем, и предоставление рекомендаций Заказчику в отношении представленного перечня документов и сведений, рекомендации по заполнению формы заявки на участие Заказчика в продаже, в случае, если информационным сообщением о продаже утверждена форма заявки на участие в продаже (далее – Услуга). Услуга предоставляется Исполнителем Заказчику, в целях подготовки комплекта документов для участия в процедуре продажи (далее – Комплект документов) имущества, имущественных прав, проводимой на электронной площадке, код лота которой представлен Заказчиком Исполнителю в составе заявления на получение Услуги.  Услуга, оказанная в рамках настоящей Оферты, не является гарантией допуска Заказчика к участию в процедуре продажи. Заказчик обязуется принять и оплатить Услугу на условиях настоящей Оферты.</w:t>
      </w:r>
    </w:p>
    <w:p w14:paraId="0B687182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 Услуга оказывается Исполнителем на основании поступивших Исполнителю в электронной форме совокупности сведений: </w:t>
      </w:r>
    </w:p>
    <w:p w14:paraId="40D742F8" w14:textId="77777777" w:rsidR="008C4019" w:rsidRDefault="008C40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D310D85" w14:textId="77777777" w:rsidR="008C4019" w:rsidRDefault="00000000">
      <w:p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 Заявки Заказчика на оказание настоящей Услуги, содержащей сведения о процедуре продажи (номер кода лота), заявку на участие в которой намеревается подать Заказчик, электронный адрес Заказчика (далее – Заявка); </w:t>
      </w:r>
    </w:p>
    <w:p w14:paraId="7DE07098" w14:textId="77777777" w:rsidR="008C4019" w:rsidRDefault="00000000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Электронного образа (сканированной копии) платежного поручения на оплату Услуги с отметкой банка об исполнении,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направленных Заказчиком путем </w:t>
      </w:r>
      <w:r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заполнения формы, размещенной на сайте в информационно-телекоммуникационной сети «Интернет» по адресу </w:t>
      </w:r>
      <w:hyperlink r:id="rId10" w:tooltip="https://lot-online.ru" w:history="1">
        <w:r>
          <w:rPr>
            <w:rStyle w:val="afd"/>
            <w:rFonts w:ascii="Times New Roman" w:hAnsi="Times New Roman"/>
            <w:sz w:val="26"/>
            <w:szCs w:val="26"/>
          </w:rPr>
          <w:t>http</w:t>
        </w:r>
        <w:r>
          <w:rPr>
            <w:rStyle w:val="afd"/>
            <w:rFonts w:ascii="Times New Roman" w:hAnsi="Times New Roman"/>
            <w:sz w:val="26"/>
            <w:szCs w:val="26"/>
            <w:lang w:val="en-US"/>
          </w:rPr>
          <w:t>s</w:t>
        </w:r>
        <w:r>
          <w:rPr>
            <w:rStyle w:val="afd"/>
            <w:rFonts w:ascii="Times New Roman" w:hAnsi="Times New Roman"/>
            <w:sz w:val="26"/>
            <w:szCs w:val="26"/>
          </w:rPr>
          <w:t>://lot-online.ru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14:paraId="264C69C9" w14:textId="77777777" w:rsidR="008C4019" w:rsidRDefault="00000000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Поступивших на адрес meservice356@gmail.com (далее – почта Исполнителя) от Заказчика сведений и документов, необходимых для участия в продаже имущества в целях получения Услуги в соответствии с перечнем, предусмотренным информационным сообщением выбранной Заказчиком процедуры продажи (далее в совокупности – Комплект документов).</w:t>
      </w:r>
    </w:p>
    <w:p w14:paraId="5C831384" w14:textId="77777777" w:rsidR="008C4019" w:rsidRDefault="00000000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Подача заявки на участие в процедуре продажи посредством электронной площадки осуществляется Заказчиком самостоятельно. </w:t>
      </w:r>
    </w:p>
    <w:p w14:paraId="2B90A471" w14:textId="77777777" w:rsidR="008C4019" w:rsidRDefault="008C4019">
      <w:p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14:paraId="670155B2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2.3. Услуга оказывается Исполнителем с 9-00 до 18-00 (здесь и далее время московское) по рабочим дням (за исключением выходных и праздничных дней). В случае поступления Исполнителю совокупности документов, указанных в п. 2.2 настоящей оферты, а равно повторного поступления заявки на получение Услуги после выполнения Заказчиком предоставленных ранее Исполнителем рекомендаций в период с 18-00 до 09-00 следующего дня, Услуга оказывается Исполнителем в срок, не превышающий 1 (один) рабочий день, начиная с 9-00 следующего рабочего дня. </w:t>
      </w:r>
    </w:p>
    <w:p w14:paraId="394174EA" w14:textId="77777777" w:rsidR="008C4019" w:rsidRDefault="008C40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F2F1A63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2.4. Настоящая    оферта  действует    в   отношении  процедур  по продаже  имущества и имущественных прав,    начальная  цена    которых  не  превышает 50 000 000 (пятьдесят миллионов) рублей. </w:t>
      </w:r>
    </w:p>
    <w:p w14:paraId="6D141896" w14:textId="77777777" w:rsidR="008C4019" w:rsidRDefault="008C40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7001D6A" w14:textId="77777777" w:rsidR="008C4019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3. Обязательства сторон</w:t>
      </w:r>
    </w:p>
    <w:p w14:paraId="1A754D24" w14:textId="77777777" w:rsidR="008C4019" w:rsidRDefault="008C4019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211D2B8E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3.1. Исполнитель обязан: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771CB961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3.1.1. Осуществить проверку Комплекта документов, направленных Заказчиком на почту Исполнителя, в срок, не превышающий 1 рабочий день с момента поступления Исполнителю совокупности документов, указанных в п. 2.2 настоящей оферты. </w:t>
      </w:r>
    </w:p>
    <w:p w14:paraId="2400B36E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3.1.2. При обнаружении в Комплекте документе недостатков, препятствующих предоставлению Услуги, направить посредством почты Исполнителя на электронный адрес Заказчика, указанный в Заявке уведомление об отказе в предоставлении Услуги с указанием причин такого отказа, а также действий, которые необходимо произвести Заказчику для устранения выявленных недостатков. </w:t>
      </w:r>
    </w:p>
    <w:p w14:paraId="49F039BC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3.1.3. Осуществить повторную проверку Комплекта документов в срок, не превышающий 1 (одного) рабочего дня с момента повторного поступления Исполнителю заявки получение Услуги. Плата за повторную проверку Комплекта документов Заказчиком не взимается. </w:t>
      </w:r>
    </w:p>
    <w:p w14:paraId="1FE3B2AC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3.2. Исполнитель вправе: </w:t>
      </w:r>
    </w:p>
    <w:p w14:paraId="7D4A2DFF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3.2.1. В одностороннем порядке внести изменения в условия настоящей оферты. </w:t>
      </w:r>
    </w:p>
    <w:p w14:paraId="21D394B6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3.2.2. Требовать от Заказчика своевременной и полной оплаты Услуги, оказанной на условиях настоящей оферты. </w:t>
      </w:r>
    </w:p>
    <w:p w14:paraId="4CFCD45F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3.2.3. Временно приостановить оказание Услуги по техническим, технологическим или иным причинам, препятствующим оказанию услуг, на время устранения таких причин, о чем Исполнитель направляет уведомление Заказчику на адрес электронной почты, указанный Заказчиком в заявке на оказание Услуги. </w:t>
      </w:r>
    </w:p>
    <w:p w14:paraId="1A6C1A94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3.2.4. Отказать в Услуге в случае сомнений или выявления признаков недостоверности документа, представленного Заказчиком Исполнителю в качестве документа, подтверждающего оплату Услуги.</w:t>
      </w:r>
    </w:p>
    <w:p w14:paraId="40445FFB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3.3. Заказчик обязан: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1A22ED36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3.3.1. Предоставлять Исполнителю достоверные и актуальные сведения в составе Комплекта документов, подлежащих проверке. </w:t>
      </w:r>
    </w:p>
    <w:p w14:paraId="48F2FFF7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3.3.2. Принять и оплатить Услугу, оказанную на условиях настоящей оферты. </w:t>
      </w:r>
    </w:p>
    <w:p w14:paraId="2D528E48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3.3.3. Направить Исполнителю документы, указанные в пункте 2.2. настоящей оферты. </w:t>
      </w:r>
    </w:p>
    <w:p w14:paraId="53293B0B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3.3.4. При получении от Исполнителя уведомления об отказе в предоставлении Услуги с указанием причин такого отказа, устранить обстоятельства, явившиеся основанием для отказа в предоставлении Услуги. </w:t>
      </w:r>
    </w:p>
    <w:p w14:paraId="6FCAFB7F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3.4. Заказчик вправе: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591F238F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3.4.1. Отказаться от оказания Услуги исключительно в случае нарушения Исполнителем установленных сроков ее оказания путем направления письменного уведомления об отказе от оказания услуги Исполнителю. Отказ от оказания услуг в иных случаях, при условии поступления Исполнителю документов, указанных в пункте 2.2 настоящей оферты, возможен при условии оплаты Исполнителю фактически понесенных им расходов. </w:t>
      </w:r>
    </w:p>
    <w:p w14:paraId="1AA3F87F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3.4.2. Направлять Исполнителю заявку на получение Услуги повторно неограниченное количество раз в течение 6 месяцев с момента поступления Исполнителю документов, указанных в пункте 2.2 настоящей оферты. </w:t>
      </w:r>
    </w:p>
    <w:p w14:paraId="1F80E7EC" w14:textId="77777777" w:rsidR="008C4019" w:rsidRDefault="008C40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F4DFCA9" w14:textId="77777777" w:rsidR="008C4019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4. Порядок сдачи - приемки услуг и расчетов между Сторонами</w:t>
      </w:r>
    </w:p>
    <w:p w14:paraId="5DE2B483" w14:textId="77777777" w:rsidR="008C4019" w:rsidRDefault="008C40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D33EC9D" w14:textId="32B49F6F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4.1 Стоимость услуг составляет 15 750 (пятнадцать тысяч семьсот пятьдесят) рублей, в том числе НДС. </w:t>
      </w:r>
    </w:p>
    <w:p w14:paraId="2C0939DF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4.2. Оплата услуг производится Заказчиком путем перечисления денежных средств на расчетный счет Исполнителя, указанный в п. 7 настоящей оферты. Услуга считается оплаченной в день поступления денежных средств на расчетный счет Исполнителя. </w:t>
      </w:r>
    </w:p>
    <w:p w14:paraId="78FDFCFF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4.3. Универсальный передаточный документ (далее- УПД) об оказании Услуги по настоящей оферте направляется Исполнителем Заказчику в течение 5 (пяти) рабочих дней с момента оказания Услуги посредством системы электронного документооборота, Оператор которого выбирается Исполнителем по своему усмотрению. </w:t>
      </w:r>
    </w:p>
    <w:p w14:paraId="42DFAC70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4.3.1. Моментом оказания услуги считается направление итогового Комплекта документов в адрес Заказчика в случае предоставления Заказчиком документов, указанных в п. 2.2. настоящей оферты в отношении которых Исполнителем не обнаружены недостатки, препятствующие оказанию Услуги. В случае направления Исполнителем в адрес Заказчика уведомления об отказе в предоставлении Услуги с указанием причин такого отказа, а также действий, которые необходимо произвести Заказчику для устранения выявленных недостатков и в случае неустранения Заказчиком замечаний в срок не превышающий 6 (шесть) месяцев со дня первичного предоставления Заказчиком документов, указанных в п. 2.2. настоящей оферты, Услуга считается оказанной Исполнителем о чем Заказчику направляется УПД об оказании Услуги по настоящей оферте. </w:t>
      </w:r>
    </w:p>
    <w:p w14:paraId="19E70A73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4.4 Универсальный передаточный документ об оказании Услуги по настоящей оферте подписывается Заказчиком в срок не позднее 5 (пяти) рабочих дней с момента его направления Исполнителем в адрес Заказчика. В случае непредставления Заказчиком подписанного со своей стороны УПД об оказании Услуги, либо мотивированных замечаний и возражений к такому УПД в течение 5 (пяти) дней со дня его направления Исполнителем в адрес Заказчика, УПД считается подписанным. </w:t>
      </w:r>
    </w:p>
    <w:p w14:paraId="4F889560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4.5. Расходы Исполнителя на расчетно-кассовое обслуживание банка (комиссия за внешний перевод) за возврат денежных средств в случае отказа Заказчика от получения услуги по настоящему Договору покрываются за счет Заказчика путем удержания указанной суммы из суммы договора, подлежащей возврату, согласно тарифу банка Исполнителя и списываются банком в безакцептном порядке со счета Исполнителя на основании ордера.</w:t>
      </w:r>
    </w:p>
    <w:p w14:paraId="45D7552C" w14:textId="77777777" w:rsidR="008C4019" w:rsidRDefault="008C40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0EB55E5" w14:textId="77777777" w:rsidR="008C4019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5. Ответственность Сторон</w:t>
      </w:r>
    </w:p>
    <w:p w14:paraId="0F4B1506" w14:textId="77777777" w:rsidR="008C4019" w:rsidRDefault="008C40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E725122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5.1. За неисполнение или ненадлежащее исполнение обязательств по договору на условиях настоящей оферты, Стороны несут ответственность в соответствии с действующим законодательством Российской Федерации, за исключением случаев, предусмотренных в настоящей оферте. </w:t>
      </w:r>
    </w:p>
    <w:p w14:paraId="129F69E9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5.2. В случае просрочки исполнения Заказчиком обязанности по оплате Услуги на условиях настоящей оферты, Заказчик обязуется уплатить пени в размере 10 % (десять процентов) от суммы, подлежащей уплате, за каждый день просрочки платежа со дня поступления Исполнителю документов, указанных в п. 2.2. настоящей оферты. Услуга оказывается Исполнителем только после полной оплаты Заказчиком ее стоимости, указанной в п. 4.1. настоящей оферты. </w:t>
      </w:r>
    </w:p>
    <w:p w14:paraId="08AEB9FC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5.3. Исполнитель не несет ответственности за решение Организатора торгов в части допуска или отказа в допуске к участию в торгах заявки на участие в торгах Заказчика, поданной Заказчиком на основании оказанной Исполнителем Услуги.</w:t>
      </w:r>
    </w:p>
    <w:p w14:paraId="32219DB6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5.4. Исполнитель не несет ответственности за риски Заказчика,  связанные  с    отказом  в  предоставлении Услуги   по  основаниям,  указанным  в  п. 3.2.4  настоящей оферты.  </w:t>
      </w:r>
    </w:p>
    <w:p w14:paraId="4EAC2C8D" w14:textId="77777777" w:rsidR="008C4019" w:rsidRDefault="008C40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E360A78" w14:textId="77777777" w:rsidR="008C4019" w:rsidRDefault="0000000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6. Прочие условия</w:t>
      </w:r>
    </w:p>
    <w:p w14:paraId="3A3C70FD" w14:textId="77777777" w:rsidR="008C4019" w:rsidRDefault="008C40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BC77A1E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6.1. Споры, связанные с исполнением договора на условиях настоящей оферты, разрешаются путем переговоров посредством направления претензий в письменном виде, которая должна быть рассмотрена в тридцатидневный срок. </w:t>
      </w:r>
    </w:p>
    <w:p w14:paraId="6EA4B36D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6.2. В случае недостижения Сторонами соглашения по спорам они подлежат судебному рассмотрению в Арбитражном суде города Санкт-Петербурга и Ленинградской области или в Октябрьском федеральном районном суде города Санкт-Петербурга. </w:t>
      </w:r>
    </w:p>
    <w:p w14:paraId="3F845755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6.3. По вопросам, возникающим из Договора, Стороны руководствуются действующим законодательством Российской Федерации. </w:t>
      </w:r>
    </w:p>
    <w:p w14:paraId="53171FBC" w14:textId="77777777" w:rsidR="008C4019" w:rsidRDefault="008C40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929508E" w14:textId="77777777" w:rsidR="008C4019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7. Реквизиты Исполнителя для оплаты услуг</w:t>
      </w:r>
    </w:p>
    <w:p w14:paraId="01042896" w14:textId="77777777" w:rsidR="008C4019" w:rsidRDefault="008C40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795C388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Акционерное общество «РАД-Холдинг» (АО «РАД-Холдинг»)</w:t>
      </w:r>
    </w:p>
    <w:p w14:paraId="677B055B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ОГРН 1137847227187, </w:t>
      </w:r>
    </w:p>
    <w:p w14:paraId="75896E4D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ИНН 7801604215, </w:t>
      </w:r>
    </w:p>
    <w:p w14:paraId="34597A42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КПП 780101001, </w:t>
      </w:r>
    </w:p>
    <w:p w14:paraId="67B3FA3C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место нахождения:199034,г.Санкт-Петербург,ВН.ТЕР.Г. МУНИЦИПАЛЬНЫЙ ОКРУГ № 7, ЛИНИЯ 16-Я В.О., Д. 7, ЛИТЕРА А, ПОМЕЩ. 1-Н, КОМ. 1402/1 </w:t>
      </w:r>
    </w:p>
    <w:p w14:paraId="7E93BBD7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р/с 40702810390350000949 в «БАНК «САНКТ-ПЕТЕРБУРГ» (ПАО)</w:t>
      </w:r>
    </w:p>
    <w:p w14:paraId="049A2477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к/с 30101810900000000790</w:t>
      </w:r>
    </w:p>
    <w:p w14:paraId="2875985D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БИК 044030790</w:t>
      </w:r>
    </w:p>
    <w:p w14:paraId="4262E4ED" w14:textId="77777777" w:rsidR="008C4019" w:rsidRDefault="008C4019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66F53A54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Генеральный директор                                                        Пилюшин В.В.</w:t>
      </w:r>
    </w:p>
    <w:p w14:paraId="68CB875F" w14:textId="77777777" w:rsidR="008C4019" w:rsidRDefault="008C4019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63154610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Выдержка из Гражданского Кодекса Российской Федерации </w:t>
      </w:r>
    </w:p>
    <w:p w14:paraId="422DCBFF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Статья 435. Оферта </w:t>
      </w:r>
    </w:p>
    <w:p w14:paraId="71F7DCF6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Офертой признается адресованное одному или нескольким конкретным лицам предложение,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 Оферта должна содержать существенные условия договора. </w:t>
      </w:r>
    </w:p>
    <w:p w14:paraId="4CE4B5B7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Оферта связывает направившее ее лицо с момента ее получения адресатом. Если извещение об отзыве оферты поступило ранее или одновременно с самой офертой, оферта считается не полученной. </w:t>
      </w:r>
    </w:p>
    <w:p w14:paraId="7D1BFA21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Статья 437. Приглашение делать оферты. Публичная оферта </w:t>
      </w:r>
    </w:p>
    <w:p w14:paraId="3557BD39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Реклама и иные предложения, адресованные неопределенному кругу лиц, рассматриваются, как приглашение делать оферты, если иное прямо не указано в предложении. </w:t>
      </w:r>
    </w:p>
    <w:p w14:paraId="020309A7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Содержащее все существенные условия договора предложение, из которого усматривается воля лица, делающего предложение, заключить договор на указанных в предложении условиях с любым, кто отзовется, признается офертой (публичная оферта). </w:t>
      </w:r>
    </w:p>
    <w:p w14:paraId="49960C42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Статья 438. Акцепт </w:t>
      </w:r>
    </w:p>
    <w:p w14:paraId="1C61097C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Акцептом признается ответ лица, которому адресована оферта, о ее принятии. Акцепт должен быть полным и безоговорочным. </w:t>
      </w:r>
    </w:p>
    <w:p w14:paraId="51B5ABCB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Молчание не является акцептом, если иное не вытекает из закона, обычая делового оборота или из прежних деловых отношений сторон. </w:t>
      </w:r>
    </w:p>
    <w:p w14:paraId="418C6B1B" w14:textId="77777777" w:rsidR="008C4019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Совершение лицом, получившим оферту, в срок, установленный для ее акцепта, действий по выполнению указанных в ней условий договора (отгрузка товаров, предоставление услуг, выполнение работ, уплата соответствующей суммы и т.п.) считается акцептом, если иное не предусмотрено законом, иными правовыми актами или не указано в оферте.</w:t>
      </w:r>
    </w:p>
    <w:p w14:paraId="42F5B4EA" w14:textId="77777777" w:rsidR="008C4019" w:rsidRDefault="008C4019"/>
    <w:sectPr w:rsidR="008C40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A2EAF" w14:textId="77777777" w:rsidR="001B406D" w:rsidRDefault="001B406D">
      <w:pPr>
        <w:spacing w:after="0" w:line="240" w:lineRule="auto"/>
      </w:pPr>
      <w:r>
        <w:separator/>
      </w:r>
    </w:p>
  </w:endnote>
  <w:endnote w:type="continuationSeparator" w:id="0">
    <w:p w14:paraId="67FDB410" w14:textId="77777777" w:rsidR="001B406D" w:rsidRDefault="001B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2B367" w14:textId="77777777" w:rsidR="008C4019" w:rsidRDefault="008C4019">
    <w:pPr>
      <w:pStyle w:val="af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ADC86" w14:textId="77777777" w:rsidR="008C4019" w:rsidRDefault="008C4019">
    <w:pPr>
      <w:pStyle w:val="aff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ED65B" w14:textId="77777777" w:rsidR="008C4019" w:rsidRDefault="008C4019">
    <w:pPr>
      <w:pStyle w:val="af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1AA15" w14:textId="77777777" w:rsidR="001B406D" w:rsidRDefault="001B406D">
      <w:pPr>
        <w:spacing w:after="0" w:line="240" w:lineRule="auto"/>
      </w:pPr>
      <w:r>
        <w:separator/>
      </w:r>
    </w:p>
  </w:footnote>
  <w:footnote w:type="continuationSeparator" w:id="0">
    <w:p w14:paraId="1B1C8CFC" w14:textId="77777777" w:rsidR="001B406D" w:rsidRDefault="001B4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8FCB8" w14:textId="77777777" w:rsidR="008C4019" w:rsidRDefault="008C4019">
    <w:pPr>
      <w:pStyle w:val="af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0946" w14:textId="77777777" w:rsidR="008C4019" w:rsidRDefault="008C4019">
    <w:pPr>
      <w:pStyle w:val="aff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0FD5F" w14:textId="77777777" w:rsidR="008C4019" w:rsidRDefault="008C4019">
    <w:pPr>
      <w:pStyle w:val="af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86C3A"/>
    <w:multiLevelType w:val="multilevel"/>
    <w:tmpl w:val="E6B42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63321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19"/>
    <w:rsid w:val="001B406D"/>
    <w:rsid w:val="008C4019"/>
    <w:rsid w:val="00BF0745"/>
    <w:rsid w:val="00E0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4AC0B-0905-40BA-95A8-5DE200AC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9">
    <w:name w:val="Placeholder Text"/>
    <w:basedOn w:val="a0"/>
    <w:uiPriority w:val="99"/>
    <w:semiHidden/>
    <w:rPr>
      <w:color w:val="666666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paragraph" w:styleId="afc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character" w:styleId="afd">
    <w:name w:val="Hyperlink"/>
    <w:uiPriority w:val="99"/>
    <w:unhideWhenUsed/>
    <w:rPr>
      <w:color w:val="0563C1"/>
      <w:u w:val="single"/>
    </w:rPr>
  </w:style>
  <w:style w:type="paragraph" w:styleId="afe">
    <w:name w:val="No Spacing"/>
    <w:qFormat/>
    <w:pPr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f1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aff7">
    <w:name w:val="header"/>
    <w:basedOn w:val="a"/>
    <w:link w:val="af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8">
    <w:name w:val="Верхний колонтитул Знак"/>
    <w:basedOn w:val="a0"/>
    <w:link w:val="aff7"/>
    <w:uiPriority w:val="99"/>
    <w:rPr>
      <w:rFonts w:ascii="Calibri" w:eastAsia="Calibri" w:hAnsi="Calibri" w:cs="Times New Roman"/>
    </w:rPr>
  </w:style>
  <w:style w:type="paragraph" w:styleId="aff9">
    <w:name w:val="footer"/>
    <w:basedOn w:val="a"/>
    <w:link w:val="af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uiPriority w:val="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t-online.ru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lot-onlin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t-online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2470</Words>
  <Characters>14079</Characters>
  <Application>Microsoft Office Word</Application>
  <DocSecurity>0</DocSecurity>
  <Lines>117</Lines>
  <Paragraphs>33</Paragraphs>
  <ScaleCrop>false</ScaleCrop>
  <Company/>
  <LinksUpToDate>false</LinksUpToDate>
  <CharactersWithSpaces>16516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Байгачева Татьяна Владимировна</dc:creator>
  <cp:lastModifiedBy>Байгачева Татьяна Владимировна</cp:lastModifiedBy>
  <cp:revision>2</cp:revision>
  <dcterms:created xsi:type="dcterms:W3CDTF">2026-02-17T13:44:00Z</dcterms:created>
  <dcterms:modified xsi:type="dcterms:W3CDTF">2026-02-17T13:44:00Z</dcterms:modified>
</cp:coreProperties>
</file>